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78A0844" w14:textId="0421BDE2" w:rsidR="003F57AD" w:rsidRPr="003F57AD" w:rsidRDefault="006B4A4D" w:rsidP="003F57AD">
      <w:pPr>
        <w:spacing w:after="0" w:line="240" w:lineRule="auto"/>
        <w:jc w:val="center"/>
        <w:rPr>
          <w:rFonts w:ascii="Arial" w:eastAsia="Times New Roman" w:hAnsi="Arial" w:cs="Times New Roman"/>
          <w:sz w:val="24"/>
          <w:szCs w:val="24"/>
        </w:rPr>
        <w:sectPr w:rsidR="003F57AD" w:rsidRPr="003F57AD" w:rsidSect="0079598D">
          <w:pgSz w:w="16840" w:h="11901" w:orient="landscape"/>
          <w:pgMar w:top="567" w:right="567" w:bottom="567" w:left="567" w:header="709" w:footer="709" w:gutter="0"/>
          <w:cols w:space="708"/>
        </w:sectPr>
      </w:pPr>
      <w:r w:rsidRPr="003F57AD">
        <w:rPr>
          <w:rFonts w:ascii="Arial" w:eastAsia="Times New Roman" w:hAnsi="Arial" w:cs="Times New Roman"/>
          <w:noProof/>
          <w:sz w:val="24"/>
          <w:szCs w:val="20"/>
          <w:lang w:eastAsia="en-GB"/>
        </w:rPr>
        <mc:AlternateContent>
          <mc:Choice Requires="wps">
            <w:drawing>
              <wp:anchor distT="0" distB="0" distL="114300" distR="114300" simplePos="0" relativeHeight="251660288" behindDoc="0" locked="0" layoutInCell="1" allowOverlap="1" wp14:anchorId="24B60434" wp14:editId="0135D1E4">
                <wp:simplePos x="0" y="0"/>
                <wp:positionH relativeFrom="column">
                  <wp:posOffset>144780</wp:posOffset>
                </wp:positionH>
                <wp:positionV relativeFrom="paragraph">
                  <wp:posOffset>1649731</wp:posOffset>
                </wp:positionV>
                <wp:extent cx="9601200" cy="15811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15811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549CA4F" w14:textId="77777777" w:rsidR="00F27A1A" w:rsidRPr="00A420EB" w:rsidRDefault="00F27A1A" w:rsidP="00A420EB">
                            <w:pPr>
                              <w:spacing w:before="100" w:beforeAutospacing="1" w:after="100" w:afterAutospacing="1" w:line="240" w:lineRule="auto"/>
                              <w:contextualSpacing/>
                              <w:jc w:val="center"/>
                              <w:rPr>
                                <w:rFonts w:ascii="Arial Black" w:hAnsi="Arial Black" w:cs="Arial"/>
                                <w:b/>
                                <w:color w:val="7030A0"/>
                                <w:sz w:val="56"/>
                                <w:szCs w:val="56"/>
                              </w:rPr>
                            </w:pPr>
                            <w:r w:rsidRPr="00A420EB">
                              <w:rPr>
                                <w:rFonts w:ascii="Arial Black" w:hAnsi="Arial Black" w:cs="Arial"/>
                                <w:b/>
                                <w:color w:val="7030A0"/>
                                <w:sz w:val="56"/>
                                <w:szCs w:val="56"/>
                              </w:rPr>
                              <w:t>Sites and Policies Part 2:</w:t>
                            </w:r>
                          </w:p>
                          <w:p w14:paraId="5DD98956" w14:textId="0AE31889" w:rsidR="00F27A1A" w:rsidRDefault="00F27A1A" w:rsidP="00A420EB">
                            <w:pPr>
                              <w:spacing w:before="100" w:beforeAutospacing="1" w:after="100" w:afterAutospacing="1" w:line="240" w:lineRule="auto"/>
                              <w:contextualSpacing/>
                              <w:jc w:val="center"/>
                              <w:rPr>
                                <w:rFonts w:ascii="Arial Black" w:hAnsi="Arial Black" w:cs="Arial"/>
                                <w:b/>
                                <w:color w:val="7030A0"/>
                                <w:sz w:val="56"/>
                                <w:szCs w:val="56"/>
                              </w:rPr>
                            </w:pPr>
                            <w:r w:rsidRPr="00A420EB">
                              <w:rPr>
                                <w:rFonts w:ascii="Arial Black" w:hAnsi="Arial Black" w:cs="Arial"/>
                                <w:b/>
                                <w:color w:val="7030A0"/>
                                <w:sz w:val="56"/>
                                <w:szCs w:val="56"/>
                              </w:rPr>
                              <w:t>Site Allocations Plan</w:t>
                            </w:r>
                          </w:p>
                          <w:p w14:paraId="40631640" w14:textId="367764B6" w:rsidR="006B4A4D" w:rsidRDefault="006B4A4D" w:rsidP="00A420EB">
                            <w:pPr>
                              <w:spacing w:before="100" w:beforeAutospacing="1" w:after="100" w:afterAutospacing="1" w:line="240" w:lineRule="auto"/>
                              <w:contextualSpacing/>
                              <w:jc w:val="center"/>
                              <w:rPr>
                                <w:rFonts w:ascii="Arial Black" w:hAnsi="Arial Black" w:cs="Arial"/>
                                <w:b/>
                                <w:color w:val="7030A0"/>
                                <w:sz w:val="56"/>
                                <w:szCs w:val="56"/>
                              </w:rPr>
                            </w:pPr>
                            <w:r>
                              <w:rPr>
                                <w:rFonts w:ascii="Arial Black" w:hAnsi="Arial Black" w:cs="Arial"/>
                                <w:b/>
                                <w:color w:val="7030A0"/>
                                <w:sz w:val="56"/>
                                <w:szCs w:val="56"/>
                              </w:rPr>
                              <w:t>2006 -2026</w:t>
                            </w:r>
                          </w:p>
                          <w:p w14:paraId="49ED5F5A" w14:textId="77777777" w:rsidR="006B4A4D" w:rsidRPr="00A420EB" w:rsidRDefault="006B4A4D" w:rsidP="00A420EB">
                            <w:pPr>
                              <w:spacing w:before="100" w:beforeAutospacing="1" w:after="100" w:afterAutospacing="1" w:line="240" w:lineRule="auto"/>
                              <w:contextualSpacing/>
                              <w:jc w:val="center"/>
                              <w:rPr>
                                <w:rFonts w:ascii="Arial Black" w:hAnsi="Arial Black" w:cs="Arial"/>
                                <w:b/>
                                <w:color w:val="7030A0"/>
                                <w:sz w:val="56"/>
                                <w:szCs w:val="56"/>
                              </w:rPr>
                            </w:pPr>
                          </w:p>
                          <w:p w14:paraId="61B92828" w14:textId="77777777" w:rsidR="00F27A1A" w:rsidRPr="00A420EB" w:rsidRDefault="00F27A1A">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60434" id="_x0000_t202" coordsize="21600,21600" o:spt="202" path="m,l,21600r21600,l21600,xe">
                <v:stroke joinstyle="miter"/>
                <v:path gradientshapeok="t" o:connecttype="rect"/>
              </v:shapetype>
              <v:shape id="Text Box 5" o:spid="_x0000_s1026" type="#_x0000_t202" style="position:absolute;left:0;text-align:left;margin-left:11.4pt;margin-top:129.9pt;width:756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" filled="f" fillcolor="yellow" stroked="f" strokecolor="blue">
                <v:textbox>
                  <w:txbxContent>
                    <w:p w14:paraId="5549CA4F" w14:textId="77777777" w:rsidR="00F27A1A" w:rsidRPr="00A420EB" w:rsidRDefault="00F27A1A" w:rsidP="00A420EB">
                      <w:pPr>
                        <w:spacing w:before="100" w:beforeAutospacing="1" w:after="100" w:afterAutospacing="1" w:line="240" w:lineRule="auto"/>
                        <w:contextualSpacing/>
                        <w:jc w:val="center"/>
                        <w:rPr>
                          <w:rFonts w:ascii="Arial Black" w:hAnsi="Arial Black" w:cs="Arial"/>
                          <w:b/>
                          <w:color w:val="7030A0"/>
                          <w:sz w:val="56"/>
                          <w:szCs w:val="56"/>
                        </w:rPr>
                      </w:pPr>
                      <w:r w:rsidRPr="00A420EB">
                        <w:rPr>
                          <w:rFonts w:ascii="Arial Black" w:hAnsi="Arial Black" w:cs="Arial"/>
                          <w:b/>
                          <w:color w:val="7030A0"/>
                          <w:sz w:val="56"/>
                          <w:szCs w:val="56"/>
                        </w:rPr>
                        <w:t>Sites and Policies Part 2:</w:t>
                      </w:r>
                    </w:p>
                    <w:p w14:paraId="5DD98956" w14:textId="0AE31889" w:rsidR="00F27A1A" w:rsidRDefault="00F27A1A" w:rsidP="00A420EB">
                      <w:pPr>
                        <w:spacing w:before="100" w:beforeAutospacing="1" w:after="100" w:afterAutospacing="1" w:line="240" w:lineRule="auto"/>
                        <w:contextualSpacing/>
                        <w:jc w:val="center"/>
                        <w:rPr>
                          <w:rFonts w:ascii="Arial Black" w:hAnsi="Arial Black" w:cs="Arial"/>
                          <w:b/>
                          <w:color w:val="7030A0"/>
                          <w:sz w:val="56"/>
                          <w:szCs w:val="56"/>
                        </w:rPr>
                      </w:pPr>
                      <w:r w:rsidRPr="00A420EB">
                        <w:rPr>
                          <w:rFonts w:ascii="Arial Black" w:hAnsi="Arial Black" w:cs="Arial"/>
                          <w:b/>
                          <w:color w:val="7030A0"/>
                          <w:sz w:val="56"/>
                          <w:szCs w:val="56"/>
                        </w:rPr>
                        <w:t>Site Allocations Plan</w:t>
                      </w:r>
                    </w:p>
                    <w:p w14:paraId="40631640" w14:textId="367764B6" w:rsidR="006B4A4D" w:rsidRDefault="006B4A4D" w:rsidP="00A420EB">
                      <w:pPr>
                        <w:spacing w:before="100" w:beforeAutospacing="1" w:after="100" w:afterAutospacing="1" w:line="240" w:lineRule="auto"/>
                        <w:contextualSpacing/>
                        <w:jc w:val="center"/>
                        <w:rPr>
                          <w:rFonts w:ascii="Arial Black" w:hAnsi="Arial Black" w:cs="Arial"/>
                          <w:b/>
                          <w:color w:val="7030A0"/>
                          <w:sz w:val="56"/>
                          <w:szCs w:val="56"/>
                        </w:rPr>
                      </w:pPr>
                      <w:r>
                        <w:rPr>
                          <w:rFonts w:ascii="Arial Black" w:hAnsi="Arial Black" w:cs="Arial"/>
                          <w:b/>
                          <w:color w:val="7030A0"/>
                          <w:sz w:val="56"/>
                          <w:szCs w:val="56"/>
                        </w:rPr>
                        <w:t>2006 -2026</w:t>
                      </w:r>
                    </w:p>
                    <w:p w14:paraId="49ED5F5A" w14:textId="77777777" w:rsidR="006B4A4D" w:rsidRPr="00A420EB" w:rsidRDefault="006B4A4D" w:rsidP="00A420EB">
                      <w:pPr>
                        <w:spacing w:before="100" w:beforeAutospacing="1" w:after="100" w:afterAutospacing="1" w:line="240" w:lineRule="auto"/>
                        <w:contextualSpacing/>
                        <w:jc w:val="center"/>
                        <w:rPr>
                          <w:rFonts w:ascii="Arial Black" w:hAnsi="Arial Black" w:cs="Arial"/>
                          <w:b/>
                          <w:color w:val="7030A0"/>
                          <w:sz w:val="56"/>
                          <w:szCs w:val="56"/>
                        </w:rPr>
                      </w:pPr>
                    </w:p>
                    <w:p w14:paraId="61B92828" w14:textId="77777777" w:rsidR="00F27A1A" w:rsidRPr="00A420EB" w:rsidRDefault="00F27A1A">
                      <w:pPr>
                        <w:rPr>
                          <w:sz w:val="56"/>
                          <w:szCs w:val="56"/>
                        </w:rPr>
                      </w:pPr>
                    </w:p>
                  </w:txbxContent>
                </v:textbox>
              </v:shape>
            </w:pict>
          </mc:Fallback>
        </mc:AlternateContent>
      </w:r>
      <w:r w:rsidR="003F57AD" w:rsidRPr="003F57AD">
        <w:rPr>
          <w:rFonts w:ascii="Arial" w:eastAsia="Times New Roman" w:hAnsi="Arial" w:cs="Times New Roman"/>
          <w:noProof/>
          <w:sz w:val="24"/>
          <w:szCs w:val="20"/>
          <w:lang w:eastAsia="en-GB"/>
        </w:rPr>
        <mc:AlternateContent>
          <mc:Choice Requires="wps">
            <w:drawing>
              <wp:anchor distT="0" distB="0" distL="114300" distR="114300" simplePos="0" relativeHeight="251661312" behindDoc="0" locked="0" layoutInCell="1" allowOverlap="1" wp14:anchorId="75CC05EB" wp14:editId="1D7E29CC">
                <wp:simplePos x="0" y="0"/>
                <wp:positionH relativeFrom="margin">
                  <wp:posOffset>-69215</wp:posOffset>
                </wp:positionH>
                <wp:positionV relativeFrom="paragraph">
                  <wp:posOffset>3818255</wp:posOffset>
                </wp:positionV>
                <wp:extent cx="9982200" cy="1625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0" cy="16256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93A995A" w14:textId="77777777" w:rsidR="00F27A1A" w:rsidRPr="00A420EB" w:rsidRDefault="00F27A1A" w:rsidP="00A420EB">
                            <w:pPr>
                              <w:spacing w:after="0" w:line="240" w:lineRule="auto"/>
                              <w:jc w:val="center"/>
                              <w:rPr>
                                <w:rFonts w:ascii="Arial" w:eastAsia="Times New Roman" w:hAnsi="Arial" w:cs="Times New Roman"/>
                                <w:b/>
                                <w:color w:val="800080"/>
                                <w:sz w:val="48"/>
                                <w:szCs w:val="48"/>
                                <w:lang w:eastAsia="en-GB"/>
                              </w:rPr>
                            </w:pPr>
                            <w:r w:rsidRPr="00A420EB">
                              <w:rPr>
                                <w:rFonts w:ascii="Arial" w:eastAsia="Times New Roman" w:hAnsi="Arial" w:cs="Times New Roman"/>
                                <w:b/>
                                <w:color w:val="800080"/>
                                <w:sz w:val="48"/>
                                <w:szCs w:val="48"/>
                                <w:lang w:eastAsia="en-GB"/>
                              </w:rPr>
                              <w:t xml:space="preserve">Summary of comments made on the March 2016 Consultation Draft of the Site Allocations Plan and the Council’s Response (Consultation Statement) </w:t>
                            </w:r>
                          </w:p>
                          <w:p w14:paraId="628CF70D" w14:textId="77777777" w:rsidR="00F27A1A" w:rsidRPr="007452E0" w:rsidRDefault="00F27A1A" w:rsidP="003F57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05EB" id="Text Box 4" o:spid="_x0000_s1027" type="#_x0000_t202" style="position:absolute;left:0;text-align:left;margin-left:-5.45pt;margin-top:300.65pt;width:786pt;height:1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" filled="f" fillcolor="yellow" stroked="f" strokecolor="blue">
                <v:textbox>
                  <w:txbxContent>
                    <w:p w14:paraId="093A995A" w14:textId="77777777" w:rsidR="00F27A1A" w:rsidRPr="00A420EB" w:rsidRDefault="00F27A1A" w:rsidP="00A420EB">
                      <w:pPr>
                        <w:spacing w:after="0" w:line="240" w:lineRule="auto"/>
                        <w:jc w:val="center"/>
                        <w:rPr>
                          <w:rFonts w:ascii="Arial" w:eastAsia="Times New Roman" w:hAnsi="Arial" w:cs="Times New Roman"/>
                          <w:b/>
                          <w:color w:val="800080"/>
                          <w:sz w:val="48"/>
                          <w:szCs w:val="48"/>
                          <w:lang w:eastAsia="en-GB"/>
                        </w:rPr>
                      </w:pPr>
                      <w:r w:rsidRPr="00A420EB">
                        <w:rPr>
                          <w:rFonts w:ascii="Arial" w:eastAsia="Times New Roman" w:hAnsi="Arial" w:cs="Times New Roman"/>
                          <w:b/>
                          <w:color w:val="800080"/>
                          <w:sz w:val="48"/>
                          <w:szCs w:val="48"/>
                          <w:lang w:eastAsia="en-GB"/>
                        </w:rPr>
                        <w:t xml:space="preserve">Summary of comments made on the March 2016 Consultation Draft of the Site Allocations Plan and the Council’s Response (Consultation Statement) </w:t>
                      </w:r>
                    </w:p>
                    <w:p w14:paraId="628CF70D" w14:textId="77777777" w:rsidR="00F27A1A" w:rsidRPr="007452E0" w:rsidRDefault="00F27A1A" w:rsidP="003F57AD"/>
                  </w:txbxContent>
                </v:textbox>
                <w10:wrap anchorx="margin"/>
              </v:shape>
            </w:pict>
          </mc:Fallback>
        </mc:AlternateContent>
      </w:r>
      <w:r w:rsidR="003F57AD" w:rsidRPr="003F57AD">
        <w:rPr>
          <w:rFonts w:ascii="Arial" w:eastAsia="Times New Roman" w:hAnsi="Arial" w:cs="Times New Roman"/>
          <w:noProof/>
          <w:sz w:val="24"/>
          <w:szCs w:val="20"/>
          <w:lang w:eastAsia="en-GB"/>
        </w:rPr>
        <mc:AlternateContent>
          <mc:Choice Requires="wps">
            <w:drawing>
              <wp:anchor distT="0" distB="0" distL="114300" distR="114300" simplePos="0" relativeHeight="251659264" behindDoc="0" locked="0" layoutInCell="1" allowOverlap="1" wp14:anchorId="2F0C1011" wp14:editId="502244BE">
                <wp:simplePos x="0" y="0"/>
                <wp:positionH relativeFrom="column">
                  <wp:posOffset>262890</wp:posOffset>
                </wp:positionH>
                <wp:positionV relativeFrom="paragraph">
                  <wp:posOffset>213995</wp:posOffset>
                </wp:positionV>
                <wp:extent cx="9486900" cy="813435"/>
                <wp:effectExtent l="3810" t="254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813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A29C98E" w14:textId="77777777" w:rsidR="00F27A1A" w:rsidRPr="006D28A6" w:rsidRDefault="00F27A1A" w:rsidP="003F57AD">
                            <w:pPr>
                              <w:jc w:val="center"/>
                              <w:rPr>
                                <w:rFonts w:ascii="Arial" w:hAnsi="Arial"/>
                                <w:b/>
                                <w:color w:val="FFFFFF"/>
                                <w:sz w:val="52"/>
                              </w:rPr>
                            </w:pPr>
                            <w:r w:rsidRPr="006D28A6">
                              <w:rPr>
                                <w:rFonts w:ascii="Arial" w:hAnsi="Arial"/>
                                <w:color w:val="FFFFFF"/>
                                <w:sz w:val="48"/>
                              </w:rPr>
                              <w:t xml:space="preserve">North Somerset Council </w:t>
                            </w:r>
                            <w:r w:rsidRPr="006D28A6">
                              <w:rPr>
                                <w:rFonts w:ascii="Arial" w:hAnsi="Arial"/>
                                <w:color w:val="FFFFFF"/>
                                <w:sz w:val="48"/>
                              </w:rPr>
                              <w:br/>
                            </w:r>
                            <w:r w:rsidRPr="006D28A6">
                              <w:rPr>
                                <w:rFonts w:ascii="Arial" w:hAnsi="Arial"/>
                                <w:b/>
                                <w:color w:val="FFFFFF"/>
                                <w:sz w:val="52"/>
                              </w:rPr>
                              <w:t>Local Development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1011" id="Text Box 3" o:spid="_x0000_s1029" type="#_x0000_t202" style="position:absolute;left:0;text-align:left;margin-left:20.7pt;margin-top:16.85pt;width:747pt;height:6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Ueug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" filled="f" fillcolor="yellow" stroked="f" strokecolor="blue">
                <v:textbox>
                  <w:txbxContent>
                    <w:p w14:paraId="5A29C98E" w14:textId="77777777" w:rsidR="00F27A1A" w:rsidRPr="006D28A6" w:rsidRDefault="00F27A1A" w:rsidP="003F57AD">
                      <w:pPr>
                        <w:jc w:val="center"/>
                        <w:rPr>
                          <w:rFonts w:ascii="Arial" w:hAnsi="Arial"/>
                          <w:b/>
                          <w:color w:val="FFFFFF"/>
                          <w:sz w:val="52"/>
                        </w:rPr>
                      </w:pPr>
                      <w:r w:rsidRPr="006D28A6">
                        <w:rPr>
                          <w:rFonts w:ascii="Arial" w:hAnsi="Arial"/>
                          <w:color w:val="FFFFFF"/>
                          <w:sz w:val="48"/>
                        </w:rPr>
                        <w:t xml:space="preserve">North Somerset Council </w:t>
                      </w:r>
                      <w:r w:rsidRPr="006D28A6">
                        <w:rPr>
                          <w:rFonts w:ascii="Arial" w:hAnsi="Arial"/>
                          <w:color w:val="FFFFFF"/>
                          <w:sz w:val="48"/>
                        </w:rPr>
                        <w:br/>
                      </w:r>
                      <w:r w:rsidRPr="006D28A6">
                        <w:rPr>
                          <w:rFonts w:ascii="Arial" w:hAnsi="Arial"/>
                          <w:b/>
                          <w:color w:val="FFFFFF"/>
                          <w:sz w:val="52"/>
                        </w:rPr>
                        <w:t>Local Development Framework</w:t>
                      </w:r>
                    </w:p>
                  </w:txbxContent>
                </v:textbox>
              </v:shape>
            </w:pict>
          </mc:Fallback>
        </mc:AlternateContent>
      </w:r>
      <w:r w:rsidR="003F57AD" w:rsidRPr="003F57AD">
        <w:rPr>
          <w:rFonts w:ascii="Arial" w:eastAsia="Times New Roman" w:hAnsi="Arial" w:cs="Times New Roman"/>
          <w:noProof/>
          <w:sz w:val="24"/>
          <w:szCs w:val="20"/>
          <w:lang w:eastAsia="en-GB"/>
        </w:rPr>
        <mc:AlternateContent>
          <mc:Choice Requires="wps">
            <w:drawing>
              <wp:anchor distT="0" distB="0" distL="114300" distR="114300" simplePos="0" relativeHeight="251662336" behindDoc="0" locked="0" layoutInCell="1" allowOverlap="1" wp14:anchorId="7CD13437" wp14:editId="205864C9">
                <wp:simplePos x="0" y="0"/>
                <wp:positionH relativeFrom="column">
                  <wp:posOffset>4736465</wp:posOffset>
                </wp:positionH>
                <wp:positionV relativeFrom="paragraph">
                  <wp:posOffset>9451975</wp:posOffset>
                </wp:positionV>
                <wp:extent cx="1980565" cy="432435"/>
                <wp:effectExtent l="635" t="127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668898F" w14:textId="77777777" w:rsidR="00F27A1A" w:rsidRPr="006D28A6" w:rsidRDefault="00F27A1A" w:rsidP="003F57AD">
                            <w:pPr>
                              <w:jc w:val="right"/>
                              <w:rPr>
                                <w:rFonts w:ascii="Arial" w:hAnsi="Arial"/>
                                <w:b/>
                                <w:color w:val="800080"/>
                                <w:sz w:val="44"/>
                              </w:rPr>
                            </w:pPr>
                            <w:r w:rsidRPr="006D28A6">
                              <w:rPr>
                                <w:rFonts w:ascii="Arial" w:hAnsi="Arial"/>
                                <w:b/>
                                <w:color w:val="800080"/>
                                <w:sz w:val="44"/>
                              </w:rPr>
                              <w:t>April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3437" id="Text Box 2" o:spid="_x0000_s1030" type="#_x0000_t202" style="position:absolute;left:0;text-align:left;margin-left:372.95pt;margin-top:744.25pt;width:155.95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" filled="f" fillcolor="yellow" stroked="f" strokecolor="blue">
                <v:textbox>
                  <w:txbxContent>
                    <w:p w14:paraId="2668898F" w14:textId="77777777" w:rsidR="00F27A1A" w:rsidRPr="006D28A6" w:rsidRDefault="00F27A1A" w:rsidP="003F57AD">
                      <w:pPr>
                        <w:jc w:val="right"/>
                        <w:rPr>
                          <w:rFonts w:ascii="Arial" w:hAnsi="Arial"/>
                          <w:b/>
                          <w:color w:val="800080"/>
                          <w:sz w:val="44"/>
                        </w:rPr>
                      </w:pPr>
                      <w:r w:rsidRPr="006D28A6">
                        <w:rPr>
                          <w:rFonts w:ascii="Arial" w:hAnsi="Arial"/>
                          <w:b/>
                          <w:color w:val="800080"/>
                          <w:sz w:val="44"/>
                        </w:rPr>
                        <w:t>April 2007</w:t>
                      </w:r>
                    </w:p>
                  </w:txbxContent>
                </v:textbox>
              </v:shape>
            </w:pict>
          </mc:Fallback>
        </mc:AlternateContent>
      </w:r>
      <w:r w:rsidR="003F57AD" w:rsidRPr="003F57AD">
        <w:rPr>
          <w:rFonts w:ascii="Arial" w:eastAsia="Times New Roman" w:hAnsi="Arial" w:cs="Times New Roman"/>
          <w:noProof/>
          <w:sz w:val="24"/>
          <w:szCs w:val="24"/>
          <w:lang w:eastAsia="en-GB"/>
        </w:rPr>
        <w:drawing>
          <wp:inline distT="0" distB="0" distL="0" distR="0" wp14:anchorId="00CD0C3C" wp14:editId="65A024A5">
            <wp:extent cx="9610725" cy="7010400"/>
            <wp:effectExtent l="0" t="0" r="9525" b="0"/>
            <wp:docPr id="1" name="Picture 1" descr="16903 Core Strat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903 Core Strat 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0725" cy="7010400"/>
                    </a:xfrm>
                    <a:prstGeom prst="rect">
                      <a:avLst/>
                    </a:prstGeom>
                    <a:noFill/>
                    <a:ln>
                      <a:noFill/>
                    </a:ln>
                  </pic:spPr>
                </pic:pic>
              </a:graphicData>
            </a:graphic>
          </wp:inline>
        </w:drawing>
      </w:r>
    </w:p>
    <w:p w14:paraId="69BEEBF1" w14:textId="77777777" w:rsidR="00E03CAC" w:rsidRDefault="00E03CAC" w:rsidP="00E03CAC">
      <w:pPr>
        <w:jc w:val="center"/>
        <w:rPr>
          <w:rFonts w:ascii="Arial Black" w:hAnsi="Arial Black" w:cs="Arial"/>
          <w:color w:val="800080"/>
          <w:sz w:val="40"/>
          <w:szCs w:val="40"/>
        </w:rPr>
      </w:pPr>
    </w:p>
    <w:p w14:paraId="5C6E6839" w14:textId="77777777" w:rsidR="00E03CAC" w:rsidRDefault="00E03CAC" w:rsidP="00E03CAC">
      <w:pPr>
        <w:jc w:val="center"/>
        <w:rPr>
          <w:rFonts w:ascii="Arial Black" w:hAnsi="Arial Black" w:cs="Arial"/>
          <w:color w:val="800080"/>
          <w:sz w:val="40"/>
          <w:szCs w:val="40"/>
        </w:rPr>
      </w:pPr>
    </w:p>
    <w:p w14:paraId="486782B6" w14:textId="77777777" w:rsidR="00E03CAC" w:rsidRPr="00E03CAC" w:rsidRDefault="00E03CAC" w:rsidP="00E03CAC">
      <w:pPr>
        <w:jc w:val="center"/>
        <w:rPr>
          <w:rFonts w:ascii="Arial Black" w:hAnsi="Arial Black" w:cs="Arial"/>
          <w:color w:val="800080"/>
          <w:sz w:val="40"/>
          <w:szCs w:val="40"/>
        </w:rPr>
      </w:pPr>
      <w:r w:rsidRPr="00E03CAC">
        <w:rPr>
          <w:rFonts w:ascii="Arial Black" w:hAnsi="Arial Black" w:cs="Arial"/>
          <w:color w:val="800080"/>
          <w:sz w:val="40"/>
          <w:szCs w:val="40"/>
        </w:rPr>
        <w:t>This publication is available in large print,</w:t>
      </w:r>
    </w:p>
    <w:p w14:paraId="460E5CD7" w14:textId="77777777" w:rsidR="00E03CAC" w:rsidRPr="00E03CAC" w:rsidRDefault="00E03CAC" w:rsidP="00E03CAC">
      <w:pPr>
        <w:jc w:val="center"/>
        <w:rPr>
          <w:rFonts w:ascii="Arial Black" w:hAnsi="Arial Black" w:cs="Arial"/>
          <w:color w:val="800080"/>
          <w:sz w:val="40"/>
          <w:szCs w:val="40"/>
        </w:rPr>
      </w:pPr>
      <w:r w:rsidRPr="00E03CAC">
        <w:rPr>
          <w:rFonts w:ascii="Arial Black" w:hAnsi="Arial Black" w:cs="Arial"/>
          <w:color w:val="800080"/>
          <w:sz w:val="40"/>
          <w:szCs w:val="40"/>
        </w:rPr>
        <w:t>Braille or audio formats on request.</w:t>
      </w:r>
    </w:p>
    <w:p w14:paraId="300C88A9" w14:textId="77777777" w:rsidR="00E03CAC" w:rsidRPr="00E03CAC" w:rsidRDefault="00E03CAC" w:rsidP="00E03CAC">
      <w:pPr>
        <w:jc w:val="center"/>
        <w:rPr>
          <w:rFonts w:ascii="Arial Black" w:hAnsi="Arial Black" w:cs="Arial"/>
          <w:color w:val="800080"/>
          <w:sz w:val="40"/>
          <w:szCs w:val="40"/>
        </w:rPr>
      </w:pPr>
    </w:p>
    <w:p w14:paraId="6BE38C17" w14:textId="77777777" w:rsidR="00E03CAC" w:rsidRPr="00E03CAC" w:rsidRDefault="00E03CAC" w:rsidP="00E03CAC">
      <w:pPr>
        <w:jc w:val="center"/>
        <w:rPr>
          <w:rFonts w:ascii="Arial Black" w:hAnsi="Arial Black" w:cs="Arial"/>
          <w:color w:val="800080"/>
          <w:sz w:val="40"/>
          <w:szCs w:val="40"/>
        </w:rPr>
      </w:pPr>
      <w:r w:rsidRPr="00E03CAC">
        <w:rPr>
          <w:rFonts w:ascii="Arial Black" w:hAnsi="Arial Black" w:cs="Arial"/>
          <w:color w:val="800080"/>
          <w:sz w:val="40"/>
          <w:szCs w:val="40"/>
        </w:rPr>
        <w:t>Help is also available for people who require council information in languages other than English.</w:t>
      </w:r>
    </w:p>
    <w:p w14:paraId="13824040" w14:textId="77777777" w:rsidR="00E03CAC" w:rsidRPr="00E03CAC" w:rsidRDefault="00E03CAC" w:rsidP="00E03CAC">
      <w:pPr>
        <w:jc w:val="center"/>
        <w:rPr>
          <w:rFonts w:ascii="Arial Black" w:hAnsi="Arial Black" w:cs="Arial"/>
          <w:color w:val="800080"/>
          <w:sz w:val="40"/>
          <w:szCs w:val="40"/>
        </w:rPr>
      </w:pPr>
    </w:p>
    <w:p w14:paraId="38DEA324" w14:textId="06E78E53" w:rsidR="004A2437" w:rsidRPr="00E03CAC" w:rsidRDefault="00E03CAC" w:rsidP="00E03CAC">
      <w:pPr>
        <w:jc w:val="center"/>
        <w:rPr>
          <w:rFonts w:ascii="Arial Black" w:hAnsi="Arial Black" w:cs="Arial"/>
          <w:b/>
          <w:sz w:val="40"/>
          <w:szCs w:val="40"/>
        </w:rPr>
      </w:pPr>
      <w:r w:rsidRPr="00E03CAC">
        <w:rPr>
          <w:rFonts w:ascii="Arial Black" w:hAnsi="Arial Black" w:cs="Arial"/>
          <w:color w:val="800080"/>
          <w:sz w:val="40"/>
          <w:szCs w:val="40"/>
        </w:rPr>
        <w:t>Please contact 01934 426 816</w:t>
      </w:r>
    </w:p>
    <w:p w14:paraId="469FBBC3" w14:textId="0FF9966B" w:rsidR="008D55D2" w:rsidRDefault="004A2437" w:rsidP="00F71EA4">
      <w:pPr>
        <w:rPr>
          <w:rFonts w:ascii="Arial" w:hAnsi="Arial" w:cs="Arial"/>
          <w:b/>
          <w:sz w:val="20"/>
          <w:szCs w:val="20"/>
        </w:rPr>
      </w:pPr>
      <w:r>
        <w:rPr>
          <w:rFonts w:ascii="Arial" w:hAnsi="Arial" w:cs="Arial"/>
          <w:b/>
          <w:sz w:val="20"/>
          <w:szCs w:val="20"/>
        </w:rPr>
        <w:br w:type="page"/>
      </w:r>
    </w:p>
    <w:p w14:paraId="750C3B8B" w14:textId="2525AA67" w:rsidR="00F71EA4" w:rsidRPr="00D956B3" w:rsidRDefault="00F71EA4" w:rsidP="00F71EA4">
      <w:pPr>
        <w:rPr>
          <w:rFonts w:ascii="Arial" w:hAnsi="Arial" w:cs="Arial"/>
          <w:b/>
          <w:sz w:val="28"/>
          <w:szCs w:val="28"/>
          <w:u w:val="single"/>
        </w:rPr>
      </w:pPr>
      <w:r w:rsidRPr="00D956B3">
        <w:rPr>
          <w:rFonts w:ascii="Arial" w:hAnsi="Arial" w:cs="Arial"/>
          <w:b/>
          <w:sz w:val="28"/>
          <w:szCs w:val="28"/>
          <w:u w:val="single"/>
        </w:rPr>
        <w:lastRenderedPageBreak/>
        <w:t>Contents</w:t>
      </w:r>
    </w:p>
    <w:p w14:paraId="715537EF" w14:textId="77777777" w:rsidR="00F71EA4" w:rsidRPr="00D549F1" w:rsidRDefault="00F71EA4" w:rsidP="00F71EA4">
      <w:pPr>
        <w:rPr>
          <w:rFonts w:ascii="Arial" w:hAnsi="Arial" w:cs="Arial"/>
          <w:b/>
          <w:sz w:val="24"/>
          <w:szCs w:val="24"/>
        </w:rPr>
      </w:pPr>
    </w:p>
    <w:p w14:paraId="62D98E85" w14:textId="77777777" w:rsidR="00F71EA4" w:rsidRPr="00D549F1" w:rsidRDefault="008D55D2" w:rsidP="008D55D2">
      <w:pPr>
        <w:rPr>
          <w:rFonts w:ascii="Arial" w:hAnsi="Arial" w:cs="Arial"/>
          <w:b/>
          <w:sz w:val="24"/>
          <w:szCs w:val="24"/>
        </w:rPr>
      </w:pPr>
      <w:r w:rsidRPr="00D549F1">
        <w:rPr>
          <w:rFonts w:ascii="Arial" w:hAnsi="Arial" w:cs="Arial"/>
          <w:b/>
          <w:sz w:val="24"/>
          <w:szCs w:val="24"/>
        </w:rPr>
        <w:t>1.</w:t>
      </w:r>
      <w:r w:rsidRPr="00D549F1">
        <w:rPr>
          <w:rFonts w:ascii="Arial" w:hAnsi="Arial" w:cs="Arial"/>
          <w:sz w:val="24"/>
          <w:szCs w:val="24"/>
        </w:rPr>
        <w:tab/>
      </w:r>
      <w:bookmarkStart w:id="1" w:name="Introduction"/>
      <w:r w:rsidRPr="00D549F1">
        <w:rPr>
          <w:rFonts w:ascii="Arial" w:hAnsi="Arial" w:cs="Arial"/>
          <w:b/>
          <w:sz w:val="24"/>
          <w:szCs w:val="24"/>
        </w:rPr>
        <w:t>Introduction</w:t>
      </w:r>
      <w:r w:rsidRPr="00D549F1">
        <w:rPr>
          <w:rFonts w:ascii="Arial" w:hAnsi="Arial" w:cs="Arial"/>
          <w:sz w:val="24"/>
          <w:szCs w:val="24"/>
        </w:rPr>
        <w:tab/>
      </w:r>
      <w:bookmarkEnd w:id="1"/>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b/>
          <w:sz w:val="24"/>
          <w:szCs w:val="24"/>
        </w:rPr>
        <w:t>5</w:t>
      </w:r>
    </w:p>
    <w:p w14:paraId="18C56FCB" w14:textId="066D1F8A" w:rsidR="00F71EA4" w:rsidRPr="00D549F1" w:rsidRDefault="00F71EA4" w:rsidP="008D55D2">
      <w:pPr>
        <w:rPr>
          <w:rFonts w:ascii="Arial" w:hAnsi="Arial" w:cs="Arial"/>
          <w:sz w:val="24"/>
          <w:szCs w:val="24"/>
        </w:rPr>
      </w:pPr>
      <w:r w:rsidRPr="00D549F1">
        <w:rPr>
          <w:rFonts w:ascii="Arial" w:hAnsi="Arial" w:cs="Arial"/>
          <w:b/>
          <w:sz w:val="24"/>
          <w:szCs w:val="24"/>
        </w:rPr>
        <w:tab/>
      </w:r>
      <w:r w:rsidRPr="00D549F1">
        <w:rPr>
          <w:rFonts w:ascii="Arial" w:hAnsi="Arial" w:cs="Arial"/>
          <w:sz w:val="24"/>
          <w:szCs w:val="24"/>
        </w:rPr>
        <w:t>Duty to Co-operate and joint working</w:t>
      </w:r>
      <w:r w:rsidRPr="00D549F1">
        <w:rPr>
          <w:rFonts w:ascii="Arial" w:hAnsi="Arial" w:cs="Arial"/>
          <w:sz w:val="24"/>
          <w:szCs w:val="24"/>
        </w:rPr>
        <w:tab/>
      </w:r>
      <w:r w:rsidRP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Pr="00D549F1">
        <w:rPr>
          <w:rFonts w:ascii="Arial" w:hAnsi="Arial" w:cs="Arial"/>
          <w:sz w:val="24"/>
          <w:szCs w:val="24"/>
        </w:rPr>
        <w:t>6</w:t>
      </w:r>
    </w:p>
    <w:p w14:paraId="78F2F65D" w14:textId="3F53FA9F" w:rsidR="008D55D2" w:rsidRPr="00D549F1" w:rsidRDefault="00F71EA4" w:rsidP="008D55D2">
      <w:pPr>
        <w:rPr>
          <w:rFonts w:ascii="Arial" w:hAnsi="Arial" w:cs="Arial"/>
          <w:sz w:val="24"/>
          <w:szCs w:val="24"/>
        </w:rPr>
      </w:pPr>
      <w:r w:rsidRPr="00D549F1">
        <w:rPr>
          <w:rFonts w:ascii="Arial" w:hAnsi="Arial" w:cs="Arial"/>
          <w:sz w:val="24"/>
          <w:szCs w:val="24"/>
        </w:rPr>
        <w:tab/>
        <w:t>What happens next</w:t>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r>
      <w:r w:rsidRPr="00D549F1">
        <w:rPr>
          <w:rFonts w:ascii="Arial" w:hAnsi="Arial" w:cs="Arial"/>
          <w:sz w:val="24"/>
          <w:szCs w:val="24"/>
        </w:rPr>
        <w:tab/>
        <w:t>7</w:t>
      </w:r>
      <w:r w:rsidR="008D55D2" w:rsidRPr="00D549F1">
        <w:rPr>
          <w:rFonts w:ascii="Arial" w:hAnsi="Arial" w:cs="Arial"/>
          <w:sz w:val="24"/>
          <w:szCs w:val="24"/>
        </w:rPr>
        <w:tab/>
      </w:r>
      <w:r w:rsidR="008D55D2" w:rsidRPr="00D549F1">
        <w:rPr>
          <w:rFonts w:ascii="Arial" w:hAnsi="Arial" w:cs="Arial"/>
          <w:sz w:val="24"/>
          <w:szCs w:val="24"/>
        </w:rPr>
        <w:tab/>
      </w:r>
      <w:r w:rsidR="008D55D2" w:rsidRPr="00D549F1">
        <w:rPr>
          <w:rFonts w:ascii="Arial" w:hAnsi="Arial" w:cs="Arial"/>
          <w:sz w:val="24"/>
          <w:szCs w:val="24"/>
        </w:rPr>
        <w:tab/>
      </w:r>
      <w:r w:rsidR="008D55D2" w:rsidRPr="00D549F1">
        <w:rPr>
          <w:rFonts w:ascii="Arial" w:hAnsi="Arial" w:cs="Arial"/>
          <w:sz w:val="24"/>
          <w:szCs w:val="24"/>
        </w:rPr>
        <w:tab/>
        <w:t xml:space="preserve">         </w:t>
      </w:r>
      <w:r w:rsidR="008D55D2" w:rsidRPr="00D549F1">
        <w:rPr>
          <w:rFonts w:ascii="Arial" w:hAnsi="Arial" w:cs="Arial"/>
          <w:sz w:val="24"/>
          <w:szCs w:val="24"/>
        </w:rPr>
        <w:tab/>
      </w:r>
      <w:r w:rsidR="008D55D2" w:rsidRPr="00D549F1">
        <w:rPr>
          <w:rFonts w:ascii="Arial" w:hAnsi="Arial" w:cs="Arial"/>
          <w:sz w:val="24"/>
          <w:szCs w:val="24"/>
        </w:rPr>
        <w:tab/>
      </w:r>
    </w:p>
    <w:p w14:paraId="1BE2356A" w14:textId="631D4082" w:rsidR="008D55D2" w:rsidRPr="00D549F1" w:rsidRDefault="008D55D2" w:rsidP="00927B4C">
      <w:pPr>
        <w:rPr>
          <w:rFonts w:ascii="Arial" w:hAnsi="Arial" w:cs="Arial"/>
          <w:sz w:val="24"/>
          <w:szCs w:val="24"/>
        </w:rPr>
      </w:pPr>
      <w:r w:rsidRPr="00D549F1">
        <w:rPr>
          <w:rFonts w:ascii="Arial" w:hAnsi="Arial" w:cs="Arial"/>
          <w:b/>
          <w:sz w:val="24"/>
          <w:szCs w:val="24"/>
        </w:rPr>
        <w:t>2</w:t>
      </w:r>
      <w:r w:rsidR="00576049" w:rsidRPr="00D549F1">
        <w:rPr>
          <w:rFonts w:ascii="Arial" w:hAnsi="Arial" w:cs="Arial"/>
          <w:b/>
          <w:sz w:val="24"/>
          <w:szCs w:val="24"/>
        </w:rPr>
        <w:t>.</w:t>
      </w:r>
      <w:r w:rsidRPr="00D549F1">
        <w:rPr>
          <w:rFonts w:ascii="Arial" w:hAnsi="Arial" w:cs="Arial"/>
          <w:sz w:val="24"/>
          <w:szCs w:val="24"/>
        </w:rPr>
        <w:t xml:space="preserve"> </w:t>
      </w:r>
      <w:r w:rsidRPr="00D549F1">
        <w:rPr>
          <w:rFonts w:ascii="Arial" w:hAnsi="Arial" w:cs="Arial"/>
          <w:sz w:val="24"/>
          <w:szCs w:val="24"/>
        </w:rPr>
        <w:tab/>
      </w:r>
      <w:r w:rsidR="00927B4C" w:rsidRPr="00D549F1">
        <w:rPr>
          <w:rFonts w:ascii="Arial" w:hAnsi="Arial" w:cs="Arial"/>
          <w:b/>
          <w:sz w:val="24"/>
          <w:szCs w:val="24"/>
        </w:rPr>
        <w:t xml:space="preserve">Summary of responses to the Site Allocations Plan </w:t>
      </w:r>
      <w:r w:rsidR="00927B4C"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F07E0E" w:rsidRPr="00D549F1">
        <w:rPr>
          <w:rFonts w:ascii="Arial" w:hAnsi="Arial" w:cs="Arial"/>
          <w:sz w:val="24"/>
          <w:szCs w:val="24"/>
        </w:rPr>
        <w:tab/>
      </w:r>
      <w:r w:rsidR="00927B4C" w:rsidRPr="00D549F1">
        <w:rPr>
          <w:rFonts w:ascii="Arial" w:hAnsi="Arial" w:cs="Arial"/>
          <w:sz w:val="24"/>
          <w:szCs w:val="24"/>
        </w:rPr>
        <w:tab/>
      </w:r>
      <w:r w:rsidR="00F71EA4" w:rsidRPr="00D549F1">
        <w:rPr>
          <w:rFonts w:ascii="Arial" w:hAnsi="Arial" w:cs="Arial"/>
          <w:b/>
          <w:sz w:val="24"/>
          <w:szCs w:val="24"/>
        </w:rPr>
        <w:t>8</w:t>
      </w:r>
    </w:p>
    <w:p w14:paraId="5027DF13" w14:textId="235FA61C" w:rsidR="008D55D2" w:rsidRPr="00D549F1" w:rsidRDefault="008D55D2" w:rsidP="00F71EA4">
      <w:pPr>
        <w:ind w:firstLine="720"/>
        <w:rPr>
          <w:rFonts w:ascii="Arial" w:hAnsi="Arial" w:cs="Arial"/>
          <w:sz w:val="24"/>
          <w:szCs w:val="24"/>
        </w:rPr>
      </w:pPr>
      <w:r w:rsidRPr="00D549F1">
        <w:rPr>
          <w:rFonts w:ascii="Arial" w:hAnsi="Arial" w:cs="Arial"/>
          <w:sz w:val="24"/>
          <w:szCs w:val="24"/>
        </w:rPr>
        <w:t xml:space="preserve">(i) Introduction </w:t>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927B4C"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t>9</w:t>
      </w:r>
    </w:p>
    <w:p w14:paraId="24A5C541" w14:textId="15A2F4FD" w:rsidR="008D55D2" w:rsidRPr="00D549F1" w:rsidRDefault="008D55D2" w:rsidP="00F71EA4">
      <w:pPr>
        <w:ind w:firstLine="720"/>
        <w:rPr>
          <w:rFonts w:ascii="Arial" w:hAnsi="Arial" w:cs="Arial"/>
          <w:sz w:val="24"/>
          <w:szCs w:val="24"/>
        </w:rPr>
      </w:pPr>
      <w:r w:rsidRPr="00D549F1">
        <w:rPr>
          <w:rFonts w:ascii="Arial" w:hAnsi="Arial" w:cs="Arial"/>
          <w:sz w:val="24"/>
          <w:szCs w:val="24"/>
        </w:rPr>
        <w:t xml:space="preserve">(ii) Policy Context </w:t>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E7EA9"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r>
      <w:r w:rsidR="00024707" w:rsidRPr="00D549F1">
        <w:rPr>
          <w:rFonts w:ascii="Arial" w:hAnsi="Arial" w:cs="Arial"/>
          <w:sz w:val="24"/>
          <w:szCs w:val="24"/>
        </w:rPr>
        <w:tab/>
        <w:t>12</w:t>
      </w:r>
    </w:p>
    <w:p w14:paraId="068D10EE" w14:textId="765224FF" w:rsidR="008D55D2" w:rsidRPr="00D549F1" w:rsidRDefault="008D55D2" w:rsidP="00F71EA4">
      <w:pPr>
        <w:ind w:firstLine="720"/>
        <w:rPr>
          <w:rFonts w:ascii="Arial" w:hAnsi="Arial" w:cs="Arial"/>
          <w:sz w:val="24"/>
          <w:szCs w:val="24"/>
        </w:rPr>
      </w:pPr>
      <w:r w:rsidRPr="00D549F1">
        <w:rPr>
          <w:rFonts w:ascii="Arial" w:hAnsi="Arial" w:cs="Arial"/>
          <w:sz w:val="24"/>
          <w:szCs w:val="24"/>
        </w:rPr>
        <w:t xml:space="preserve">(iii) Evidence Base </w:t>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r>
      <w:r w:rsidR="00C9360E" w:rsidRPr="00D549F1">
        <w:rPr>
          <w:rFonts w:ascii="Arial" w:hAnsi="Arial" w:cs="Arial"/>
          <w:sz w:val="24"/>
          <w:szCs w:val="24"/>
        </w:rPr>
        <w:tab/>
        <w:t>14</w:t>
      </w:r>
    </w:p>
    <w:p w14:paraId="6123615C" w14:textId="77777777" w:rsidR="00C9360E" w:rsidRPr="00D549F1" w:rsidRDefault="00C9360E" w:rsidP="00C9360E">
      <w:pPr>
        <w:rPr>
          <w:rFonts w:ascii="Arial" w:hAnsi="Arial" w:cs="Arial"/>
          <w:sz w:val="24"/>
          <w:szCs w:val="24"/>
        </w:rPr>
      </w:pPr>
    </w:p>
    <w:p w14:paraId="7D2E93D0" w14:textId="5174D79D" w:rsidR="00C9360E" w:rsidRPr="00D549F1" w:rsidRDefault="00C9360E" w:rsidP="00C9360E">
      <w:pPr>
        <w:rPr>
          <w:rFonts w:ascii="Arial" w:hAnsi="Arial" w:cs="Arial"/>
          <w:b/>
          <w:sz w:val="24"/>
          <w:szCs w:val="24"/>
        </w:rPr>
      </w:pPr>
      <w:r w:rsidRPr="00D549F1">
        <w:rPr>
          <w:rFonts w:ascii="Arial" w:hAnsi="Arial" w:cs="Arial"/>
          <w:b/>
          <w:sz w:val="24"/>
          <w:szCs w:val="24"/>
        </w:rPr>
        <w:t xml:space="preserve">3. </w:t>
      </w:r>
      <w:r w:rsidRPr="00D549F1">
        <w:rPr>
          <w:rFonts w:ascii="Arial" w:hAnsi="Arial" w:cs="Arial"/>
          <w:b/>
          <w:sz w:val="24"/>
          <w:szCs w:val="24"/>
        </w:rPr>
        <w:tab/>
        <w:t>Detailed Policies</w:t>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r>
      <w:r w:rsidRPr="00D549F1">
        <w:rPr>
          <w:rFonts w:ascii="Arial" w:hAnsi="Arial" w:cs="Arial"/>
          <w:b/>
          <w:sz w:val="24"/>
          <w:szCs w:val="24"/>
        </w:rPr>
        <w:tab/>
        <w:t>17</w:t>
      </w:r>
    </w:p>
    <w:p w14:paraId="6CCF246B" w14:textId="32583D2C" w:rsidR="008D55D2" w:rsidRPr="00D549F1" w:rsidRDefault="0037701E" w:rsidP="00C9360E">
      <w:pPr>
        <w:ind w:firstLine="720"/>
        <w:rPr>
          <w:rFonts w:ascii="Arial" w:hAnsi="Arial" w:cs="Arial"/>
          <w:sz w:val="24"/>
          <w:szCs w:val="24"/>
        </w:rPr>
      </w:pPr>
      <w:r w:rsidRPr="00D549F1">
        <w:rPr>
          <w:rFonts w:ascii="Arial" w:hAnsi="Arial" w:cs="Arial"/>
          <w:sz w:val="24"/>
          <w:szCs w:val="24"/>
        </w:rPr>
        <w:t xml:space="preserve">(iv) </w:t>
      </w:r>
      <w:r w:rsidR="00F631CE" w:rsidRPr="00D549F1">
        <w:rPr>
          <w:rFonts w:ascii="Arial" w:hAnsi="Arial" w:cs="Arial"/>
          <w:sz w:val="24"/>
          <w:szCs w:val="24"/>
        </w:rPr>
        <w:t>Housing Context /Se</w:t>
      </w:r>
      <w:r w:rsidR="00C9360E" w:rsidRPr="00D549F1">
        <w:rPr>
          <w:rFonts w:ascii="Arial" w:hAnsi="Arial" w:cs="Arial"/>
          <w:sz w:val="24"/>
          <w:szCs w:val="24"/>
        </w:rPr>
        <w:t>ttlement Bou</w:t>
      </w:r>
      <w:r w:rsidR="00D549F1">
        <w:rPr>
          <w:rFonts w:ascii="Arial" w:hAnsi="Arial" w:cs="Arial"/>
          <w:sz w:val="24"/>
          <w:szCs w:val="24"/>
        </w:rPr>
        <w:t>ndaries/ Green Belt</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6C40F2" w:rsidRPr="00D549F1">
        <w:rPr>
          <w:rFonts w:ascii="Arial" w:hAnsi="Arial" w:cs="Arial"/>
          <w:sz w:val="24"/>
          <w:szCs w:val="24"/>
        </w:rPr>
        <w:t>17</w:t>
      </w:r>
    </w:p>
    <w:p w14:paraId="61B51248" w14:textId="02B54971" w:rsidR="008D55D2" w:rsidRPr="00D549F1" w:rsidRDefault="001F0D34" w:rsidP="00C9360E">
      <w:pPr>
        <w:ind w:firstLine="720"/>
        <w:rPr>
          <w:rFonts w:ascii="Arial" w:hAnsi="Arial" w:cs="Arial"/>
          <w:sz w:val="24"/>
          <w:szCs w:val="24"/>
        </w:rPr>
      </w:pPr>
      <w:r w:rsidRPr="00D549F1">
        <w:rPr>
          <w:rFonts w:ascii="Arial" w:hAnsi="Arial" w:cs="Arial"/>
          <w:sz w:val="24"/>
          <w:szCs w:val="24"/>
        </w:rPr>
        <w:t>(v) Housing Allocations (</w:t>
      </w:r>
      <w:r w:rsidR="008D55D2" w:rsidRPr="00D549F1">
        <w:rPr>
          <w:rFonts w:ascii="Arial" w:hAnsi="Arial" w:cs="Arial"/>
          <w:sz w:val="24"/>
          <w:szCs w:val="24"/>
        </w:rPr>
        <w:t xml:space="preserve">including </w:t>
      </w:r>
      <w:r w:rsidR="00D549F1">
        <w:rPr>
          <w:rFonts w:ascii="Arial" w:hAnsi="Arial" w:cs="Arial"/>
          <w:sz w:val="24"/>
          <w:szCs w:val="24"/>
        </w:rPr>
        <w:t>Schedule 1)</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6C40F2" w:rsidRPr="00D549F1">
        <w:rPr>
          <w:rFonts w:ascii="Arial" w:hAnsi="Arial" w:cs="Arial"/>
          <w:sz w:val="24"/>
          <w:szCs w:val="24"/>
        </w:rPr>
        <w:t>22</w:t>
      </w:r>
    </w:p>
    <w:p w14:paraId="7A8B4645" w14:textId="74F812FA" w:rsidR="00F631CE" w:rsidRPr="00D549F1" w:rsidRDefault="00E4497B" w:rsidP="00C9360E">
      <w:pPr>
        <w:ind w:firstLine="720"/>
        <w:rPr>
          <w:rFonts w:ascii="Arial" w:hAnsi="Arial" w:cs="Arial"/>
          <w:sz w:val="24"/>
          <w:szCs w:val="24"/>
        </w:rPr>
      </w:pPr>
      <w:r>
        <w:rPr>
          <w:rFonts w:ascii="Arial" w:hAnsi="Arial" w:cs="Arial"/>
          <w:sz w:val="24"/>
          <w:szCs w:val="24"/>
        </w:rPr>
        <w:t xml:space="preserve">(vi) Employment </w:t>
      </w:r>
      <w:r w:rsidR="002B1473" w:rsidRPr="00D549F1">
        <w:rPr>
          <w:rFonts w:ascii="Arial" w:hAnsi="Arial" w:cs="Arial"/>
          <w:sz w:val="24"/>
          <w:szCs w:val="24"/>
        </w:rPr>
        <w:t>Allocations (</w:t>
      </w:r>
      <w:r w:rsidR="0037701E" w:rsidRPr="00D549F1">
        <w:rPr>
          <w:rFonts w:ascii="Arial" w:hAnsi="Arial" w:cs="Arial"/>
          <w:sz w:val="24"/>
          <w:szCs w:val="24"/>
        </w:rPr>
        <w:t>including Schedule 2</w:t>
      </w:r>
      <w:r w:rsidR="006C40F2" w:rsidRPr="00D549F1">
        <w:rPr>
          <w:rFonts w:ascii="Arial" w:hAnsi="Arial" w:cs="Arial"/>
          <w:sz w:val="24"/>
          <w:szCs w:val="24"/>
        </w:rPr>
        <w:t>)</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t>51</w:t>
      </w:r>
      <w:r w:rsidR="006C40F2" w:rsidRPr="00D549F1">
        <w:rPr>
          <w:rFonts w:ascii="Arial" w:hAnsi="Arial" w:cs="Arial"/>
          <w:sz w:val="24"/>
          <w:szCs w:val="24"/>
        </w:rPr>
        <w:tab/>
      </w:r>
    </w:p>
    <w:p w14:paraId="4C13B768" w14:textId="38F79861" w:rsidR="00F631CE" w:rsidRDefault="00F631CE" w:rsidP="00C9360E">
      <w:pPr>
        <w:ind w:firstLine="720"/>
        <w:rPr>
          <w:rFonts w:ascii="Arial" w:hAnsi="Arial" w:cs="Arial"/>
          <w:sz w:val="24"/>
          <w:szCs w:val="24"/>
        </w:rPr>
      </w:pPr>
      <w:r w:rsidRPr="00D549F1">
        <w:rPr>
          <w:rFonts w:ascii="Arial" w:hAnsi="Arial" w:cs="Arial"/>
          <w:sz w:val="24"/>
          <w:szCs w:val="24"/>
        </w:rPr>
        <w:t>(vii)</w:t>
      </w:r>
      <w:r w:rsidR="002B1473" w:rsidRPr="00D549F1">
        <w:rPr>
          <w:rFonts w:ascii="Arial" w:hAnsi="Arial" w:cs="Arial"/>
          <w:sz w:val="24"/>
          <w:szCs w:val="24"/>
        </w:rPr>
        <w:t xml:space="preserve"> Safeguarded Employment Sites (</w:t>
      </w:r>
      <w:r w:rsidR="00D549F1">
        <w:rPr>
          <w:rFonts w:ascii="Arial" w:hAnsi="Arial" w:cs="Arial"/>
          <w:sz w:val="24"/>
          <w:szCs w:val="24"/>
        </w:rPr>
        <w:t>including Schedule 3)</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t>62</w:t>
      </w:r>
    </w:p>
    <w:p w14:paraId="08CFDDF0" w14:textId="2981FC35" w:rsidR="00A468CB" w:rsidRPr="00D549F1" w:rsidRDefault="00A468CB" w:rsidP="00C9360E">
      <w:pPr>
        <w:ind w:firstLine="720"/>
        <w:rPr>
          <w:rFonts w:ascii="Arial" w:hAnsi="Arial" w:cs="Arial"/>
          <w:sz w:val="24"/>
          <w:szCs w:val="24"/>
        </w:rPr>
      </w:pPr>
      <w:r>
        <w:rPr>
          <w:rFonts w:ascii="Arial" w:hAnsi="Arial" w:cs="Arial"/>
          <w:sz w:val="24"/>
          <w:szCs w:val="24"/>
        </w:rPr>
        <w:t>(viii) Retention of Economic Uses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66</w:t>
      </w:r>
    </w:p>
    <w:p w14:paraId="2B6FF1D1" w14:textId="6FC0F48E" w:rsidR="00F631CE" w:rsidRPr="00D549F1" w:rsidRDefault="002B1473" w:rsidP="00C9360E">
      <w:pPr>
        <w:ind w:firstLine="720"/>
        <w:rPr>
          <w:rFonts w:ascii="Arial" w:hAnsi="Arial" w:cs="Arial"/>
          <w:sz w:val="24"/>
          <w:szCs w:val="24"/>
        </w:rPr>
      </w:pPr>
      <w:r w:rsidRPr="00D549F1">
        <w:rPr>
          <w:rFonts w:ascii="Arial" w:hAnsi="Arial" w:cs="Arial"/>
          <w:sz w:val="24"/>
          <w:szCs w:val="24"/>
        </w:rPr>
        <w:t>(viii) Local Green Space (</w:t>
      </w:r>
      <w:r w:rsidR="0037701E" w:rsidRPr="00D549F1">
        <w:rPr>
          <w:rFonts w:ascii="Arial" w:hAnsi="Arial" w:cs="Arial"/>
          <w:sz w:val="24"/>
          <w:szCs w:val="24"/>
        </w:rPr>
        <w:t>including Schedule 4</w:t>
      </w:r>
      <w:r w:rsidR="00D549F1">
        <w:rPr>
          <w:rFonts w:ascii="Arial" w:hAnsi="Arial" w:cs="Arial"/>
          <w:sz w:val="24"/>
          <w:szCs w:val="24"/>
        </w:rPr>
        <w:t>)</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t>67</w:t>
      </w:r>
    </w:p>
    <w:p w14:paraId="009C9B06" w14:textId="48122111" w:rsidR="00F631CE" w:rsidRPr="00D549F1" w:rsidRDefault="00D549F1" w:rsidP="00D549F1">
      <w:pPr>
        <w:ind w:firstLine="720"/>
        <w:rPr>
          <w:rFonts w:ascii="Arial" w:hAnsi="Arial" w:cs="Arial"/>
          <w:sz w:val="24"/>
          <w:szCs w:val="24"/>
        </w:rPr>
      </w:pPr>
      <w:r>
        <w:rPr>
          <w:rFonts w:ascii="Arial" w:hAnsi="Arial" w:cs="Arial"/>
          <w:sz w:val="24"/>
          <w:szCs w:val="24"/>
        </w:rPr>
        <w:t>(ix) Undesignated Green Space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86</w:t>
      </w:r>
    </w:p>
    <w:p w14:paraId="12F3DC38" w14:textId="4F6E0D1E" w:rsidR="00177C02" w:rsidRPr="00D549F1" w:rsidRDefault="00D549F1" w:rsidP="00D549F1">
      <w:pPr>
        <w:ind w:firstLine="720"/>
        <w:rPr>
          <w:rFonts w:ascii="Arial" w:hAnsi="Arial" w:cs="Arial"/>
          <w:sz w:val="24"/>
          <w:szCs w:val="24"/>
        </w:rPr>
      </w:pPr>
      <w:r>
        <w:rPr>
          <w:rFonts w:ascii="Arial" w:hAnsi="Arial" w:cs="Arial"/>
          <w:sz w:val="24"/>
          <w:szCs w:val="24"/>
        </w:rPr>
        <w:t>(x) Strategic Gaps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89</w:t>
      </w:r>
    </w:p>
    <w:p w14:paraId="30541C2C" w14:textId="54398950" w:rsidR="00E75980" w:rsidRPr="00D549F1" w:rsidRDefault="00E75980" w:rsidP="00D549F1">
      <w:pPr>
        <w:ind w:left="720"/>
        <w:rPr>
          <w:rFonts w:ascii="Arial" w:hAnsi="Arial" w:cs="Arial"/>
          <w:sz w:val="24"/>
          <w:szCs w:val="24"/>
        </w:rPr>
      </w:pPr>
      <w:r w:rsidRPr="00D549F1">
        <w:rPr>
          <w:rFonts w:ascii="Arial" w:hAnsi="Arial" w:cs="Arial"/>
          <w:sz w:val="24"/>
          <w:szCs w:val="24"/>
        </w:rPr>
        <w:lastRenderedPageBreak/>
        <w:t>(</w:t>
      </w:r>
      <w:r w:rsidR="002B1473" w:rsidRPr="00D549F1">
        <w:rPr>
          <w:rFonts w:ascii="Arial" w:hAnsi="Arial" w:cs="Arial"/>
          <w:sz w:val="24"/>
          <w:szCs w:val="24"/>
        </w:rPr>
        <w:t>xi) Community Use Allocations (</w:t>
      </w:r>
      <w:r w:rsidR="00D549F1">
        <w:rPr>
          <w:rFonts w:ascii="Arial" w:hAnsi="Arial" w:cs="Arial"/>
          <w:sz w:val="24"/>
          <w:szCs w:val="24"/>
        </w:rPr>
        <w:t>including Schedule 5)</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t>99</w:t>
      </w:r>
    </w:p>
    <w:p w14:paraId="25C9A26F" w14:textId="772DA8DC" w:rsidR="00E75980" w:rsidRPr="00D549F1" w:rsidRDefault="00D549F1" w:rsidP="00D549F1">
      <w:pPr>
        <w:ind w:firstLine="720"/>
        <w:rPr>
          <w:rFonts w:ascii="Arial" w:hAnsi="Arial" w:cs="Arial"/>
          <w:sz w:val="24"/>
          <w:szCs w:val="24"/>
        </w:rPr>
      </w:pPr>
      <w:r>
        <w:rPr>
          <w:rFonts w:ascii="Arial" w:hAnsi="Arial" w:cs="Arial"/>
          <w:sz w:val="24"/>
          <w:szCs w:val="24"/>
        </w:rPr>
        <w:t>(xii) Weston Regeneration Area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107</w:t>
      </w:r>
    </w:p>
    <w:p w14:paraId="4369415F" w14:textId="7CF2CFB3" w:rsidR="00E75980" w:rsidRPr="00D549F1" w:rsidRDefault="00E75980" w:rsidP="00D549F1">
      <w:pPr>
        <w:ind w:firstLine="720"/>
        <w:rPr>
          <w:rFonts w:ascii="Arial" w:hAnsi="Arial" w:cs="Arial"/>
          <w:sz w:val="24"/>
          <w:szCs w:val="24"/>
        </w:rPr>
      </w:pPr>
      <w:r w:rsidRPr="00D549F1">
        <w:rPr>
          <w:rFonts w:ascii="Arial" w:hAnsi="Arial" w:cs="Arial"/>
          <w:sz w:val="24"/>
          <w:szCs w:val="24"/>
        </w:rPr>
        <w:t>(xiii) A370 Corridor into Weston-super-Mare</w:t>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r>
      <w:r w:rsidR="00D549F1" w:rsidRPr="00D549F1">
        <w:rPr>
          <w:rFonts w:ascii="Arial" w:hAnsi="Arial" w:cs="Arial"/>
          <w:sz w:val="24"/>
          <w:szCs w:val="24"/>
        </w:rPr>
        <w:tab/>
        <w:t>109</w:t>
      </w:r>
      <w:r w:rsidRPr="00D549F1">
        <w:rPr>
          <w:rFonts w:ascii="Arial" w:hAnsi="Arial" w:cs="Arial"/>
          <w:sz w:val="24"/>
          <w:szCs w:val="24"/>
        </w:rPr>
        <w:t xml:space="preserve"> </w:t>
      </w:r>
    </w:p>
    <w:p w14:paraId="37FDAED2" w14:textId="3116F02D" w:rsidR="00E75980" w:rsidRPr="00D549F1" w:rsidRDefault="00E75980" w:rsidP="00D549F1">
      <w:pPr>
        <w:ind w:firstLine="720"/>
        <w:rPr>
          <w:rFonts w:ascii="Arial" w:hAnsi="Arial" w:cs="Arial"/>
          <w:sz w:val="24"/>
          <w:szCs w:val="24"/>
        </w:rPr>
      </w:pPr>
      <w:r w:rsidRPr="00D549F1">
        <w:rPr>
          <w:rFonts w:ascii="Arial" w:hAnsi="Arial" w:cs="Arial"/>
          <w:sz w:val="24"/>
          <w:szCs w:val="24"/>
        </w:rPr>
        <w:t xml:space="preserve">(xiv) Safeguarded Park </w:t>
      </w:r>
      <w:r w:rsidR="00D549F1">
        <w:rPr>
          <w:rFonts w:ascii="Arial" w:hAnsi="Arial" w:cs="Arial"/>
          <w:sz w:val="24"/>
          <w:szCs w:val="24"/>
        </w:rPr>
        <w:t>and Ride Site Weston-super-Mare</w:t>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r>
      <w:r w:rsidR="00D549F1">
        <w:rPr>
          <w:rFonts w:ascii="Arial" w:hAnsi="Arial" w:cs="Arial"/>
          <w:sz w:val="24"/>
          <w:szCs w:val="24"/>
        </w:rPr>
        <w:tab/>
        <w:t>111</w:t>
      </w:r>
    </w:p>
    <w:p w14:paraId="1A286D3B" w14:textId="62A17A5E" w:rsidR="00E75980" w:rsidRPr="00D549F1" w:rsidRDefault="00D549F1" w:rsidP="00D549F1">
      <w:pPr>
        <w:ind w:left="720"/>
        <w:rPr>
          <w:rFonts w:ascii="Arial" w:hAnsi="Arial" w:cs="Arial"/>
          <w:sz w:val="24"/>
          <w:szCs w:val="24"/>
        </w:rPr>
      </w:pPr>
      <w:r>
        <w:rPr>
          <w:rFonts w:ascii="Arial" w:hAnsi="Arial" w:cs="Arial"/>
          <w:sz w:val="24"/>
          <w:szCs w:val="24"/>
        </w:rPr>
        <w:t>(xv) Sustainability Appraisal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113</w:t>
      </w:r>
    </w:p>
    <w:p w14:paraId="1BF33A17" w14:textId="1EB8BC1C" w:rsidR="00E75980" w:rsidRPr="00D549F1" w:rsidRDefault="00E75980" w:rsidP="00D549F1">
      <w:pPr>
        <w:ind w:firstLine="720"/>
        <w:rPr>
          <w:rFonts w:ascii="Arial" w:hAnsi="Arial" w:cs="Arial"/>
          <w:sz w:val="24"/>
          <w:szCs w:val="24"/>
        </w:rPr>
      </w:pPr>
      <w:r w:rsidRPr="00D549F1">
        <w:rPr>
          <w:rFonts w:ascii="Arial" w:hAnsi="Arial" w:cs="Arial"/>
          <w:sz w:val="24"/>
          <w:szCs w:val="24"/>
        </w:rPr>
        <w:t>(xvi) General Comments on a town or vi</w:t>
      </w:r>
      <w:r w:rsidR="00D02B28">
        <w:rPr>
          <w:rFonts w:ascii="Arial" w:hAnsi="Arial" w:cs="Arial"/>
          <w:sz w:val="24"/>
          <w:szCs w:val="24"/>
        </w:rPr>
        <w:t>llage</w:t>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t>123</w:t>
      </w:r>
    </w:p>
    <w:p w14:paraId="5D084D09" w14:textId="393B122D" w:rsidR="00E75980" w:rsidRPr="00D549F1" w:rsidRDefault="00E75980" w:rsidP="00D549F1">
      <w:pPr>
        <w:ind w:firstLine="720"/>
        <w:rPr>
          <w:rFonts w:ascii="Arial" w:hAnsi="Arial" w:cs="Arial"/>
          <w:sz w:val="24"/>
          <w:szCs w:val="24"/>
        </w:rPr>
      </w:pPr>
      <w:r w:rsidRPr="00D549F1">
        <w:rPr>
          <w:rFonts w:ascii="Arial" w:hAnsi="Arial" w:cs="Arial"/>
          <w:sz w:val="24"/>
          <w:szCs w:val="24"/>
        </w:rPr>
        <w:t>(xvii) Si</w:t>
      </w:r>
      <w:r w:rsidR="00D02B28">
        <w:rPr>
          <w:rFonts w:ascii="Arial" w:hAnsi="Arial" w:cs="Arial"/>
          <w:sz w:val="24"/>
          <w:szCs w:val="24"/>
        </w:rPr>
        <w:t>tes put forward for development</w:t>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t>131</w:t>
      </w:r>
    </w:p>
    <w:p w14:paraId="22803374" w14:textId="77777777" w:rsidR="00927B4C" w:rsidRPr="00D549F1" w:rsidRDefault="00927B4C" w:rsidP="008D55D2">
      <w:pPr>
        <w:rPr>
          <w:rFonts w:ascii="Arial" w:hAnsi="Arial" w:cs="Arial"/>
          <w:sz w:val="24"/>
          <w:szCs w:val="24"/>
        </w:rPr>
      </w:pPr>
    </w:p>
    <w:p w14:paraId="2B42B32C" w14:textId="4FB5E7EA" w:rsidR="00927B4C" w:rsidRPr="00D549F1" w:rsidRDefault="00927B4C" w:rsidP="008D55D2">
      <w:pPr>
        <w:rPr>
          <w:rFonts w:ascii="Arial" w:hAnsi="Arial" w:cs="Arial"/>
          <w:sz w:val="24"/>
          <w:szCs w:val="24"/>
        </w:rPr>
      </w:pPr>
      <w:r w:rsidRPr="00D549F1">
        <w:rPr>
          <w:rFonts w:ascii="Arial" w:hAnsi="Arial" w:cs="Arial"/>
          <w:sz w:val="24"/>
          <w:szCs w:val="24"/>
        </w:rPr>
        <w:t>Appendix 1</w:t>
      </w:r>
      <w:r w:rsidR="00D02B28">
        <w:rPr>
          <w:rFonts w:ascii="Arial" w:hAnsi="Arial" w:cs="Arial"/>
          <w:sz w:val="24"/>
          <w:szCs w:val="24"/>
        </w:rPr>
        <w:t>:  Site Allocations Plan Poster</w:t>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r>
      <w:r w:rsidR="00D02B28">
        <w:rPr>
          <w:rFonts w:ascii="Arial" w:hAnsi="Arial" w:cs="Arial"/>
          <w:sz w:val="24"/>
          <w:szCs w:val="24"/>
        </w:rPr>
        <w:tab/>
        <w:t>170</w:t>
      </w:r>
    </w:p>
    <w:p w14:paraId="62A8C6B5" w14:textId="77777777" w:rsidR="00F71EA4" w:rsidRDefault="00F71EA4">
      <w:pPr>
        <w:rPr>
          <w:rFonts w:ascii="Arial" w:hAnsi="Arial" w:cs="Arial"/>
          <w:b/>
          <w:sz w:val="24"/>
          <w:szCs w:val="24"/>
        </w:rPr>
      </w:pPr>
      <w:r>
        <w:rPr>
          <w:rFonts w:ascii="Arial" w:hAnsi="Arial" w:cs="Arial"/>
          <w:b/>
          <w:sz w:val="24"/>
          <w:szCs w:val="24"/>
        </w:rPr>
        <w:br w:type="page"/>
      </w:r>
    </w:p>
    <w:p w14:paraId="38E06425" w14:textId="18189D1F" w:rsidR="00181C2C" w:rsidRPr="00251163" w:rsidRDefault="00251163" w:rsidP="00181C2C">
      <w:pPr>
        <w:rPr>
          <w:rFonts w:ascii="Arial" w:hAnsi="Arial" w:cs="Arial"/>
          <w:b/>
          <w:sz w:val="28"/>
          <w:szCs w:val="28"/>
        </w:rPr>
      </w:pPr>
      <w:r w:rsidRPr="00251163">
        <w:rPr>
          <w:rFonts w:ascii="Arial" w:hAnsi="Arial" w:cs="Arial"/>
          <w:b/>
          <w:sz w:val="28"/>
          <w:szCs w:val="28"/>
        </w:rPr>
        <w:t>1.</w:t>
      </w:r>
      <w:r w:rsidRPr="00251163">
        <w:rPr>
          <w:rFonts w:ascii="Arial" w:hAnsi="Arial" w:cs="Arial"/>
          <w:b/>
          <w:sz w:val="28"/>
          <w:szCs w:val="28"/>
        </w:rPr>
        <w:tab/>
      </w:r>
      <w:r w:rsidR="009C37A4" w:rsidRPr="00251163">
        <w:rPr>
          <w:rFonts w:ascii="Arial" w:hAnsi="Arial" w:cs="Arial"/>
          <w:b/>
          <w:sz w:val="28"/>
          <w:szCs w:val="28"/>
        </w:rPr>
        <w:t>I</w:t>
      </w:r>
      <w:r w:rsidR="00181C2C" w:rsidRPr="00251163">
        <w:rPr>
          <w:rFonts w:ascii="Arial" w:hAnsi="Arial" w:cs="Arial"/>
          <w:b/>
          <w:sz w:val="28"/>
          <w:szCs w:val="28"/>
        </w:rPr>
        <w:t xml:space="preserve">ntroduction </w:t>
      </w:r>
    </w:p>
    <w:p w14:paraId="561E041C" w14:textId="77777777" w:rsidR="00251163" w:rsidRPr="00251163" w:rsidRDefault="00251163" w:rsidP="00181C2C">
      <w:pPr>
        <w:rPr>
          <w:rFonts w:ascii="Arial" w:hAnsi="Arial" w:cs="Arial"/>
          <w:b/>
          <w:sz w:val="28"/>
          <w:szCs w:val="28"/>
          <w:u w:val="single"/>
        </w:rPr>
      </w:pPr>
    </w:p>
    <w:p w14:paraId="136EAC05" w14:textId="67B9B77A" w:rsidR="001658DC" w:rsidRPr="008D55D2" w:rsidRDefault="001658DC" w:rsidP="001658DC">
      <w:pPr>
        <w:pStyle w:val="Default"/>
      </w:pPr>
      <w:r w:rsidRPr="008D55D2">
        <w:t xml:space="preserve">This document </w:t>
      </w:r>
      <w:r w:rsidR="00B60753">
        <w:t xml:space="preserve">explains </w:t>
      </w:r>
      <w:r w:rsidRPr="008D55D2">
        <w:t>how North Somerset Council has undertaken consultation</w:t>
      </w:r>
      <w:r w:rsidR="00AA09AF" w:rsidRPr="008D55D2">
        <w:t xml:space="preserve"> to date</w:t>
      </w:r>
      <w:r w:rsidRPr="008D55D2">
        <w:t xml:space="preserve"> in prep</w:t>
      </w:r>
      <w:r w:rsidR="00B60753">
        <w:t>aring its Site Allocations Plan</w:t>
      </w:r>
      <w:r w:rsidR="00F07E0E">
        <w:t>.</w:t>
      </w:r>
      <w:r w:rsidRPr="008D55D2">
        <w:t xml:space="preserve"> It sets out how North Somerset Council has sought participation from communities and stakeholders during the production of its Site Allocations Plan. It covers:</w:t>
      </w:r>
    </w:p>
    <w:p w14:paraId="17CA07B9" w14:textId="77777777" w:rsidR="001658DC" w:rsidRPr="008D55D2" w:rsidRDefault="001658DC" w:rsidP="001658DC">
      <w:pPr>
        <w:pStyle w:val="Default"/>
        <w:numPr>
          <w:ilvl w:val="0"/>
          <w:numId w:val="5"/>
        </w:numPr>
      </w:pPr>
      <w:r w:rsidRPr="008D55D2">
        <w:t xml:space="preserve">Which bodies and persons were invited to make comments; </w:t>
      </w:r>
    </w:p>
    <w:p w14:paraId="3C96F7C2" w14:textId="77777777" w:rsidR="001658DC" w:rsidRPr="008D55D2" w:rsidRDefault="001658DC" w:rsidP="001658DC">
      <w:pPr>
        <w:pStyle w:val="Default"/>
        <w:numPr>
          <w:ilvl w:val="0"/>
          <w:numId w:val="5"/>
        </w:numPr>
      </w:pPr>
      <w:r w:rsidRPr="008D55D2">
        <w:t xml:space="preserve">How those bodies and persons were invited to make comment; </w:t>
      </w:r>
    </w:p>
    <w:p w14:paraId="06ABA61F" w14:textId="77777777" w:rsidR="001658DC" w:rsidRPr="008D55D2" w:rsidRDefault="001658DC" w:rsidP="001658DC">
      <w:pPr>
        <w:pStyle w:val="Default"/>
        <w:numPr>
          <w:ilvl w:val="0"/>
          <w:numId w:val="5"/>
        </w:numPr>
      </w:pPr>
      <w:r w:rsidRPr="008D55D2">
        <w:t xml:space="preserve">A summary of the issues raised; and </w:t>
      </w:r>
    </w:p>
    <w:p w14:paraId="0210A22C" w14:textId="77777777" w:rsidR="00056192" w:rsidRPr="008D55D2" w:rsidRDefault="001658DC" w:rsidP="003D46AE">
      <w:pPr>
        <w:pStyle w:val="Default"/>
        <w:numPr>
          <w:ilvl w:val="0"/>
          <w:numId w:val="5"/>
        </w:numPr>
        <w:rPr>
          <w:b/>
        </w:rPr>
      </w:pPr>
      <w:r w:rsidRPr="008D55D2">
        <w:t>The Council’s response to the issues raised</w:t>
      </w:r>
    </w:p>
    <w:p w14:paraId="532A1A38" w14:textId="77777777" w:rsidR="00056192" w:rsidRPr="008D55D2" w:rsidRDefault="00056192" w:rsidP="00056192">
      <w:pPr>
        <w:pStyle w:val="Default"/>
      </w:pPr>
    </w:p>
    <w:p w14:paraId="113CC4F2" w14:textId="77777777" w:rsidR="00056192" w:rsidRPr="008D55D2" w:rsidRDefault="00056192" w:rsidP="00056192">
      <w:pPr>
        <w:pStyle w:val="Default"/>
      </w:pPr>
      <w:r w:rsidRPr="008D55D2">
        <w:t xml:space="preserve">This consultation statement complies with the North Somerset’s Statement of Community Involvement (SCI). The SCI outlines that the Council is committed to effective community engagement, and seeks to use a wide range of methods for involving the community in the plan making process. </w:t>
      </w:r>
    </w:p>
    <w:p w14:paraId="635C1FED" w14:textId="77777777" w:rsidR="00056192" w:rsidRPr="008D55D2" w:rsidRDefault="00056192" w:rsidP="00056192">
      <w:pPr>
        <w:pStyle w:val="Default"/>
      </w:pPr>
    </w:p>
    <w:p w14:paraId="6041A0C9" w14:textId="77777777" w:rsidR="00056192" w:rsidRPr="008D55D2" w:rsidRDefault="00056192" w:rsidP="00056192">
      <w:pPr>
        <w:pStyle w:val="NormalWeb"/>
        <w:rPr>
          <w:rStyle w:val="Strong"/>
          <w:rFonts w:ascii="Arial" w:hAnsi="Arial" w:cs="Arial"/>
          <w:b w:val="0"/>
          <w:bCs w:val="0"/>
        </w:rPr>
      </w:pPr>
      <w:r w:rsidRPr="008D55D2">
        <w:rPr>
          <w:rFonts w:ascii="Arial" w:hAnsi="Arial" w:cs="Arial"/>
        </w:rPr>
        <w:t>North Somerset Council’s Statement of Community Involvement was adopted in March 2015. This replaces the former SCI which was adopted in February 2007 and needed updating because of changes in planning legislation and increased use of electronic communication in the planning process. </w:t>
      </w:r>
      <w:r w:rsidRPr="008D55D2">
        <w:rPr>
          <w:rStyle w:val="Strong"/>
          <w:rFonts w:ascii="Arial" w:hAnsi="Arial" w:cs="Arial"/>
          <w:b w:val="0"/>
          <w:bCs w:val="0"/>
        </w:rPr>
        <w:t xml:space="preserve">This revised Statement of Community Involvement (SCI) sets out how the Council will involve the community and stakeholders in the preparation, alteration and review of local planning policy and the consideration of planning applications. </w:t>
      </w:r>
      <w:r w:rsidRPr="008D55D2">
        <w:rPr>
          <w:rFonts w:ascii="Arial" w:hAnsi="Arial" w:cs="Arial"/>
        </w:rPr>
        <w:t>The SCI proposed that the consultation methods and those engaged would vary according to the purpose of the consultation and the bodies or persons who the council were keen to involve</w:t>
      </w:r>
    </w:p>
    <w:p w14:paraId="50C2291E" w14:textId="77777777" w:rsidR="00056192" w:rsidRPr="008D55D2" w:rsidRDefault="00056192" w:rsidP="00056192">
      <w:pPr>
        <w:pStyle w:val="Default"/>
      </w:pPr>
      <w:r w:rsidRPr="008D55D2">
        <w:t>The Consultation Draft of the Site Allocations Plan was published for consultation in March 2016. The following people were invited to take part in the consultation:</w:t>
      </w:r>
    </w:p>
    <w:p w14:paraId="43B04588" w14:textId="309D58CB" w:rsidR="00B7353D" w:rsidRPr="008D55D2" w:rsidRDefault="00056192" w:rsidP="00B7353D">
      <w:pPr>
        <w:pStyle w:val="Default"/>
        <w:numPr>
          <w:ilvl w:val="0"/>
          <w:numId w:val="6"/>
        </w:numPr>
      </w:pPr>
      <w:r w:rsidRPr="008D55D2">
        <w:t xml:space="preserve"> North Somerset residents through a</w:t>
      </w:r>
      <w:r w:rsidR="0037701E">
        <w:t xml:space="preserve"> Press Release and Advert (</w:t>
      </w:r>
      <w:r w:rsidR="003D46AE" w:rsidRPr="008D55D2">
        <w:t xml:space="preserve">see </w:t>
      </w:r>
      <w:hyperlink r:id="rId12" w:history="1">
        <w:r w:rsidR="00B7353D" w:rsidRPr="008D55D2">
          <w:rPr>
            <w:rStyle w:val="Hyperlink"/>
          </w:rPr>
          <w:t>http://www.n-somerset.gov.uk/news/have-your-say-on-meeting-housing-shortfall/</w:t>
        </w:r>
      </w:hyperlink>
    </w:p>
    <w:p w14:paraId="5C683FE1" w14:textId="77777777" w:rsidR="00056192" w:rsidRPr="008D55D2" w:rsidRDefault="00056192" w:rsidP="003D46AE">
      <w:pPr>
        <w:pStyle w:val="Default"/>
        <w:numPr>
          <w:ilvl w:val="0"/>
          <w:numId w:val="6"/>
        </w:numPr>
      </w:pPr>
      <w:r w:rsidRPr="008D55D2">
        <w:t>Town and Parish Councils</w:t>
      </w:r>
      <w:r w:rsidR="003D46AE" w:rsidRPr="008D55D2">
        <w:t xml:space="preserve"> through a </w:t>
      </w:r>
      <w:r w:rsidRPr="008D55D2">
        <w:t>workshop</w:t>
      </w:r>
      <w:r w:rsidR="003D46AE" w:rsidRPr="008D55D2">
        <w:t xml:space="preserve">  held on 10</w:t>
      </w:r>
      <w:r w:rsidR="003D46AE" w:rsidRPr="008D55D2">
        <w:rPr>
          <w:vertAlign w:val="superscript"/>
        </w:rPr>
        <w:t>th</w:t>
      </w:r>
      <w:r w:rsidR="003D46AE" w:rsidRPr="008D55D2">
        <w:t xml:space="preserve"> March 2016 </w:t>
      </w:r>
    </w:p>
    <w:p w14:paraId="266793E6" w14:textId="77777777" w:rsidR="003D46AE" w:rsidRPr="008D55D2" w:rsidRDefault="003D46AE" w:rsidP="003D46AE">
      <w:pPr>
        <w:pStyle w:val="Default"/>
        <w:numPr>
          <w:ilvl w:val="0"/>
          <w:numId w:val="6"/>
        </w:numPr>
      </w:pPr>
      <w:r w:rsidRPr="008D55D2">
        <w:t xml:space="preserve">Agents , landowners and developers who had previously expressed an interest </w:t>
      </w:r>
    </w:p>
    <w:p w14:paraId="6EA1AD60" w14:textId="77777777" w:rsidR="008D55D2" w:rsidRPr="008D55D2" w:rsidRDefault="008D55D2" w:rsidP="003D46AE">
      <w:pPr>
        <w:pStyle w:val="Default"/>
        <w:numPr>
          <w:ilvl w:val="0"/>
          <w:numId w:val="6"/>
        </w:numPr>
      </w:pPr>
      <w:r w:rsidRPr="008D55D2">
        <w:t xml:space="preserve">Statutory Undertakers </w:t>
      </w:r>
    </w:p>
    <w:p w14:paraId="4B853F60" w14:textId="77777777" w:rsidR="008D55D2" w:rsidRPr="008D55D2" w:rsidRDefault="008D55D2" w:rsidP="003D46AE">
      <w:pPr>
        <w:pStyle w:val="Default"/>
        <w:numPr>
          <w:ilvl w:val="0"/>
          <w:numId w:val="6"/>
        </w:numPr>
      </w:pPr>
      <w:r w:rsidRPr="008D55D2">
        <w:t xml:space="preserve">Adjoining Local Authorities </w:t>
      </w:r>
    </w:p>
    <w:p w14:paraId="51DD1752" w14:textId="77777777" w:rsidR="00056192" w:rsidRPr="008D55D2" w:rsidRDefault="00056192" w:rsidP="00056192">
      <w:pPr>
        <w:pStyle w:val="Default"/>
      </w:pPr>
    </w:p>
    <w:p w14:paraId="29D48FA3" w14:textId="77777777" w:rsidR="00056192" w:rsidRPr="008D55D2" w:rsidRDefault="00056192" w:rsidP="00056192">
      <w:pPr>
        <w:pStyle w:val="Default"/>
      </w:pPr>
      <w:r w:rsidRPr="008D55D2">
        <w:t>People were informed about the consultation via:</w:t>
      </w:r>
    </w:p>
    <w:p w14:paraId="5A973ACD" w14:textId="77777777" w:rsidR="00056192" w:rsidRPr="008D55D2" w:rsidRDefault="00056192" w:rsidP="00056192">
      <w:pPr>
        <w:pStyle w:val="Default"/>
        <w:numPr>
          <w:ilvl w:val="0"/>
          <w:numId w:val="6"/>
        </w:numPr>
      </w:pPr>
      <w:r w:rsidRPr="008D55D2">
        <w:t>E-mail or letters to</w:t>
      </w:r>
      <w:r w:rsidR="00802321" w:rsidRPr="008D55D2">
        <w:t xml:space="preserve"> a </w:t>
      </w:r>
      <w:r w:rsidRPr="008D55D2">
        <w:t xml:space="preserve"> Database of participants in previous Local Development Framework documents</w:t>
      </w:r>
    </w:p>
    <w:p w14:paraId="76B7BB76" w14:textId="77777777" w:rsidR="003D46AE" w:rsidRPr="008D55D2" w:rsidRDefault="003D46AE" w:rsidP="003D46AE">
      <w:pPr>
        <w:pStyle w:val="Default"/>
        <w:numPr>
          <w:ilvl w:val="0"/>
          <w:numId w:val="6"/>
        </w:numPr>
      </w:pPr>
      <w:r w:rsidRPr="008D55D2">
        <w:t>Distribution of Posters to local councils and Libraries</w:t>
      </w:r>
      <w:r w:rsidR="00B7353D" w:rsidRPr="008D55D2">
        <w:t xml:space="preserve"> and used as an advert in the Local Press </w:t>
      </w:r>
      <w:r w:rsidRPr="008D55D2">
        <w:t xml:space="preserve"> ( see Appendix </w:t>
      </w:r>
      <w:r w:rsidR="00B7353D" w:rsidRPr="008D55D2">
        <w:t>1</w:t>
      </w:r>
      <w:r w:rsidRPr="008D55D2">
        <w:t xml:space="preserve">) </w:t>
      </w:r>
    </w:p>
    <w:p w14:paraId="019F9AC7" w14:textId="77777777" w:rsidR="003D46AE" w:rsidRPr="008D55D2" w:rsidRDefault="003D46AE" w:rsidP="00056192">
      <w:pPr>
        <w:pStyle w:val="Default"/>
        <w:numPr>
          <w:ilvl w:val="0"/>
          <w:numId w:val="6"/>
        </w:numPr>
      </w:pPr>
      <w:r w:rsidRPr="008D55D2">
        <w:t xml:space="preserve">Local Press </w:t>
      </w:r>
    </w:p>
    <w:p w14:paraId="63016FF9" w14:textId="77777777" w:rsidR="00B7353D" w:rsidRPr="008D55D2" w:rsidRDefault="00056192" w:rsidP="00AA09AF">
      <w:pPr>
        <w:pStyle w:val="Default"/>
        <w:numPr>
          <w:ilvl w:val="0"/>
          <w:numId w:val="6"/>
        </w:numPr>
      </w:pPr>
      <w:r w:rsidRPr="008D55D2">
        <w:t xml:space="preserve">Twitter </w:t>
      </w:r>
    </w:p>
    <w:p w14:paraId="49319FB0" w14:textId="77777777" w:rsidR="00056192" w:rsidRPr="008D55D2" w:rsidRDefault="00056192" w:rsidP="00AA09AF">
      <w:pPr>
        <w:pStyle w:val="Default"/>
        <w:numPr>
          <w:ilvl w:val="0"/>
          <w:numId w:val="6"/>
        </w:numPr>
      </w:pPr>
      <w:r w:rsidRPr="008D55D2">
        <w:t>Exhibitions</w:t>
      </w:r>
    </w:p>
    <w:p w14:paraId="0FC80E63" w14:textId="77777777" w:rsidR="003D46AE" w:rsidRPr="008D55D2" w:rsidRDefault="003D46AE" w:rsidP="003D46AE">
      <w:pPr>
        <w:pStyle w:val="Default"/>
      </w:pPr>
    </w:p>
    <w:p w14:paraId="08DCB194" w14:textId="77777777" w:rsidR="003D46AE" w:rsidRPr="008D55D2" w:rsidRDefault="003D46AE" w:rsidP="003D46AE">
      <w:pPr>
        <w:pStyle w:val="Default"/>
      </w:pPr>
      <w:r w:rsidRPr="008D55D2">
        <w:t xml:space="preserve">Staffed exhibitions were held at: </w:t>
      </w:r>
    </w:p>
    <w:p w14:paraId="1595246E" w14:textId="77777777" w:rsidR="003D46AE" w:rsidRPr="008D55D2" w:rsidRDefault="003D46AE" w:rsidP="003D46AE">
      <w:pPr>
        <w:pStyle w:val="Default"/>
      </w:pPr>
    </w:p>
    <w:p w14:paraId="15A34324" w14:textId="77777777" w:rsidR="00B7353D" w:rsidRPr="008D55D2" w:rsidRDefault="00B7353D" w:rsidP="00B7353D">
      <w:pPr>
        <w:pStyle w:val="Default"/>
        <w:numPr>
          <w:ilvl w:val="0"/>
          <w:numId w:val="7"/>
        </w:numPr>
      </w:pPr>
      <w:r w:rsidRPr="008D55D2">
        <w:t>Weston Library, Monday 21 March, 4pm-7pm</w:t>
      </w:r>
    </w:p>
    <w:p w14:paraId="335371E1" w14:textId="77777777" w:rsidR="00B7353D" w:rsidRPr="008D55D2" w:rsidRDefault="00B7353D" w:rsidP="00B7353D">
      <w:pPr>
        <w:pStyle w:val="Default"/>
        <w:numPr>
          <w:ilvl w:val="0"/>
          <w:numId w:val="7"/>
        </w:numPr>
      </w:pPr>
      <w:r w:rsidRPr="008D55D2">
        <w:t>Nailsea Library, Tuesday 22 March, 4pm-7pm</w:t>
      </w:r>
    </w:p>
    <w:p w14:paraId="23448840" w14:textId="77777777" w:rsidR="00B7353D" w:rsidRPr="008D55D2" w:rsidRDefault="00B7353D" w:rsidP="00B7353D">
      <w:pPr>
        <w:pStyle w:val="Default"/>
        <w:numPr>
          <w:ilvl w:val="0"/>
          <w:numId w:val="7"/>
        </w:numPr>
      </w:pPr>
      <w:r w:rsidRPr="008D55D2">
        <w:t>Churchill Primary School, Wednesday 23 March, 4.30pm-7pm</w:t>
      </w:r>
    </w:p>
    <w:p w14:paraId="172BCBFB" w14:textId="77777777" w:rsidR="00B7353D" w:rsidRPr="008D55D2" w:rsidRDefault="00B7353D" w:rsidP="00B7353D">
      <w:pPr>
        <w:pStyle w:val="Default"/>
        <w:numPr>
          <w:ilvl w:val="0"/>
          <w:numId w:val="7"/>
        </w:numPr>
      </w:pPr>
      <w:r w:rsidRPr="008D55D2">
        <w:t>Portishead Library, Thursday 24 March, 4pm-7pm</w:t>
      </w:r>
    </w:p>
    <w:p w14:paraId="063D0FAA" w14:textId="77777777" w:rsidR="00B7353D" w:rsidRPr="008D55D2" w:rsidRDefault="00B7353D" w:rsidP="00B7353D">
      <w:pPr>
        <w:pStyle w:val="Default"/>
        <w:numPr>
          <w:ilvl w:val="0"/>
          <w:numId w:val="7"/>
        </w:numPr>
      </w:pPr>
      <w:r w:rsidRPr="008D55D2">
        <w:t>Clevedon Library, Tuesday 29 March, 4pm-7pm</w:t>
      </w:r>
    </w:p>
    <w:p w14:paraId="6F8E9810" w14:textId="77777777" w:rsidR="00B7353D" w:rsidRPr="008D55D2" w:rsidRDefault="00B7353D" w:rsidP="00B7353D">
      <w:pPr>
        <w:pStyle w:val="Default"/>
        <w:numPr>
          <w:ilvl w:val="0"/>
          <w:numId w:val="7"/>
        </w:numPr>
      </w:pPr>
      <w:r w:rsidRPr="008D55D2">
        <w:t>Congresbury School Rooms, Wednesday 30 March, 4pm-7pm</w:t>
      </w:r>
    </w:p>
    <w:p w14:paraId="4C6C9D91" w14:textId="77777777" w:rsidR="00B7353D" w:rsidRPr="008D55D2" w:rsidRDefault="00B7353D" w:rsidP="00B7353D">
      <w:pPr>
        <w:pStyle w:val="Default"/>
        <w:numPr>
          <w:ilvl w:val="0"/>
          <w:numId w:val="7"/>
        </w:numPr>
      </w:pPr>
      <w:r w:rsidRPr="008D55D2">
        <w:t>Yatton Library, Thursday 31 March, 4pm-7pm</w:t>
      </w:r>
    </w:p>
    <w:p w14:paraId="7DE591F9" w14:textId="77777777" w:rsidR="00B7353D" w:rsidRPr="008D55D2" w:rsidRDefault="00B7353D" w:rsidP="00B7353D">
      <w:pPr>
        <w:pStyle w:val="Default"/>
        <w:numPr>
          <w:ilvl w:val="0"/>
          <w:numId w:val="7"/>
        </w:numPr>
      </w:pPr>
      <w:r w:rsidRPr="008D55D2">
        <w:t>Winscombe Community Centre, Monday 4 April, 4pm-7pm.</w:t>
      </w:r>
    </w:p>
    <w:p w14:paraId="6B1DF68A" w14:textId="77777777" w:rsidR="003D46AE" w:rsidRPr="008D55D2" w:rsidRDefault="003D46AE" w:rsidP="003D46AE">
      <w:pPr>
        <w:pStyle w:val="Default"/>
      </w:pPr>
    </w:p>
    <w:p w14:paraId="7787FA59" w14:textId="77777777" w:rsidR="00802321" w:rsidRPr="008D55D2" w:rsidRDefault="00056192" w:rsidP="00056192">
      <w:pPr>
        <w:pStyle w:val="NormalWeb"/>
        <w:rPr>
          <w:rFonts w:ascii="Arial" w:hAnsi="Arial" w:cs="Arial"/>
        </w:rPr>
      </w:pPr>
      <w:r w:rsidRPr="008D55D2">
        <w:rPr>
          <w:rFonts w:ascii="Arial" w:hAnsi="Arial" w:cs="Arial"/>
        </w:rPr>
        <w:t xml:space="preserve">The consultation ran from </w:t>
      </w:r>
      <w:r w:rsidR="00B7353D" w:rsidRPr="008D55D2">
        <w:rPr>
          <w:rFonts w:ascii="Arial" w:hAnsi="Arial" w:cs="Arial"/>
        </w:rPr>
        <w:t>Thursday March 10</w:t>
      </w:r>
      <w:r w:rsidR="00B7353D" w:rsidRPr="008D55D2">
        <w:rPr>
          <w:rFonts w:ascii="Arial" w:hAnsi="Arial" w:cs="Arial"/>
          <w:vertAlign w:val="superscript"/>
        </w:rPr>
        <w:t>th</w:t>
      </w:r>
      <w:r w:rsidR="00B7353D" w:rsidRPr="008D55D2">
        <w:rPr>
          <w:rFonts w:ascii="Arial" w:hAnsi="Arial" w:cs="Arial"/>
        </w:rPr>
        <w:t xml:space="preserve"> 2016 </w:t>
      </w:r>
      <w:r w:rsidRPr="008D55D2">
        <w:rPr>
          <w:rFonts w:ascii="Arial" w:hAnsi="Arial" w:cs="Arial"/>
        </w:rPr>
        <w:t xml:space="preserve">until </w:t>
      </w:r>
      <w:r w:rsidR="00B7353D" w:rsidRPr="008D55D2">
        <w:rPr>
          <w:rFonts w:ascii="Arial" w:hAnsi="Arial" w:cs="Arial"/>
        </w:rPr>
        <w:t>Thursday 28th April</w:t>
      </w:r>
      <w:r w:rsidR="00B60753">
        <w:rPr>
          <w:rFonts w:ascii="Arial" w:hAnsi="Arial" w:cs="Arial"/>
        </w:rPr>
        <w:t xml:space="preserve"> 2016</w:t>
      </w:r>
      <w:r w:rsidRPr="008D55D2">
        <w:rPr>
          <w:rFonts w:ascii="Arial" w:hAnsi="Arial" w:cs="Arial"/>
        </w:rPr>
        <w:t xml:space="preserve">. There were </w:t>
      </w:r>
      <w:r w:rsidR="004A2564">
        <w:rPr>
          <w:rFonts w:ascii="Arial" w:hAnsi="Arial" w:cs="Arial"/>
        </w:rPr>
        <w:t>264</w:t>
      </w:r>
      <w:r w:rsidR="00B7353D" w:rsidRPr="008D55D2">
        <w:rPr>
          <w:rFonts w:ascii="Arial" w:hAnsi="Arial" w:cs="Arial"/>
        </w:rPr>
        <w:t xml:space="preserve"> </w:t>
      </w:r>
      <w:r w:rsidRPr="008D55D2">
        <w:rPr>
          <w:rFonts w:ascii="Arial" w:hAnsi="Arial" w:cs="Arial"/>
        </w:rPr>
        <w:t xml:space="preserve">respondents to the consultation who made </w:t>
      </w:r>
      <w:r w:rsidR="004A2564">
        <w:rPr>
          <w:rFonts w:ascii="Arial" w:hAnsi="Arial" w:cs="Arial"/>
        </w:rPr>
        <w:t>785</w:t>
      </w:r>
      <w:r w:rsidRPr="008D55D2">
        <w:rPr>
          <w:rFonts w:ascii="Arial" w:hAnsi="Arial" w:cs="Arial"/>
        </w:rPr>
        <w:t xml:space="preserve"> individual comments</w:t>
      </w:r>
    </w:p>
    <w:p w14:paraId="369C3007" w14:textId="77777777" w:rsidR="008D55D2" w:rsidRPr="008D55D2" w:rsidRDefault="008D55D2" w:rsidP="008D55D2">
      <w:pPr>
        <w:pStyle w:val="NormalWeb"/>
        <w:rPr>
          <w:rFonts w:ascii="Arial" w:hAnsi="Arial" w:cs="Arial"/>
          <w:b/>
        </w:rPr>
      </w:pPr>
      <w:r w:rsidRPr="008D55D2">
        <w:rPr>
          <w:rFonts w:ascii="Arial" w:hAnsi="Arial" w:cs="Arial"/>
          <w:b/>
        </w:rPr>
        <w:t>Duty to co-operate and joint working</w:t>
      </w:r>
    </w:p>
    <w:p w14:paraId="20EB5496" w14:textId="77777777" w:rsidR="008D55D2" w:rsidRPr="008D55D2" w:rsidRDefault="008D55D2" w:rsidP="008D55D2">
      <w:pPr>
        <w:pStyle w:val="NormalWeb"/>
        <w:rPr>
          <w:rFonts w:ascii="Arial" w:hAnsi="Arial" w:cs="Arial"/>
        </w:rPr>
      </w:pPr>
      <w:r w:rsidRPr="008D55D2">
        <w:rPr>
          <w:rFonts w:ascii="Arial" w:hAnsi="Arial" w:cs="Arial"/>
        </w:rPr>
        <w:t>Planning issues are not constrained to local authority boundaries. The National Planning Policy Framework states that public bodies have a duty to co-operate on planning issues that cross administrative boundaries, particularly those that relate to strategic priorities. Councils are required to work collaboratively to ensure that strategic priorities across local boundaries are properly coordinated and clearly reflected in individual local plans.</w:t>
      </w:r>
    </w:p>
    <w:p w14:paraId="7F18C260" w14:textId="77777777" w:rsidR="008D55D2" w:rsidRPr="008D55D2" w:rsidRDefault="008D55D2" w:rsidP="008D55D2">
      <w:pPr>
        <w:pStyle w:val="NormalWeb"/>
        <w:rPr>
          <w:rFonts w:ascii="Arial" w:hAnsi="Arial" w:cs="Arial"/>
        </w:rPr>
      </w:pPr>
      <w:r w:rsidRPr="008D55D2">
        <w:rPr>
          <w:rFonts w:ascii="Arial" w:hAnsi="Arial" w:cs="Arial"/>
        </w:rPr>
        <w:t>North Somerset Council has a long history of joint working with other local authorities in the West of England. North Somerset is part of the West of England; a functional economic area consisting of the four unitary authorities of Bristol, South Gloucestershire, Bath and North East Somerset and North Somerset. Following the abolition of Avon County Council in 1996 the authorities have continued to work together voluntarily on a range of economic, spatial, transport and infrastructure planning issues. These voluntary arrangements were formalised in 2005 when the West of England Partnership (WEP) was established.</w:t>
      </w:r>
    </w:p>
    <w:p w14:paraId="73E5CC71" w14:textId="77777777" w:rsidR="008D55D2" w:rsidRPr="008D55D2" w:rsidRDefault="008D55D2" w:rsidP="008D55D2">
      <w:pPr>
        <w:pStyle w:val="NormalWeb"/>
        <w:rPr>
          <w:rFonts w:ascii="Arial" w:hAnsi="Arial" w:cs="Arial"/>
        </w:rPr>
      </w:pPr>
    </w:p>
    <w:p w14:paraId="51E0F6B9" w14:textId="77777777" w:rsidR="008D55D2" w:rsidRPr="008D55D2" w:rsidRDefault="008D55D2" w:rsidP="008D55D2">
      <w:pPr>
        <w:pStyle w:val="NormalWeb"/>
        <w:rPr>
          <w:rFonts w:ascii="Arial" w:hAnsi="Arial" w:cs="Arial"/>
        </w:rPr>
      </w:pPr>
      <w:r w:rsidRPr="008D55D2">
        <w:rPr>
          <w:rFonts w:ascii="Arial" w:hAnsi="Arial" w:cs="Arial"/>
        </w:rPr>
        <w:t>Throughout the preparation of each of the authorities’ Core Strategies, the WEP has acted as the focus for cross-boundary working on spatial planning, transport, housing, waste and economic development. It has now been replaced by the West of England Local Enterprise Partnership (LEP). The LEP brings the authorities together with local businesses and education to create a new body that will provide the focus for continued joint working to support sustainable economic growth locally.</w:t>
      </w:r>
    </w:p>
    <w:p w14:paraId="3E65F1CC" w14:textId="77777777" w:rsidR="00802321" w:rsidRPr="008D55D2" w:rsidRDefault="008D55D2" w:rsidP="008D55D2">
      <w:pPr>
        <w:pStyle w:val="NormalWeb"/>
        <w:rPr>
          <w:rFonts w:ascii="Arial" w:hAnsi="Arial" w:cs="Arial"/>
        </w:rPr>
      </w:pPr>
      <w:r w:rsidRPr="008D55D2">
        <w:rPr>
          <w:rFonts w:ascii="Arial" w:hAnsi="Arial" w:cs="Arial"/>
        </w:rPr>
        <w:t>The policies contained within the Sites and Policies Plan Part 1 are predominantly locally specific to North Somerset and on the whole don’t involve any cross-boundary issues or joint working. All adjoining authorities were consulted at each consultation stage in the production of the document and no issues were raised.</w:t>
      </w:r>
    </w:p>
    <w:p w14:paraId="67F9E9BC" w14:textId="77777777" w:rsidR="00802321" w:rsidRPr="008D55D2" w:rsidRDefault="001F0D34" w:rsidP="00056192">
      <w:pPr>
        <w:pStyle w:val="NormalWeb"/>
        <w:rPr>
          <w:rFonts w:ascii="Arial" w:hAnsi="Arial" w:cs="Arial"/>
          <w:b/>
        </w:rPr>
      </w:pPr>
      <w:r>
        <w:rPr>
          <w:rFonts w:ascii="Arial" w:hAnsi="Arial" w:cs="Arial"/>
          <w:b/>
        </w:rPr>
        <w:t>What Happens Next</w:t>
      </w:r>
      <w:r w:rsidR="00802321" w:rsidRPr="008D55D2">
        <w:rPr>
          <w:rFonts w:ascii="Arial" w:hAnsi="Arial" w:cs="Arial"/>
          <w:b/>
        </w:rPr>
        <w:t>?</w:t>
      </w:r>
    </w:p>
    <w:p w14:paraId="7988CE33" w14:textId="77777777" w:rsidR="00B41C54" w:rsidRPr="008D55D2" w:rsidRDefault="00B41C54" w:rsidP="00B41C54">
      <w:pPr>
        <w:autoSpaceDE w:val="0"/>
        <w:autoSpaceDN w:val="0"/>
        <w:adjustRightInd w:val="0"/>
        <w:spacing w:after="0" w:line="240" w:lineRule="auto"/>
        <w:rPr>
          <w:rFonts w:ascii="Arial" w:hAnsi="Arial" w:cs="Arial"/>
          <w:sz w:val="24"/>
          <w:szCs w:val="24"/>
        </w:rPr>
      </w:pPr>
      <w:r w:rsidRPr="008D55D2">
        <w:rPr>
          <w:rFonts w:ascii="Arial" w:hAnsi="Arial" w:cs="Arial"/>
          <w:sz w:val="24"/>
          <w:szCs w:val="24"/>
        </w:rPr>
        <w:t xml:space="preserve">All representations received (both supporting and objecting </w:t>
      </w:r>
      <w:r w:rsidR="001F0D34">
        <w:rPr>
          <w:rFonts w:ascii="Arial" w:hAnsi="Arial" w:cs="Arial"/>
          <w:sz w:val="24"/>
          <w:szCs w:val="24"/>
        </w:rPr>
        <w:t xml:space="preserve">to the Site Allocations Plan), have been summarised in this </w:t>
      </w:r>
      <w:r w:rsidRPr="008D55D2">
        <w:rPr>
          <w:rFonts w:ascii="Arial" w:hAnsi="Arial" w:cs="Arial"/>
          <w:sz w:val="24"/>
          <w:szCs w:val="24"/>
        </w:rPr>
        <w:t>Consultation Report and an assessment taken on representations received and consideration of any amendments</w:t>
      </w:r>
      <w:r w:rsidR="001F0D34">
        <w:rPr>
          <w:rFonts w:ascii="Arial" w:hAnsi="Arial" w:cs="Arial"/>
          <w:sz w:val="24"/>
          <w:szCs w:val="24"/>
        </w:rPr>
        <w:t xml:space="preserve"> required. A revised plan will </w:t>
      </w:r>
      <w:r w:rsidRPr="008D55D2">
        <w:rPr>
          <w:rFonts w:ascii="Arial" w:hAnsi="Arial" w:cs="Arial"/>
          <w:sz w:val="24"/>
          <w:szCs w:val="24"/>
        </w:rPr>
        <w:t xml:space="preserve">be prepared. This is the Publication Version and will be the plan that the Council intends to submit to the Secretary of State for examination. This will be consulted upon and all comments received forwarded for consideration at the independent examination. It is anticipated that this consultation will take place in Autumn 2016 </w:t>
      </w:r>
    </w:p>
    <w:p w14:paraId="105B72DE" w14:textId="77777777" w:rsidR="00B41C54" w:rsidRPr="008D55D2" w:rsidRDefault="00B41C54" w:rsidP="00B41C54">
      <w:pPr>
        <w:autoSpaceDE w:val="0"/>
        <w:autoSpaceDN w:val="0"/>
        <w:adjustRightInd w:val="0"/>
        <w:spacing w:after="0" w:line="240" w:lineRule="auto"/>
        <w:rPr>
          <w:rFonts w:ascii="Arial" w:hAnsi="Arial" w:cs="Arial"/>
          <w:sz w:val="24"/>
          <w:szCs w:val="24"/>
        </w:rPr>
      </w:pPr>
    </w:p>
    <w:p w14:paraId="1F525756" w14:textId="77777777" w:rsidR="00B41C54" w:rsidRPr="008D55D2" w:rsidRDefault="00B41C54" w:rsidP="00B41C54">
      <w:pPr>
        <w:autoSpaceDE w:val="0"/>
        <w:autoSpaceDN w:val="0"/>
        <w:adjustRightInd w:val="0"/>
        <w:spacing w:after="0" w:line="240" w:lineRule="auto"/>
        <w:rPr>
          <w:rFonts w:ascii="Arial" w:hAnsi="Arial" w:cs="Arial"/>
          <w:sz w:val="24"/>
          <w:szCs w:val="24"/>
        </w:rPr>
      </w:pPr>
      <w:r w:rsidRPr="008D55D2">
        <w:rPr>
          <w:rFonts w:ascii="Arial" w:hAnsi="Arial" w:cs="Arial"/>
          <w:sz w:val="24"/>
          <w:szCs w:val="24"/>
        </w:rPr>
        <w:t>The plan then moves into the examination phase.  An inspector will undertake the examination and hold hearings as appropriate before submitting recommendations to the Council. The Council will then proceed to adoption.</w:t>
      </w:r>
    </w:p>
    <w:p w14:paraId="34ED49EC" w14:textId="77777777" w:rsidR="00B41C54" w:rsidRPr="00B41C54" w:rsidRDefault="00B41C54" w:rsidP="00B41C54">
      <w:pPr>
        <w:autoSpaceDE w:val="0"/>
        <w:autoSpaceDN w:val="0"/>
        <w:adjustRightInd w:val="0"/>
        <w:spacing w:after="0" w:line="240" w:lineRule="auto"/>
        <w:rPr>
          <w:rFonts w:ascii="Arial" w:hAnsi="Arial" w:cs="Arial"/>
          <w:sz w:val="24"/>
          <w:szCs w:val="24"/>
        </w:rPr>
      </w:pPr>
    </w:p>
    <w:p w14:paraId="0E39A7BF" w14:textId="77777777" w:rsidR="00802321" w:rsidRPr="00802321" w:rsidRDefault="00802321" w:rsidP="00056192">
      <w:pPr>
        <w:pStyle w:val="NormalWeb"/>
        <w:rPr>
          <w:rFonts w:cs="Arial"/>
        </w:rPr>
      </w:pPr>
    </w:p>
    <w:p w14:paraId="54E50907" w14:textId="77777777" w:rsidR="00056192" w:rsidRDefault="00056192" w:rsidP="00056192">
      <w:pPr>
        <w:pStyle w:val="Default"/>
      </w:pPr>
    </w:p>
    <w:p w14:paraId="719825AF" w14:textId="77777777" w:rsidR="00181C2C" w:rsidRPr="001658DC" w:rsidRDefault="00181C2C" w:rsidP="00056192">
      <w:pPr>
        <w:pStyle w:val="Default"/>
        <w:rPr>
          <w:b/>
        </w:rPr>
      </w:pPr>
      <w:r w:rsidRPr="001658DC">
        <w:rPr>
          <w:b/>
        </w:rPr>
        <w:br w:type="page"/>
      </w:r>
    </w:p>
    <w:p w14:paraId="74EAAA19" w14:textId="3BBF56ED" w:rsidR="007768F5" w:rsidRPr="00251163" w:rsidRDefault="00251163" w:rsidP="00251163">
      <w:pPr>
        <w:ind w:left="720" w:hanging="720"/>
        <w:rPr>
          <w:rFonts w:ascii="Arial" w:hAnsi="Arial" w:cs="Arial"/>
          <w:b/>
          <w:sz w:val="28"/>
          <w:szCs w:val="28"/>
        </w:rPr>
      </w:pPr>
      <w:r w:rsidRPr="00251163">
        <w:rPr>
          <w:rFonts w:ascii="Arial" w:hAnsi="Arial" w:cs="Arial"/>
          <w:b/>
          <w:sz w:val="28"/>
          <w:szCs w:val="28"/>
        </w:rPr>
        <w:t>2.</w:t>
      </w:r>
      <w:r w:rsidRPr="00251163">
        <w:rPr>
          <w:rFonts w:ascii="Arial" w:hAnsi="Arial" w:cs="Arial"/>
          <w:b/>
          <w:sz w:val="28"/>
          <w:szCs w:val="28"/>
        </w:rPr>
        <w:tab/>
      </w:r>
      <w:r w:rsidR="00666763" w:rsidRPr="00251163">
        <w:rPr>
          <w:rFonts w:ascii="Arial" w:hAnsi="Arial" w:cs="Arial"/>
          <w:b/>
          <w:sz w:val="28"/>
          <w:szCs w:val="28"/>
        </w:rPr>
        <w:t xml:space="preserve">Summary of responses to the North Somerset </w:t>
      </w:r>
      <w:r w:rsidR="009F1303" w:rsidRPr="00251163">
        <w:rPr>
          <w:rFonts w:ascii="Arial" w:hAnsi="Arial" w:cs="Arial"/>
          <w:b/>
          <w:sz w:val="28"/>
          <w:szCs w:val="28"/>
        </w:rPr>
        <w:t>Council Site Allocations Plan (Consultation Draft</w:t>
      </w:r>
      <w:r w:rsidR="00666763" w:rsidRPr="00251163">
        <w:rPr>
          <w:rFonts w:ascii="Arial" w:hAnsi="Arial" w:cs="Arial"/>
          <w:b/>
          <w:sz w:val="28"/>
          <w:szCs w:val="28"/>
        </w:rPr>
        <w:t>)</w:t>
      </w:r>
      <w:r w:rsidR="00A32A9E" w:rsidRPr="00251163">
        <w:rPr>
          <w:rFonts w:ascii="Arial" w:hAnsi="Arial" w:cs="Arial"/>
          <w:b/>
          <w:sz w:val="28"/>
          <w:szCs w:val="28"/>
        </w:rPr>
        <w:t xml:space="preserve"> March 2016</w:t>
      </w:r>
    </w:p>
    <w:p w14:paraId="698C8747" w14:textId="77777777" w:rsidR="009F1303" w:rsidRPr="003E3070" w:rsidRDefault="009F1303">
      <w:pPr>
        <w:rPr>
          <w:rFonts w:ascii="Arial" w:hAnsi="Arial" w:cs="Arial"/>
          <w:sz w:val="24"/>
          <w:szCs w:val="24"/>
        </w:rPr>
      </w:pPr>
    </w:p>
    <w:p w14:paraId="4F2E94EB" w14:textId="24F08CF8" w:rsidR="007768F5" w:rsidRPr="001D5ADF" w:rsidRDefault="00BC7D9E">
      <w:pPr>
        <w:rPr>
          <w:rFonts w:ascii="Arial" w:hAnsi="Arial" w:cs="Arial"/>
          <w:b/>
          <w:sz w:val="24"/>
          <w:szCs w:val="24"/>
        </w:rPr>
      </w:pPr>
      <w:r>
        <w:rPr>
          <w:rFonts w:ascii="Arial" w:hAnsi="Arial" w:cs="Arial"/>
          <w:sz w:val="24"/>
          <w:szCs w:val="24"/>
        </w:rPr>
        <w:t>See</w:t>
      </w:r>
      <w:r w:rsidR="007212AF">
        <w:rPr>
          <w:rFonts w:ascii="Arial" w:hAnsi="Arial" w:cs="Arial"/>
          <w:sz w:val="24"/>
          <w:szCs w:val="24"/>
        </w:rPr>
        <w:t xml:space="preserve"> </w:t>
      </w:r>
      <w:hyperlink r:id="rId13" w:history="1">
        <w:r w:rsidR="007212AF" w:rsidRPr="007212AF">
          <w:rPr>
            <w:rStyle w:val="Hyperlink"/>
            <w:rFonts w:ascii="Arial" w:hAnsi="Arial" w:cs="Arial"/>
            <w:sz w:val="24"/>
            <w:szCs w:val="24"/>
          </w:rPr>
          <w:t>here</w:t>
        </w:r>
      </w:hyperlink>
      <w:r w:rsidR="007768F5" w:rsidRPr="003E3070">
        <w:rPr>
          <w:rFonts w:ascii="Arial" w:hAnsi="Arial" w:cs="Arial"/>
          <w:sz w:val="24"/>
          <w:szCs w:val="24"/>
        </w:rPr>
        <w:t xml:space="preserve"> </w:t>
      </w:r>
      <w:r w:rsidR="00640FC4">
        <w:rPr>
          <w:rFonts w:ascii="Arial" w:hAnsi="Arial" w:cs="Arial"/>
          <w:sz w:val="24"/>
          <w:szCs w:val="24"/>
        </w:rPr>
        <w:t xml:space="preserve"> </w:t>
      </w:r>
      <w:r w:rsidR="00A32A9E">
        <w:rPr>
          <w:rFonts w:ascii="Arial" w:hAnsi="Arial" w:cs="Arial"/>
          <w:sz w:val="24"/>
          <w:szCs w:val="24"/>
        </w:rPr>
        <w:t>for the full text of all the 7</w:t>
      </w:r>
      <w:r w:rsidR="007212AF">
        <w:rPr>
          <w:rFonts w:ascii="Arial" w:hAnsi="Arial" w:cs="Arial"/>
          <w:sz w:val="24"/>
          <w:szCs w:val="24"/>
        </w:rPr>
        <w:t>59</w:t>
      </w:r>
      <w:r w:rsidR="007768F5" w:rsidRPr="003E3070">
        <w:rPr>
          <w:rFonts w:ascii="Arial" w:hAnsi="Arial" w:cs="Arial"/>
          <w:sz w:val="24"/>
          <w:szCs w:val="24"/>
        </w:rPr>
        <w:t xml:space="preserve"> responses received on the SAP </w:t>
      </w:r>
      <w:r w:rsidR="00A32A9E">
        <w:rPr>
          <w:rFonts w:ascii="Arial" w:hAnsi="Arial" w:cs="Arial"/>
          <w:sz w:val="24"/>
          <w:szCs w:val="24"/>
        </w:rPr>
        <w:t>from 264 respondents. The S</w:t>
      </w:r>
      <w:r w:rsidR="00F407C1">
        <w:rPr>
          <w:rFonts w:ascii="Arial" w:hAnsi="Arial" w:cs="Arial"/>
          <w:sz w:val="24"/>
          <w:szCs w:val="24"/>
        </w:rPr>
        <w:t xml:space="preserve">ite </w:t>
      </w:r>
      <w:r w:rsidR="00A32A9E">
        <w:rPr>
          <w:rFonts w:ascii="Arial" w:hAnsi="Arial" w:cs="Arial"/>
          <w:sz w:val="24"/>
          <w:szCs w:val="24"/>
        </w:rPr>
        <w:t>A</w:t>
      </w:r>
      <w:r w:rsidR="00F407C1">
        <w:rPr>
          <w:rFonts w:ascii="Arial" w:hAnsi="Arial" w:cs="Arial"/>
          <w:sz w:val="24"/>
          <w:szCs w:val="24"/>
        </w:rPr>
        <w:t xml:space="preserve">llocation </w:t>
      </w:r>
      <w:r w:rsidR="00A32A9E">
        <w:rPr>
          <w:rFonts w:ascii="Arial" w:hAnsi="Arial" w:cs="Arial"/>
          <w:sz w:val="24"/>
          <w:szCs w:val="24"/>
        </w:rPr>
        <w:t>P</w:t>
      </w:r>
      <w:r w:rsidR="00640FC4">
        <w:rPr>
          <w:rFonts w:ascii="Arial" w:hAnsi="Arial" w:cs="Arial"/>
          <w:sz w:val="24"/>
          <w:szCs w:val="24"/>
        </w:rPr>
        <w:t>lan</w:t>
      </w:r>
      <w:r w:rsidR="00A32A9E">
        <w:rPr>
          <w:rFonts w:ascii="Arial" w:hAnsi="Arial" w:cs="Arial"/>
          <w:sz w:val="24"/>
          <w:szCs w:val="24"/>
        </w:rPr>
        <w:t xml:space="preserve"> was </w:t>
      </w:r>
      <w:r w:rsidR="00F407C1">
        <w:rPr>
          <w:rFonts w:ascii="Arial" w:hAnsi="Arial" w:cs="Arial"/>
          <w:sz w:val="24"/>
          <w:szCs w:val="24"/>
        </w:rPr>
        <w:t xml:space="preserve">subject to </w:t>
      </w:r>
      <w:r w:rsidR="00A32A9E">
        <w:rPr>
          <w:rFonts w:ascii="Arial" w:hAnsi="Arial" w:cs="Arial"/>
          <w:sz w:val="24"/>
          <w:szCs w:val="24"/>
        </w:rPr>
        <w:t>public consultation between 10 March 2016 and 28 April 2016.</w:t>
      </w:r>
      <w:r w:rsidR="007768F5" w:rsidRPr="003E3070">
        <w:rPr>
          <w:rFonts w:ascii="Arial" w:hAnsi="Arial" w:cs="Arial"/>
          <w:sz w:val="24"/>
          <w:szCs w:val="24"/>
        </w:rPr>
        <w:t xml:space="preserve"> </w:t>
      </w:r>
      <w:r w:rsidR="001D5ADF" w:rsidRPr="001D5ADF">
        <w:rPr>
          <w:rFonts w:ascii="Arial" w:hAnsi="Arial" w:cs="Arial"/>
          <w:b/>
          <w:sz w:val="24"/>
          <w:szCs w:val="24"/>
        </w:rPr>
        <w:t xml:space="preserve">NB To see individual response it may be necessary to register on the North Somerset Council EConsult web page  </w:t>
      </w:r>
    </w:p>
    <w:p w14:paraId="4913EB50" w14:textId="2A45FF2E" w:rsidR="00171D87" w:rsidRPr="003E3070" w:rsidRDefault="00640FC4">
      <w:pPr>
        <w:rPr>
          <w:rFonts w:ascii="Arial" w:hAnsi="Arial" w:cs="Arial"/>
          <w:sz w:val="24"/>
          <w:szCs w:val="24"/>
        </w:rPr>
      </w:pPr>
      <w:r>
        <w:rPr>
          <w:rFonts w:ascii="Arial" w:hAnsi="Arial" w:cs="Arial"/>
          <w:sz w:val="24"/>
          <w:szCs w:val="24"/>
        </w:rPr>
        <w:t>See</w:t>
      </w:r>
      <w:r w:rsidR="007212AF">
        <w:rPr>
          <w:rFonts w:ascii="Arial" w:hAnsi="Arial" w:cs="Arial"/>
          <w:sz w:val="24"/>
          <w:szCs w:val="24"/>
        </w:rPr>
        <w:t xml:space="preserve"> </w:t>
      </w:r>
      <w:hyperlink r:id="rId14" w:history="1">
        <w:r w:rsidR="007212AF" w:rsidRPr="007212AF">
          <w:rPr>
            <w:rStyle w:val="Hyperlink"/>
            <w:rFonts w:ascii="Arial" w:hAnsi="Arial" w:cs="Arial"/>
            <w:sz w:val="24"/>
            <w:szCs w:val="24"/>
          </w:rPr>
          <w:t>here</w:t>
        </w:r>
      </w:hyperlink>
      <w:r w:rsidR="007212AF">
        <w:rPr>
          <w:rFonts w:ascii="Arial" w:hAnsi="Arial" w:cs="Arial"/>
          <w:sz w:val="24"/>
          <w:szCs w:val="24"/>
        </w:rPr>
        <w:t xml:space="preserve"> </w:t>
      </w:r>
      <w:r w:rsidR="00171D87">
        <w:rPr>
          <w:rFonts w:ascii="Arial" w:hAnsi="Arial" w:cs="Arial"/>
          <w:sz w:val="24"/>
          <w:szCs w:val="24"/>
        </w:rPr>
        <w:t xml:space="preserve">for a plan showing the various sites put forward for development by landowners/ developers </w:t>
      </w:r>
    </w:p>
    <w:p w14:paraId="12D4BDC9" w14:textId="77777777" w:rsidR="00576049" w:rsidRDefault="00576049">
      <w:pPr>
        <w:rPr>
          <w:rFonts w:ascii="Arial" w:hAnsi="Arial" w:cs="Arial"/>
          <w:sz w:val="24"/>
          <w:szCs w:val="24"/>
        </w:rPr>
      </w:pPr>
      <w:r>
        <w:rPr>
          <w:rFonts w:ascii="Arial" w:hAnsi="Arial" w:cs="Arial"/>
          <w:sz w:val="24"/>
          <w:szCs w:val="24"/>
        </w:rPr>
        <w:t xml:space="preserve">Abbreviations used: </w:t>
      </w:r>
    </w:p>
    <w:p w14:paraId="306E68AE" w14:textId="71C8A9F1" w:rsidR="00576049" w:rsidRDefault="00576049">
      <w:pPr>
        <w:rPr>
          <w:rFonts w:ascii="Arial" w:hAnsi="Arial" w:cs="Arial"/>
          <w:sz w:val="24"/>
          <w:szCs w:val="24"/>
        </w:rPr>
      </w:pPr>
      <w:r>
        <w:rPr>
          <w:rFonts w:ascii="Arial" w:hAnsi="Arial" w:cs="Arial"/>
          <w:sz w:val="24"/>
          <w:szCs w:val="24"/>
        </w:rPr>
        <w:t>SAP = Site Allocations Plan</w:t>
      </w:r>
      <w:r w:rsidR="000D7398">
        <w:rPr>
          <w:rFonts w:ascii="Arial" w:hAnsi="Arial" w:cs="Arial"/>
          <w:sz w:val="24"/>
          <w:szCs w:val="24"/>
        </w:rPr>
        <w:t xml:space="preserve"> </w:t>
      </w:r>
    </w:p>
    <w:p w14:paraId="26BB11C1" w14:textId="571169C3" w:rsidR="00576049" w:rsidRDefault="00576049">
      <w:pPr>
        <w:rPr>
          <w:rFonts w:ascii="Arial" w:hAnsi="Arial" w:cs="Arial"/>
          <w:sz w:val="24"/>
          <w:szCs w:val="24"/>
        </w:rPr>
      </w:pPr>
      <w:r>
        <w:rPr>
          <w:rFonts w:ascii="Arial" w:hAnsi="Arial" w:cs="Arial"/>
          <w:sz w:val="24"/>
          <w:szCs w:val="24"/>
        </w:rPr>
        <w:t>JSP = Joint Spatial Plan</w:t>
      </w:r>
    </w:p>
    <w:p w14:paraId="793E69AF" w14:textId="77777777" w:rsidR="00576049" w:rsidRDefault="00576049">
      <w:pPr>
        <w:rPr>
          <w:rFonts w:ascii="Arial" w:hAnsi="Arial" w:cs="Arial"/>
          <w:sz w:val="24"/>
          <w:szCs w:val="24"/>
        </w:rPr>
      </w:pPr>
      <w:r>
        <w:rPr>
          <w:rFonts w:ascii="Arial" w:hAnsi="Arial" w:cs="Arial"/>
          <w:sz w:val="24"/>
          <w:szCs w:val="24"/>
        </w:rPr>
        <w:t xml:space="preserve">NPPF = </w:t>
      </w:r>
      <w:r w:rsidR="000D7398">
        <w:rPr>
          <w:rFonts w:ascii="Arial" w:hAnsi="Arial" w:cs="Arial"/>
          <w:sz w:val="24"/>
          <w:szCs w:val="24"/>
        </w:rPr>
        <w:t>Nat</w:t>
      </w:r>
      <w:r w:rsidR="0037701E">
        <w:rPr>
          <w:rFonts w:ascii="Arial" w:hAnsi="Arial" w:cs="Arial"/>
          <w:sz w:val="24"/>
          <w:szCs w:val="24"/>
        </w:rPr>
        <w:t>ional Planning Policy Framework</w:t>
      </w:r>
    </w:p>
    <w:p w14:paraId="1C374424" w14:textId="26805182" w:rsidR="00666763" w:rsidRDefault="00024707">
      <w:pPr>
        <w:rPr>
          <w:rFonts w:ascii="Arial" w:hAnsi="Arial" w:cs="Arial"/>
          <w:sz w:val="24"/>
          <w:szCs w:val="24"/>
        </w:rPr>
      </w:pPr>
      <w:r>
        <w:rPr>
          <w:rFonts w:ascii="Arial" w:hAnsi="Arial" w:cs="Arial"/>
          <w:sz w:val="24"/>
          <w:szCs w:val="24"/>
        </w:rPr>
        <w:t xml:space="preserve">SPD = </w:t>
      </w:r>
      <w:r w:rsidR="0037701E">
        <w:rPr>
          <w:rFonts w:ascii="Arial" w:hAnsi="Arial" w:cs="Arial"/>
          <w:sz w:val="24"/>
          <w:szCs w:val="24"/>
        </w:rPr>
        <w:t>Supplementary Planning Document</w:t>
      </w:r>
    </w:p>
    <w:p w14:paraId="0F3DD805" w14:textId="77777777" w:rsidR="000D7398" w:rsidRPr="00F407C1" w:rsidRDefault="000D7398">
      <w:pPr>
        <w:rPr>
          <w:rFonts w:ascii="Arial" w:hAnsi="Arial" w:cs="Arial"/>
          <w:b/>
          <w:sz w:val="24"/>
          <w:szCs w:val="24"/>
        </w:rPr>
      </w:pPr>
      <w:r w:rsidRPr="00F407C1">
        <w:rPr>
          <w:rFonts w:ascii="Arial" w:hAnsi="Arial" w:cs="Arial"/>
          <w:b/>
          <w:sz w:val="24"/>
          <w:szCs w:val="24"/>
        </w:rPr>
        <w:t>Where it is intended to change the plan</w:t>
      </w:r>
      <w:r w:rsidR="00B60753" w:rsidRPr="00F407C1">
        <w:rPr>
          <w:rFonts w:ascii="Arial" w:hAnsi="Arial" w:cs="Arial"/>
          <w:b/>
          <w:sz w:val="24"/>
          <w:szCs w:val="24"/>
        </w:rPr>
        <w:t>,</w:t>
      </w:r>
      <w:r w:rsidRPr="00F407C1">
        <w:rPr>
          <w:rFonts w:ascii="Arial" w:hAnsi="Arial" w:cs="Arial"/>
          <w:b/>
          <w:sz w:val="24"/>
          <w:szCs w:val="24"/>
        </w:rPr>
        <w:t xml:space="preserve"> the text is shown in bold </w:t>
      </w:r>
    </w:p>
    <w:p w14:paraId="55F96206" w14:textId="5B32511A" w:rsidR="00024707" w:rsidRDefault="00024707">
      <w:pPr>
        <w:rPr>
          <w:rFonts w:ascii="Arial" w:hAnsi="Arial" w:cs="Arial"/>
          <w:b/>
          <w:sz w:val="24"/>
          <w:szCs w:val="24"/>
        </w:rPr>
      </w:pPr>
      <w:r>
        <w:rPr>
          <w:rFonts w:ascii="Arial" w:hAnsi="Arial" w:cs="Arial"/>
          <w:b/>
          <w:sz w:val="24"/>
          <w:szCs w:val="24"/>
        </w:rPr>
        <w:br w:type="page"/>
      </w:r>
    </w:p>
    <w:p w14:paraId="345E32E1" w14:textId="77777777" w:rsidR="00024707" w:rsidRPr="003E3070" w:rsidRDefault="00024707">
      <w:pPr>
        <w:rPr>
          <w:rFonts w:ascii="Arial" w:hAnsi="Arial" w:cs="Arial"/>
          <w:sz w:val="24"/>
          <w:szCs w:val="24"/>
        </w:rPr>
      </w:pPr>
    </w:p>
    <w:tbl>
      <w:tblPr>
        <w:tblStyle w:val="TableGrid"/>
        <w:tblW w:w="0" w:type="auto"/>
        <w:tblLook w:val="04A0" w:firstRow="1" w:lastRow="0" w:firstColumn="1" w:lastColumn="0" w:noHBand="0" w:noVBand="1"/>
      </w:tblPr>
      <w:tblGrid>
        <w:gridCol w:w="2689"/>
        <w:gridCol w:w="5811"/>
        <w:gridCol w:w="5448"/>
      </w:tblGrid>
      <w:tr w:rsidR="00666763" w:rsidRPr="003E3070" w14:paraId="376C9927" w14:textId="77777777" w:rsidTr="007768F5">
        <w:trPr>
          <w:tblHeader/>
        </w:trPr>
        <w:tc>
          <w:tcPr>
            <w:tcW w:w="2689" w:type="dxa"/>
            <w:shd w:val="clear" w:color="auto" w:fill="BFBFBF" w:themeFill="background1" w:themeFillShade="BF"/>
          </w:tcPr>
          <w:p w14:paraId="52950178" w14:textId="75787A04" w:rsidR="00666763" w:rsidRPr="004A4200" w:rsidRDefault="00BC6D62" w:rsidP="00F13F68">
            <w:pPr>
              <w:jc w:val="center"/>
              <w:rPr>
                <w:rFonts w:ascii="Arial" w:hAnsi="Arial" w:cs="Arial"/>
                <w:b/>
                <w:sz w:val="24"/>
                <w:szCs w:val="24"/>
                <w:u w:val="single"/>
              </w:rPr>
            </w:pPr>
            <w:r w:rsidRPr="004A4200">
              <w:rPr>
                <w:rFonts w:ascii="Arial" w:hAnsi="Arial" w:cs="Arial"/>
                <w:b/>
                <w:sz w:val="24"/>
                <w:szCs w:val="24"/>
                <w:u w:val="single"/>
              </w:rPr>
              <w:t>Chapter</w:t>
            </w:r>
          </w:p>
          <w:p w14:paraId="0892FFBD" w14:textId="77777777" w:rsidR="004A4200" w:rsidRPr="004A4200" w:rsidRDefault="004A4200" w:rsidP="00F13F68">
            <w:pPr>
              <w:jc w:val="center"/>
              <w:rPr>
                <w:rFonts w:ascii="Arial" w:hAnsi="Arial" w:cs="Arial"/>
                <w:b/>
                <w:sz w:val="24"/>
                <w:szCs w:val="24"/>
                <w:u w:val="single"/>
              </w:rPr>
            </w:pPr>
          </w:p>
          <w:p w14:paraId="3E0D231A" w14:textId="7463E38D" w:rsidR="004A4200" w:rsidRPr="00F13F68" w:rsidRDefault="004A4200" w:rsidP="00F13F68">
            <w:pPr>
              <w:jc w:val="center"/>
              <w:rPr>
                <w:rFonts w:ascii="Arial" w:hAnsi="Arial" w:cs="Arial"/>
                <w:b/>
                <w:sz w:val="24"/>
                <w:szCs w:val="24"/>
              </w:rPr>
            </w:pPr>
            <w:r>
              <w:rPr>
                <w:rFonts w:ascii="Arial" w:hAnsi="Arial" w:cs="Arial"/>
                <w:b/>
                <w:sz w:val="24"/>
                <w:szCs w:val="24"/>
              </w:rPr>
              <w:t>INTRODUCTION</w:t>
            </w:r>
          </w:p>
          <w:p w14:paraId="396647A3" w14:textId="77777777" w:rsidR="00F13F68" w:rsidRPr="00F13F68" w:rsidRDefault="00F13F68" w:rsidP="00F13F68">
            <w:pPr>
              <w:jc w:val="center"/>
              <w:rPr>
                <w:rFonts w:ascii="Arial" w:hAnsi="Arial" w:cs="Arial"/>
                <w:b/>
                <w:sz w:val="24"/>
                <w:szCs w:val="24"/>
              </w:rPr>
            </w:pPr>
          </w:p>
        </w:tc>
        <w:tc>
          <w:tcPr>
            <w:tcW w:w="5811" w:type="dxa"/>
            <w:shd w:val="clear" w:color="auto" w:fill="BFBFBF" w:themeFill="background1" w:themeFillShade="BF"/>
          </w:tcPr>
          <w:p w14:paraId="4390B0E9" w14:textId="738320EC" w:rsidR="00666763" w:rsidRPr="004A4200" w:rsidRDefault="004A4200" w:rsidP="004A4200">
            <w:pPr>
              <w:jc w:val="center"/>
              <w:rPr>
                <w:rFonts w:ascii="Arial" w:hAnsi="Arial" w:cs="Arial"/>
                <w:b/>
                <w:sz w:val="24"/>
                <w:szCs w:val="24"/>
                <w:u w:val="single"/>
              </w:rPr>
            </w:pPr>
            <w:r w:rsidRPr="004A4200">
              <w:rPr>
                <w:rFonts w:ascii="Arial" w:hAnsi="Arial" w:cs="Arial"/>
                <w:b/>
                <w:sz w:val="24"/>
                <w:szCs w:val="24"/>
                <w:u w:val="single"/>
              </w:rPr>
              <w:t>Summary of R</w:t>
            </w:r>
            <w:r w:rsidR="00BC6D62" w:rsidRPr="004A4200">
              <w:rPr>
                <w:rFonts w:ascii="Arial" w:hAnsi="Arial" w:cs="Arial"/>
                <w:b/>
                <w:sz w:val="24"/>
                <w:szCs w:val="24"/>
                <w:u w:val="single"/>
              </w:rPr>
              <w:t>esponses</w:t>
            </w:r>
          </w:p>
          <w:p w14:paraId="29EDDFD2" w14:textId="77777777" w:rsidR="004A4200" w:rsidRDefault="004A4200" w:rsidP="004A4200">
            <w:pPr>
              <w:jc w:val="center"/>
              <w:rPr>
                <w:rFonts w:ascii="Arial" w:hAnsi="Arial" w:cs="Arial"/>
                <w:b/>
                <w:sz w:val="24"/>
                <w:szCs w:val="24"/>
              </w:rPr>
            </w:pPr>
          </w:p>
          <w:p w14:paraId="78932254" w14:textId="6A7E6B71" w:rsidR="004A4200" w:rsidRPr="003E3070" w:rsidRDefault="004A4200" w:rsidP="004A4200">
            <w:pPr>
              <w:jc w:val="center"/>
              <w:rPr>
                <w:rFonts w:ascii="Arial" w:hAnsi="Arial" w:cs="Arial"/>
                <w:b/>
                <w:sz w:val="24"/>
                <w:szCs w:val="24"/>
              </w:rPr>
            </w:pPr>
            <w:r>
              <w:rPr>
                <w:rFonts w:ascii="Arial" w:hAnsi="Arial" w:cs="Arial"/>
                <w:b/>
                <w:sz w:val="24"/>
                <w:szCs w:val="24"/>
              </w:rPr>
              <w:t>In total there were 25</w:t>
            </w:r>
            <w:r w:rsidRPr="003E3070">
              <w:rPr>
                <w:rFonts w:ascii="Arial" w:hAnsi="Arial" w:cs="Arial"/>
                <w:b/>
                <w:sz w:val="24"/>
                <w:szCs w:val="24"/>
              </w:rPr>
              <w:t xml:space="preserve"> comments </w:t>
            </w:r>
            <w:r>
              <w:rPr>
                <w:rFonts w:ascii="Arial" w:hAnsi="Arial" w:cs="Arial"/>
                <w:b/>
                <w:sz w:val="24"/>
                <w:szCs w:val="24"/>
              </w:rPr>
              <w:t xml:space="preserve">on this chapter which are </w:t>
            </w:r>
            <w:r w:rsidRPr="003E3070">
              <w:rPr>
                <w:rFonts w:ascii="Arial" w:hAnsi="Arial" w:cs="Arial"/>
                <w:b/>
                <w:sz w:val="24"/>
                <w:szCs w:val="24"/>
              </w:rPr>
              <w:t xml:space="preserve">summarised </w:t>
            </w:r>
            <w:r w:rsidR="00A0440D">
              <w:rPr>
                <w:rFonts w:ascii="Arial" w:hAnsi="Arial" w:cs="Arial"/>
                <w:b/>
                <w:sz w:val="24"/>
                <w:szCs w:val="24"/>
              </w:rPr>
              <w:t>below.</w:t>
            </w:r>
          </w:p>
          <w:p w14:paraId="23D71966" w14:textId="1F726756" w:rsidR="004A4200" w:rsidRPr="00F13F68" w:rsidRDefault="004A4200" w:rsidP="004A4200">
            <w:pPr>
              <w:jc w:val="center"/>
              <w:rPr>
                <w:rFonts w:ascii="Arial" w:hAnsi="Arial" w:cs="Arial"/>
                <w:b/>
                <w:sz w:val="24"/>
                <w:szCs w:val="24"/>
              </w:rPr>
            </w:pPr>
          </w:p>
        </w:tc>
        <w:tc>
          <w:tcPr>
            <w:tcW w:w="5448" w:type="dxa"/>
            <w:shd w:val="clear" w:color="auto" w:fill="BFBFBF" w:themeFill="background1" w:themeFillShade="BF"/>
          </w:tcPr>
          <w:p w14:paraId="0DF62816" w14:textId="77777777" w:rsidR="00666763" w:rsidRPr="004A4200" w:rsidRDefault="00BC6D62" w:rsidP="00F13F68">
            <w:pPr>
              <w:jc w:val="center"/>
              <w:rPr>
                <w:rFonts w:ascii="Arial" w:hAnsi="Arial" w:cs="Arial"/>
                <w:b/>
                <w:sz w:val="24"/>
                <w:szCs w:val="24"/>
                <w:u w:val="single"/>
              </w:rPr>
            </w:pPr>
            <w:r w:rsidRPr="004A4200">
              <w:rPr>
                <w:rFonts w:ascii="Arial" w:hAnsi="Arial" w:cs="Arial"/>
                <w:b/>
                <w:sz w:val="24"/>
                <w:szCs w:val="24"/>
                <w:u w:val="single"/>
              </w:rPr>
              <w:t>Council</w:t>
            </w:r>
            <w:r w:rsidR="000D7398" w:rsidRPr="004A4200">
              <w:rPr>
                <w:rFonts w:ascii="Arial" w:hAnsi="Arial" w:cs="Arial"/>
                <w:b/>
                <w:sz w:val="24"/>
                <w:szCs w:val="24"/>
                <w:u w:val="single"/>
              </w:rPr>
              <w:t>’</w:t>
            </w:r>
            <w:r w:rsidRPr="004A4200">
              <w:rPr>
                <w:rFonts w:ascii="Arial" w:hAnsi="Arial" w:cs="Arial"/>
                <w:b/>
                <w:sz w:val="24"/>
                <w:szCs w:val="24"/>
                <w:u w:val="single"/>
              </w:rPr>
              <w:t>s Response</w:t>
            </w:r>
          </w:p>
        </w:tc>
      </w:tr>
      <w:tr w:rsidR="00666763" w:rsidRPr="003E3070" w14:paraId="5BC5776A" w14:textId="77777777" w:rsidTr="007F3F0F">
        <w:trPr>
          <w:trHeight w:val="1102"/>
        </w:trPr>
        <w:tc>
          <w:tcPr>
            <w:tcW w:w="2689" w:type="dxa"/>
          </w:tcPr>
          <w:p w14:paraId="71F50F2E" w14:textId="5EAC0D9C" w:rsidR="00666763" w:rsidRPr="003E3070" w:rsidRDefault="00E235FE">
            <w:pPr>
              <w:rPr>
                <w:rFonts w:ascii="Arial" w:hAnsi="Arial" w:cs="Arial"/>
                <w:sz w:val="24"/>
                <w:szCs w:val="24"/>
              </w:rPr>
            </w:pPr>
            <w:hyperlink r:id="rId15" w:history="1">
              <w:r w:rsidR="00640FC4">
                <w:rPr>
                  <w:rStyle w:val="Hyperlink"/>
                  <w:rFonts w:ascii="Arial" w:hAnsi="Arial" w:cs="Arial"/>
                  <w:b/>
                  <w:sz w:val="24"/>
                  <w:szCs w:val="24"/>
                </w:rPr>
                <w:t>See c</w:t>
              </w:r>
              <w:r w:rsidR="00640FC4" w:rsidRPr="00AD67E0">
                <w:rPr>
                  <w:rStyle w:val="Hyperlink"/>
                  <w:rFonts w:ascii="Arial" w:hAnsi="Arial" w:cs="Arial"/>
                  <w:b/>
                  <w:sz w:val="24"/>
                  <w:szCs w:val="24"/>
                </w:rPr>
                <w:t>omments made on Introduction</w:t>
              </w:r>
            </w:hyperlink>
          </w:p>
        </w:tc>
        <w:tc>
          <w:tcPr>
            <w:tcW w:w="5811" w:type="dxa"/>
          </w:tcPr>
          <w:p w14:paraId="61543A77" w14:textId="77777777" w:rsidR="0067359F" w:rsidRPr="003E3070" w:rsidRDefault="0067359F" w:rsidP="0067359F">
            <w:pPr>
              <w:rPr>
                <w:rFonts w:ascii="Arial" w:hAnsi="Arial" w:cs="Arial"/>
                <w:sz w:val="24"/>
                <w:szCs w:val="24"/>
              </w:rPr>
            </w:pPr>
            <w:r w:rsidRPr="003E3070">
              <w:rPr>
                <w:rFonts w:ascii="Arial" w:hAnsi="Arial" w:cs="Arial"/>
                <w:sz w:val="24"/>
                <w:szCs w:val="24"/>
              </w:rPr>
              <w:t xml:space="preserve">Site Allocation Plan (SAP) should take into account the Joint Spatial Plan (JSP) and how the </w:t>
            </w:r>
            <w:r w:rsidR="00377C81" w:rsidRPr="003E3070">
              <w:rPr>
                <w:rFonts w:ascii="Arial" w:hAnsi="Arial" w:cs="Arial"/>
                <w:sz w:val="24"/>
                <w:szCs w:val="24"/>
              </w:rPr>
              <w:t xml:space="preserve">planned </w:t>
            </w:r>
            <w:r w:rsidR="00BA4882">
              <w:rPr>
                <w:rFonts w:ascii="Arial" w:hAnsi="Arial" w:cs="Arial"/>
                <w:sz w:val="24"/>
                <w:szCs w:val="24"/>
              </w:rPr>
              <w:t>85,</w:t>
            </w:r>
            <w:r w:rsidRPr="003E3070">
              <w:rPr>
                <w:rFonts w:ascii="Arial" w:hAnsi="Arial" w:cs="Arial"/>
                <w:sz w:val="24"/>
                <w:szCs w:val="24"/>
              </w:rPr>
              <w:t xml:space="preserve">000 </w:t>
            </w:r>
            <w:r w:rsidR="00377C81" w:rsidRPr="003E3070">
              <w:rPr>
                <w:rFonts w:ascii="Arial" w:hAnsi="Arial" w:cs="Arial"/>
                <w:sz w:val="24"/>
                <w:szCs w:val="24"/>
              </w:rPr>
              <w:t xml:space="preserve">dwellings </w:t>
            </w:r>
            <w:r w:rsidRPr="003E3070">
              <w:rPr>
                <w:rFonts w:ascii="Arial" w:hAnsi="Arial" w:cs="Arial"/>
                <w:sz w:val="24"/>
                <w:szCs w:val="24"/>
              </w:rPr>
              <w:t>between 201</w:t>
            </w:r>
            <w:r w:rsidR="00BA4882">
              <w:rPr>
                <w:rFonts w:ascii="Arial" w:hAnsi="Arial" w:cs="Arial"/>
                <w:sz w:val="24"/>
                <w:szCs w:val="24"/>
              </w:rPr>
              <w:t>6 and 2036 will be accommodated.</w:t>
            </w:r>
          </w:p>
          <w:p w14:paraId="7753D0A7" w14:textId="77777777" w:rsidR="00666763" w:rsidRPr="003E3070" w:rsidRDefault="00666763">
            <w:pPr>
              <w:rPr>
                <w:rFonts w:ascii="Arial" w:hAnsi="Arial" w:cs="Arial"/>
                <w:sz w:val="24"/>
                <w:szCs w:val="24"/>
              </w:rPr>
            </w:pPr>
          </w:p>
        </w:tc>
        <w:tc>
          <w:tcPr>
            <w:tcW w:w="5448" w:type="dxa"/>
          </w:tcPr>
          <w:p w14:paraId="6578864F" w14:textId="0652CC04" w:rsidR="00666763" w:rsidRPr="003E3070" w:rsidRDefault="000204D7" w:rsidP="00CC13CB">
            <w:pPr>
              <w:rPr>
                <w:rFonts w:ascii="Arial" w:hAnsi="Arial" w:cs="Arial"/>
                <w:sz w:val="24"/>
                <w:szCs w:val="24"/>
              </w:rPr>
            </w:pPr>
            <w:r>
              <w:rPr>
                <w:rFonts w:ascii="Arial" w:hAnsi="Arial" w:cs="Arial"/>
                <w:sz w:val="24"/>
                <w:szCs w:val="24"/>
              </w:rPr>
              <w:t xml:space="preserve">The Site Allocation Plan </w:t>
            </w:r>
            <w:r w:rsidR="00CC13CB">
              <w:rPr>
                <w:rFonts w:ascii="Arial" w:hAnsi="Arial" w:cs="Arial"/>
                <w:sz w:val="24"/>
                <w:szCs w:val="24"/>
              </w:rPr>
              <w:t xml:space="preserve">is to deliver the Core </w:t>
            </w:r>
            <w:r w:rsidR="00640FC4">
              <w:rPr>
                <w:rFonts w:ascii="Arial" w:hAnsi="Arial" w:cs="Arial"/>
                <w:sz w:val="24"/>
                <w:szCs w:val="24"/>
              </w:rPr>
              <w:t>Strategy</w:t>
            </w:r>
            <w:r w:rsidR="00D64FAC">
              <w:rPr>
                <w:rFonts w:ascii="Arial" w:hAnsi="Arial" w:cs="Arial"/>
                <w:sz w:val="24"/>
                <w:szCs w:val="24"/>
              </w:rPr>
              <w:t xml:space="preserve"> requirement</w:t>
            </w:r>
            <w:r>
              <w:rPr>
                <w:rFonts w:ascii="Arial" w:hAnsi="Arial" w:cs="Arial"/>
                <w:sz w:val="24"/>
                <w:szCs w:val="24"/>
              </w:rPr>
              <w:t xml:space="preserve"> to 2026 whilst the Joint Spatial Plan looks ahead to 2036. The Joint Spatial Plan is insufficiently advanced for it to be taken into account at this stage. The </w:t>
            </w:r>
            <w:r w:rsidR="00CC13CB">
              <w:rPr>
                <w:rFonts w:ascii="Arial" w:hAnsi="Arial" w:cs="Arial"/>
                <w:sz w:val="24"/>
                <w:szCs w:val="24"/>
              </w:rPr>
              <w:t>SHMA has not been tested and there is no district requirement for North Somerset. The proposed new NSC Local Plan is the vehicle for delivering the new housing requirement once it is established through the JSP.</w:t>
            </w:r>
            <w:r>
              <w:rPr>
                <w:rFonts w:ascii="Arial" w:hAnsi="Arial" w:cs="Arial"/>
                <w:sz w:val="24"/>
                <w:szCs w:val="24"/>
              </w:rPr>
              <w:t xml:space="preserve"> </w:t>
            </w:r>
          </w:p>
        </w:tc>
      </w:tr>
      <w:tr w:rsidR="00666763" w:rsidRPr="003E3070" w14:paraId="74EC97C6" w14:textId="77777777" w:rsidTr="007768F5">
        <w:tc>
          <w:tcPr>
            <w:tcW w:w="2689" w:type="dxa"/>
          </w:tcPr>
          <w:p w14:paraId="4182FADE" w14:textId="77777777" w:rsidR="00666763" w:rsidRPr="003E3070" w:rsidRDefault="00666763">
            <w:pPr>
              <w:rPr>
                <w:rFonts w:ascii="Arial" w:hAnsi="Arial" w:cs="Arial"/>
                <w:sz w:val="24"/>
                <w:szCs w:val="24"/>
              </w:rPr>
            </w:pPr>
          </w:p>
        </w:tc>
        <w:tc>
          <w:tcPr>
            <w:tcW w:w="5811" w:type="dxa"/>
          </w:tcPr>
          <w:p w14:paraId="58DEFCED" w14:textId="77777777" w:rsidR="0067359F" w:rsidRPr="003E3070" w:rsidRDefault="0067359F">
            <w:pPr>
              <w:rPr>
                <w:rFonts w:ascii="Arial" w:hAnsi="Arial" w:cs="Arial"/>
                <w:sz w:val="24"/>
                <w:szCs w:val="24"/>
              </w:rPr>
            </w:pPr>
            <w:r w:rsidRPr="003E3070">
              <w:rPr>
                <w:rFonts w:ascii="Arial" w:hAnsi="Arial" w:cs="Arial"/>
                <w:sz w:val="24"/>
                <w:szCs w:val="24"/>
              </w:rPr>
              <w:t xml:space="preserve">Support </w:t>
            </w:r>
            <w:r w:rsidR="00BA4882">
              <w:rPr>
                <w:rFonts w:ascii="Arial" w:hAnsi="Arial" w:cs="Arial"/>
                <w:sz w:val="24"/>
                <w:szCs w:val="24"/>
              </w:rPr>
              <w:t>for retention of the Green Belt.</w:t>
            </w:r>
          </w:p>
          <w:p w14:paraId="7D99E79C" w14:textId="77777777" w:rsidR="0067359F" w:rsidRPr="003E3070" w:rsidRDefault="0067359F">
            <w:pPr>
              <w:rPr>
                <w:rFonts w:ascii="Arial" w:hAnsi="Arial" w:cs="Arial"/>
                <w:sz w:val="24"/>
                <w:szCs w:val="24"/>
              </w:rPr>
            </w:pPr>
          </w:p>
        </w:tc>
        <w:tc>
          <w:tcPr>
            <w:tcW w:w="5448" w:type="dxa"/>
          </w:tcPr>
          <w:p w14:paraId="145751DF" w14:textId="77777777" w:rsidR="00666763" w:rsidRPr="003E3070" w:rsidRDefault="000204D7">
            <w:pPr>
              <w:rPr>
                <w:rFonts w:ascii="Arial" w:hAnsi="Arial" w:cs="Arial"/>
                <w:sz w:val="24"/>
                <w:szCs w:val="24"/>
              </w:rPr>
            </w:pPr>
            <w:r>
              <w:rPr>
                <w:rFonts w:ascii="Arial" w:hAnsi="Arial" w:cs="Arial"/>
                <w:sz w:val="24"/>
                <w:szCs w:val="24"/>
              </w:rPr>
              <w:t xml:space="preserve">Noted and welcomed </w:t>
            </w:r>
          </w:p>
        </w:tc>
      </w:tr>
      <w:tr w:rsidR="00666763" w:rsidRPr="003E3070" w14:paraId="43484732" w14:textId="77777777" w:rsidTr="007768F5">
        <w:tc>
          <w:tcPr>
            <w:tcW w:w="2689" w:type="dxa"/>
          </w:tcPr>
          <w:p w14:paraId="338776E0" w14:textId="77777777" w:rsidR="00666763" w:rsidRPr="003E3070" w:rsidRDefault="00666763">
            <w:pPr>
              <w:rPr>
                <w:rFonts w:ascii="Arial" w:hAnsi="Arial" w:cs="Arial"/>
                <w:sz w:val="24"/>
                <w:szCs w:val="24"/>
              </w:rPr>
            </w:pPr>
          </w:p>
        </w:tc>
        <w:tc>
          <w:tcPr>
            <w:tcW w:w="5811" w:type="dxa"/>
          </w:tcPr>
          <w:p w14:paraId="6EE8313C" w14:textId="77777777" w:rsidR="00666763" w:rsidRPr="003E3070" w:rsidRDefault="0067359F">
            <w:pPr>
              <w:rPr>
                <w:rFonts w:ascii="Arial" w:hAnsi="Arial" w:cs="Arial"/>
                <w:sz w:val="24"/>
                <w:szCs w:val="24"/>
              </w:rPr>
            </w:pPr>
            <w:r w:rsidRPr="003E3070">
              <w:rPr>
                <w:rFonts w:ascii="Arial" w:hAnsi="Arial" w:cs="Arial"/>
                <w:sz w:val="24"/>
                <w:szCs w:val="24"/>
              </w:rPr>
              <w:t xml:space="preserve">SAP is premature pending the outcome </w:t>
            </w:r>
            <w:r w:rsidR="007768F5" w:rsidRPr="003E3070">
              <w:rPr>
                <w:rFonts w:ascii="Arial" w:hAnsi="Arial" w:cs="Arial"/>
                <w:sz w:val="24"/>
                <w:szCs w:val="24"/>
              </w:rPr>
              <w:t>of the Inspectors report on the remitted Core Strategy policies. These have been the subject of objection by the development industry and will provide the context for the SAP</w:t>
            </w:r>
            <w:r w:rsidR="00BA4882">
              <w:rPr>
                <w:rFonts w:ascii="Arial" w:hAnsi="Arial" w:cs="Arial"/>
                <w:sz w:val="24"/>
                <w:szCs w:val="24"/>
              </w:rPr>
              <w:t>.</w:t>
            </w:r>
            <w:r w:rsidR="007768F5" w:rsidRPr="003E3070">
              <w:rPr>
                <w:rFonts w:ascii="Arial" w:hAnsi="Arial" w:cs="Arial"/>
                <w:sz w:val="24"/>
                <w:szCs w:val="24"/>
              </w:rPr>
              <w:t xml:space="preserve"> </w:t>
            </w:r>
            <w:r w:rsidR="00377C81" w:rsidRPr="003E3070">
              <w:rPr>
                <w:rFonts w:ascii="Arial" w:hAnsi="Arial" w:cs="Arial"/>
                <w:sz w:val="24"/>
                <w:szCs w:val="24"/>
              </w:rPr>
              <w:t>Therefore Sept 2016 for the approval of a submitted version is far too early</w:t>
            </w:r>
            <w:r w:rsidR="00BA4882">
              <w:rPr>
                <w:rFonts w:ascii="Arial" w:hAnsi="Arial" w:cs="Arial"/>
                <w:sz w:val="24"/>
                <w:szCs w:val="24"/>
              </w:rPr>
              <w:t>.</w:t>
            </w:r>
            <w:r w:rsidR="00377C81" w:rsidRPr="003E3070">
              <w:rPr>
                <w:rFonts w:ascii="Arial" w:hAnsi="Arial" w:cs="Arial"/>
                <w:sz w:val="24"/>
                <w:szCs w:val="24"/>
              </w:rPr>
              <w:t xml:space="preserve"> </w:t>
            </w:r>
          </w:p>
        </w:tc>
        <w:tc>
          <w:tcPr>
            <w:tcW w:w="5448" w:type="dxa"/>
          </w:tcPr>
          <w:p w14:paraId="5CB5BE09" w14:textId="6FCEBD7F" w:rsidR="00666763" w:rsidRPr="003E3070" w:rsidRDefault="00CC13CB" w:rsidP="005D050B">
            <w:pPr>
              <w:rPr>
                <w:rFonts w:ascii="Arial" w:hAnsi="Arial" w:cs="Arial"/>
                <w:sz w:val="24"/>
                <w:szCs w:val="24"/>
              </w:rPr>
            </w:pPr>
            <w:r>
              <w:rPr>
                <w:rFonts w:ascii="Arial" w:hAnsi="Arial" w:cs="Arial"/>
                <w:sz w:val="24"/>
                <w:szCs w:val="24"/>
              </w:rPr>
              <w:t>Work has progressed in parallel with the Core Strategy examination and reflects the steer of the Core Strategy Inspector.  The Secretary of state’s letter of September 2015 emphasised the importance of progressing the local plan.</w:t>
            </w:r>
          </w:p>
        </w:tc>
      </w:tr>
      <w:tr w:rsidR="00666763" w:rsidRPr="003E3070" w14:paraId="494A8656" w14:textId="77777777" w:rsidTr="007768F5">
        <w:tc>
          <w:tcPr>
            <w:tcW w:w="2689" w:type="dxa"/>
          </w:tcPr>
          <w:p w14:paraId="46E02088" w14:textId="77777777" w:rsidR="00666763" w:rsidRPr="003E3070" w:rsidRDefault="00666763">
            <w:pPr>
              <w:rPr>
                <w:rFonts w:ascii="Arial" w:hAnsi="Arial" w:cs="Arial"/>
                <w:sz w:val="24"/>
                <w:szCs w:val="24"/>
              </w:rPr>
            </w:pPr>
          </w:p>
        </w:tc>
        <w:tc>
          <w:tcPr>
            <w:tcW w:w="5811" w:type="dxa"/>
          </w:tcPr>
          <w:p w14:paraId="1F4CD34E" w14:textId="77777777" w:rsidR="00666763" w:rsidRPr="003E3070" w:rsidRDefault="007768F5">
            <w:pPr>
              <w:rPr>
                <w:rFonts w:ascii="Arial" w:hAnsi="Arial" w:cs="Arial"/>
                <w:sz w:val="24"/>
                <w:szCs w:val="24"/>
              </w:rPr>
            </w:pPr>
            <w:r w:rsidRPr="003E3070">
              <w:rPr>
                <w:rFonts w:ascii="Arial" w:hAnsi="Arial" w:cs="Arial"/>
                <w:sz w:val="24"/>
                <w:szCs w:val="24"/>
              </w:rPr>
              <w:t>Many of the proposed sites will require special consideration of drainage re</w:t>
            </w:r>
            <w:r w:rsidR="00BA4882">
              <w:rPr>
                <w:rFonts w:ascii="Arial" w:hAnsi="Arial" w:cs="Arial"/>
                <w:sz w:val="24"/>
                <w:szCs w:val="24"/>
              </w:rPr>
              <w:t>lated matters at an early stage.</w:t>
            </w:r>
          </w:p>
          <w:p w14:paraId="471D0260" w14:textId="77777777" w:rsidR="007768F5" w:rsidRDefault="007768F5">
            <w:pPr>
              <w:rPr>
                <w:rFonts w:ascii="Arial" w:hAnsi="Arial" w:cs="Arial"/>
                <w:sz w:val="24"/>
                <w:szCs w:val="24"/>
              </w:rPr>
            </w:pPr>
          </w:p>
          <w:p w14:paraId="61531F44" w14:textId="77777777" w:rsidR="00A0440D" w:rsidRPr="003E3070" w:rsidRDefault="00A0440D">
            <w:pPr>
              <w:rPr>
                <w:rFonts w:ascii="Arial" w:hAnsi="Arial" w:cs="Arial"/>
                <w:sz w:val="24"/>
                <w:szCs w:val="24"/>
              </w:rPr>
            </w:pPr>
          </w:p>
        </w:tc>
        <w:tc>
          <w:tcPr>
            <w:tcW w:w="5448" w:type="dxa"/>
          </w:tcPr>
          <w:p w14:paraId="4CE35BEE" w14:textId="77777777" w:rsidR="00666763" w:rsidRPr="003E3070" w:rsidRDefault="003E1F3A">
            <w:pPr>
              <w:rPr>
                <w:rFonts w:ascii="Arial" w:hAnsi="Arial" w:cs="Arial"/>
                <w:sz w:val="24"/>
                <w:szCs w:val="24"/>
              </w:rPr>
            </w:pPr>
            <w:r>
              <w:rPr>
                <w:rFonts w:ascii="Arial" w:hAnsi="Arial" w:cs="Arial"/>
                <w:sz w:val="24"/>
                <w:szCs w:val="24"/>
              </w:rPr>
              <w:t xml:space="preserve">Agreed </w:t>
            </w:r>
          </w:p>
        </w:tc>
      </w:tr>
      <w:tr w:rsidR="00666763" w:rsidRPr="003E3070" w14:paraId="226B2A07" w14:textId="77777777" w:rsidTr="007768F5">
        <w:tc>
          <w:tcPr>
            <w:tcW w:w="2689" w:type="dxa"/>
          </w:tcPr>
          <w:p w14:paraId="4B107904" w14:textId="75D8BFB6" w:rsidR="00666763" w:rsidRPr="003E3070" w:rsidRDefault="00E235FE">
            <w:pPr>
              <w:rPr>
                <w:rFonts w:ascii="Arial" w:hAnsi="Arial" w:cs="Arial"/>
                <w:sz w:val="24"/>
                <w:szCs w:val="24"/>
              </w:rPr>
            </w:pPr>
            <w:hyperlink r:id="rId16" w:history="1">
              <w:r w:rsidR="006F2F15">
                <w:rPr>
                  <w:rStyle w:val="Hyperlink"/>
                  <w:rFonts w:ascii="Arial" w:hAnsi="Arial" w:cs="Arial"/>
                  <w:b/>
                  <w:sz w:val="24"/>
                  <w:szCs w:val="24"/>
                </w:rPr>
                <w:t>See c</w:t>
              </w:r>
              <w:r w:rsidR="006F2F15" w:rsidRPr="00AD67E0">
                <w:rPr>
                  <w:rStyle w:val="Hyperlink"/>
                  <w:rFonts w:ascii="Arial" w:hAnsi="Arial" w:cs="Arial"/>
                  <w:b/>
                  <w:sz w:val="24"/>
                  <w:szCs w:val="24"/>
                </w:rPr>
                <w:t>omments made on Introduction</w:t>
              </w:r>
            </w:hyperlink>
          </w:p>
        </w:tc>
        <w:tc>
          <w:tcPr>
            <w:tcW w:w="5811" w:type="dxa"/>
          </w:tcPr>
          <w:p w14:paraId="51FF7E3F" w14:textId="77777777" w:rsidR="00666763" w:rsidRPr="003E3070" w:rsidRDefault="00377C81">
            <w:pPr>
              <w:rPr>
                <w:rFonts w:ascii="Arial" w:hAnsi="Arial" w:cs="Arial"/>
                <w:sz w:val="24"/>
                <w:szCs w:val="24"/>
              </w:rPr>
            </w:pPr>
            <w:r w:rsidRPr="003E3070">
              <w:rPr>
                <w:rFonts w:ascii="Arial" w:hAnsi="Arial" w:cs="Arial"/>
                <w:sz w:val="24"/>
                <w:szCs w:val="24"/>
              </w:rPr>
              <w:t>Should not “bow” to pressure from Whitehall and developers and stick to the original Core Strategy housing target of 14,000 dwellings</w:t>
            </w:r>
            <w:r w:rsidR="00BA4882">
              <w:rPr>
                <w:rFonts w:ascii="Arial" w:hAnsi="Arial" w:cs="Arial"/>
                <w:sz w:val="24"/>
                <w:szCs w:val="24"/>
              </w:rPr>
              <w:t>.</w:t>
            </w:r>
            <w:r w:rsidRPr="003E3070">
              <w:rPr>
                <w:rFonts w:ascii="Arial" w:hAnsi="Arial" w:cs="Arial"/>
                <w:sz w:val="24"/>
                <w:szCs w:val="24"/>
              </w:rPr>
              <w:t xml:space="preserve"> </w:t>
            </w:r>
          </w:p>
        </w:tc>
        <w:tc>
          <w:tcPr>
            <w:tcW w:w="5448" w:type="dxa"/>
          </w:tcPr>
          <w:p w14:paraId="519B1106" w14:textId="77777777" w:rsidR="00D72C7E" w:rsidRPr="00D72C7E" w:rsidRDefault="00D72C7E" w:rsidP="00D72C7E">
            <w:pPr>
              <w:rPr>
                <w:rFonts w:ascii="Arial" w:hAnsi="Arial" w:cs="Arial"/>
                <w:sz w:val="24"/>
                <w:szCs w:val="24"/>
              </w:rPr>
            </w:pPr>
            <w:r>
              <w:rPr>
                <w:rFonts w:ascii="Arial" w:hAnsi="Arial" w:cs="Arial"/>
                <w:sz w:val="24"/>
                <w:szCs w:val="24"/>
              </w:rPr>
              <w:t xml:space="preserve">The revised target of 20,985 dwellings (Policy CS13) in the Core Strategy was approved by the Secretary of State in September 2015. </w:t>
            </w:r>
            <w:r w:rsidRPr="00D72C7E">
              <w:rPr>
                <w:rFonts w:ascii="Arial" w:hAnsi="Arial" w:cs="Arial"/>
                <w:sz w:val="24"/>
                <w:szCs w:val="24"/>
              </w:rPr>
              <w:t xml:space="preserve">This decision has the effect of making Policy CS13 part of the development plan.  The letter </w:t>
            </w:r>
            <w:r>
              <w:rPr>
                <w:rFonts w:ascii="Arial" w:hAnsi="Arial" w:cs="Arial"/>
                <w:sz w:val="24"/>
                <w:szCs w:val="24"/>
              </w:rPr>
              <w:t xml:space="preserve"> from the Secretary of State </w:t>
            </w:r>
            <w:r w:rsidRPr="00D72C7E">
              <w:rPr>
                <w:rFonts w:ascii="Arial" w:hAnsi="Arial" w:cs="Arial"/>
                <w:sz w:val="24"/>
                <w:szCs w:val="24"/>
              </w:rPr>
              <w:t>concluded with the expectation that the Council will now press on with the completion of the local plan in accordance with the plan-led system:</w:t>
            </w:r>
          </w:p>
          <w:p w14:paraId="44E900BA" w14:textId="77777777" w:rsidR="00D72C7E" w:rsidRPr="00D72C7E" w:rsidRDefault="00D72C7E" w:rsidP="00D72C7E">
            <w:pPr>
              <w:rPr>
                <w:rFonts w:ascii="Arial" w:hAnsi="Arial" w:cs="Arial"/>
                <w:sz w:val="24"/>
                <w:szCs w:val="24"/>
              </w:rPr>
            </w:pPr>
          </w:p>
          <w:p w14:paraId="39CDA87A" w14:textId="77777777" w:rsidR="00D72C7E" w:rsidRPr="00D72C7E" w:rsidRDefault="00D72C7E" w:rsidP="00D72C7E">
            <w:pPr>
              <w:rPr>
                <w:rFonts w:ascii="Arial" w:hAnsi="Arial" w:cs="Arial"/>
                <w:i/>
                <w:sz w:val="24"/>
                <w:szCs w:val="24"/>
              </w:rPr>
            </w:pPr>
            <w:r w:rsidRPr="00D72C7E">
              <w:rPr>
                <w:rFonts w:ascii="Arial" w:hAnsi="Arial" w:cs="Arial"/>
                <w:i/>
                <w:sz w:val="24"/>
                <w:szCs w:val="24"/>
              </w:rPr>
              <w:t>“The Government now expects North Somerset Council to move forward with the other elements of its Local Plan to deliver the homes its communities need”.</w:t>
            </w:r>
          </w:p>
          <w:p w14:paraId="21C5200C" w14:textId="77777777" w:rsidR="00666763" w:rsidRPr="003E3070" w:rsidRDefault="00666763">
            <w:pPr>
              <w:rPr>
                <w:rFonts w:ascii="Arial" w:hAnsi="Arial" w:cs="Arial"/>
                <w:sz w:val="24"/>
                <w:szCs w:val="24"/>
              </w:rPr>
            </w:pPr>
          </w:p>
        </w:tc>
      </w:tr>
      <w:tr w:rsidR="00666763" w:rsidRPr="003E3070" w14:paraId="63066E83" w14:textId="77777777" w:rsidTr="007768F5">
        <w:tc>
          <w:tcPr>
            <w:tcW w:w="2689" w:type="dxa"/>
          </w:tcPr>
          <w:p w14:paraId="043814D4" w14:textId="77777777" w:rsidR="00666763" w:rsidRPr="003E3070" w:rsidRDefault="00666763">
            <w:pPr>
              <w:rPr>
                <w:rFonts w:ascii="Arial" w:hAnsi="Arial" w:cs="Arial"/>
                <w:sz w:val="24"/>
                <w:szCs w:val="24"/>
              </w:rPr>
            </w:pPr>
          </w:p>
        </w:tc>
        <w:tc>
          <w:tcPr>
            <w:tcW w:w="5811" w:type="dxa"/>
          </w:tcPr>
          <w:p w14:paraId="7683CB06" w14:textId="77777777" w:rsidR="00666763" w:rsidRPr="003E3070" w:rsidRDefault="00300A23">
            <w:pPr>
              <w:rPr>
                <w:rFonts w:ascii="Arial" w:hAnsi="Arial" w:cs="Arial"/>
                <w:sz w:val="24"/>
                <w:szCs w:val="24"/>
              </w:rPr>
            </w:pPr>
            <w:r w:rsidRPr="003E3070">
              <w:rPr>
                <w:rFonts w:ascii="Arial" w:hAnsi="Arial" w:cs="Arial"/>
                <w:sz w:val="24"/>
                <w:szCs w:val="24"/>
              </w:rPr>
              <w:t xml:space="preserve">SAP should not advance until the JSP is well advanced or at least acknowledge that policies may have to change following the </w:t>
            </w:r>
            <w:r w:rsidR="00BA4882">
              <w:rPr>
                <w:rFonts w:ascii="Arial" w:hAnsi="Arial" w:cs="Arial"/>
                <w:sz w:val="24"/>
                <w:szCs w:val="24"/>
              </w:rPr>
              <w:t>JSP and settlement boundaries (including the Green Belt) will need to be amended.</w:t>
            </w:r>
          </w:p>
        </w:tc>
        <w:tc>
          <w:tcPr>
            <w:tcW w:w="5448" w:type="dxa"/>
          </w:tcPr>
          <w:p w14:paraId="3910A65B" w14:textId="22FC3D0C" w:rsidR="00666763" w:rsidRDefault="00D72C7E">
            <w:pPr>
              <w:rPr>
                <w:rFonts w:ascii="Arial" w:hAnsi="Arial" w:cs="Arial"/>
                <w:sz w:val="24"/>
                <w:szCs w:val="24"/>
              </w:rPr>
            </w:pPr>
            <w:r w:rsidRPr="00D72C7E">
              <w:rPr>
                <w:rFonts w:ascii="Arial" w:hAnsi="Arial" w:cs="Arial"/>
                <w:sz w:val="24"/>
                <w:szCs w:val="24"/>
              </w:rPr>
              <w:t xml:space="preserve">The Site Allocation Plan </w:t>
            </w:r>
            <w:r w:rsidR="00CC13CB">
              <w:rPr>
                <w:rFonts w:ascii="Arial" w:hAnsi="Arial" w:cs="Arial"/>
                <w:sz w:val="24"/>
                <w:szCs w:val="24"/>
              </w:rPr>
              <w:t xml:space="preserve">must deliver the Core </w:t>
            </w:r>
            <w:r w:rsidR="008D3105">
              <w:rPr>
                <w:rFonts w:ascii="Arial" w:hAnsi="Arial" w:cs="Arial"/>
                <w:sz w:val="24"/>
                <w:szCs w:val="24"/>
              </w:rPr>
              <w:t>Strategy</w:t>
            </w:r>
            <w:r w:rsidR="00CC13CB">
              <w:rPr>
                <w:rFonts w:ascii="Arial" w:hAnsi="Arial" w:cs="Arial"/>
                <w:sz w:val="24"/>
                <w:szCs w:val="24"/>
              </w:rPr>
              <w:t xml:space="preserve"> requirement up to 2016.  The new NSC LP will be the vehicle to </w:t>
            </w:r>
            <w:r w:rsidR="008D3105">
              <w:rPr>
                <w:rFonts w:ascii="Arial" w:hAnsi="Arial" w:cs="Arial"/>
                <w:sz w:val="24"/>
                <w:szCs w:val="24"/>
              </w:rPr>
              <w:t xml:space="preserve">deliver the JSP requirements to 2036 once they are agreed. </w:t>
            </w:r>
          </w:p>
          <w:p w14:paraId="4ECAD097" w14:textId="77777777" w:rsidR="002242C1" w:rsidRDefault="002242C1">
            <w:pPr>
              <w:rPr>
                <w:rFonts w:ascii="Arial" w:hAnsi="Arial" w:cs="Arial"/>
                <w:sz w:val="24"/>
                <w:szCs w:val="24"/>
              </w:rPr>
            </w:pPr>
          </w:p>
          <w:p w14:paraId="4CE0B181" w14:textId="77777777" w:rsidR="002242C1" w:rsidRPr="003E3070" w:rsidRDefault="002242C1">
            <w:pPr>
              <w:rPr>
                <w:rFonts w:ascii="Arial" w:hAnsi="Arial" w:cs="Arial"/>
                <w:sz w:val="24"/>
                <w:szCs w:val="24"/>
              </w:rPr>
            </w:pPr>
          </w:p>
        </w:tc>
      </w:tr>
      <w:tr w:rsidR="00666763" w:rsidRPr="003E3070" w14:paraId="3650A7B5" w14:textId="77777777" w:rsidTr="007768F5">
        <w:tc>
          <w:tcPr>
            <w:tcW w:w="2689" w:type="dxa"/>
          </w:tcPr>
          <w:p w14:paraId="08CA90D4" w14:textId="77777777" w:rsidR="00666763" w:rsidRPr="003E3070" w:rsidRDefault="00666763">
            <w:pPr>
              <w:rPr>
                <w:rFonts w:ascii="Arial" w:hAnsi="Arial" w:cs="Arial"/>
                <w:sz w:val="24"/>
                <w:szCs w:val="24"/>
              </w:rPr>
            </w:pPr>
          </w:p>
        </w:tc>
        <w:tc>
          <w:tcPr>
            <w:tcW w:w="5811" w:type="dxa"/>
          </w:tcPr>
          <w:p w14:paraId="5E22C472" w14:textId="77777777" w:rsidR="00666763" w:rsidRPr="003E3070" w:rsidRDefault="00430D9B">
            <w:pPr>
              <w:rPr>
                <w:rFonts w:ascii="Arial" w:hAnsi="Arial" w:cs="Arial"/>
                <w:sz w:val="24"/>
                <w:szCs w:val="24"/>
              </w:rPr>
            </w:pPr>
            <w:r w:rsidRPr="003E3070">
              <w:rPr>
                <w:rFonts w:ascii="Arial" w:hAnsi="Arial" w:cs="Arial"/>
                <w:sz w:val="24"/>
                <w:szCs w:val="24"/>
              </w:rPr>
              <w:t xml:space="preserve">Regard should be had to the effect on otters from </w:t>
            </w:r>
            <w:r w:rsidR="00BA4882">
              <w:rPr>
                <w:rFonts w:ascii="Arial" w:hAnsi="Arial" w:cs="Arial"/>
                <w:sz w:val="24"/>
                <w:szCs w:val="24"/>
              </w:rPr>
              <w:t>development.</w:t>
            </w:r>
          </w:p>
        </w:tc>
        <w:tc>
          <w:tcPr>
            <w:tcW w:w="5448" w:type="dxa"/>
          </w:tcPr>
          <w:p w14:paraId="630F5590" w14:textId="77777777" w:rsidR="00666763" w:rsidRDefault="002242C1" w:rsidP="008F13DD">
            <w:pPr>
              <w:rPr>
                <w:rFonts w:ascii="Arial" w:hAnsi="Arial" w:cs="Arial"/>
                <w:sz w:val="24"/>
                <w:szCs w:val="24"/>
              </w:rPr>
            </w:pPr>
            <w:r>
              <w:rPr>
                <w:rFonts w:ascii="Arial" w:hAnsi="Arial" w:cs="Arial"/>
                <w:sz w:val="24"/>
                <w:szCs w:val="24"/>
              </w:rPr>
              <w:t xml:space="preserve">This would be covered by Policy DM8 of the </w:t>
            </w:r>
            <w:r w:rsidR="008F13DD">
              <w:rPr>
                <w:rFonts w:ascii="Arial" w:hAnsi="Arial" w:cs="Arial"/>
                <w:sz w:val="24"/>
                <w:szCs w:val="24"/>
              </w:rPr>
              <w:t xml:space="preserve">  </w:t>
            </w:r>
            <w:hyperlink r:id="rId17" w:history="1">
              <w:r w:rsidR="008F13DD" w:rsidRPr="008F13DD">
                <w:rPr>
                  <w:rStyle w:val="Hyperlink"/>
                  <w:rFonts w:ascii="Arial" w:hAnsi="Arial" w:cs="Arial"/>
                  <w:sz w:val="24"/>
                  <w:szCs w:val="24"/>
                </w:rPr>
                <w:t>Sites and Policies Part 1 Development Management Policies</w:t>
              </w:r>
            </w:hyperlink>
            <w:r w:rsidR="008F13DD">
              <w:rPr>
                <w:rFonts w:ascii="Arial" w:hAnsi="Arial" w:cs="Arial"/>
                <w:sz w:val="24"/>
                <w:szCs w:val="24"/>
              </w:rPr>
              <w:t xml:space="preserve"> </w:t>
            </w:r>
            <w:r>
              <w:rPr>
                <w:rFonts w:ascii="Arial" w:hAnsi="Arial" w:cs="Arial"/>
                <w:sz w:val="24"/>
                <w:szCs w:val="24"/>
              </w:rPr>
              <w:t xml:space="preserve">which </w:t>
            </w:r>
            <w:r w:rsidR="005F3F46">
              <w:rPr>
                <w:rFonts w:ascii="Arial" w:hAnsi="Arial" w:cs="Arial"/>
                <w:sz w:val="24"/>
                <w:szCs w:val="24"/>
              </w:rPr>
              <w:t xml:space="preserve">was </w:t>
            </w:r>
            <w:r>
              <w:rPr>
                <w:rFonts w:ascii="Arial" w:hAnsi="Arial" w:cs="Arial"/>
                <w:sz w:val="24"/>
                <w:szCs w:val="24"/>
              </w:rPr>
              <w:t>adopted on July 19</w:t>
            </w:r>
            <w:r w:rsidRPr="002242C1">
              <w:rPr>
                <w:rFonts w:ascii="Arial" w:hAnsi="Arial" w:cs="Arial"/>
                <w:sz w:val="24"/>
                <w:szCs w:val="24"/>
                <w:vertAlign w:val="superscript"/>
              </w:rPr>
              <w:t>th</w:t>
            </w:r>
            <w:r w:rsidR="00A0440D">
              <w:rPr>
                <w:rFonts w:ascii="Arial" w:hAnsi="Arial" w:cs="Arial"/>
                <w:sz w:val="24"/>
                <w:szCs w:val="24"/>
              </w:rPr>
              <w:t xml:space="preserve"> 2016.</w:t>
            </w:r>
          </w:p>
          <w:p w14:paraId="76D7226D" w14:textId="55561924" w:rsidR="00A0440D" w:rsidRPr="003E3070" w:rsidRDefault="00A0440D" w:rsidP="008F13DD">
            <w:pPr>
              <w:rPr>
                <w:rFonts w:ascii="Arial" w:hAnsi="Arial" w:cs="Arial"/>
                <w:sz w:val="24"/>
                <w:szCs w:val="24"/>
              </w:rPr>
            </w:pPr>
          </w:p>
        </w:tc>
      </w:tr>
      <w:tr w:rsidR="00666763" w:rsidRPr="003E3070" w14:paraId="40C6A8D5" w14:textId="77777777" w:rsidTr="007768F5">
        <w:tc>
          <w:tcPr>
            <w:tcW w:w="2689" w:type="dxa"/>
          </w:tcPr>
          <w:p w14:paraId="4F3EAB30" w14:textId="284515CE" w:rsidR="00666763" w:rsidRPr="003E3070" w:rsidRDefault="00E235FE">
            <w:pPr>
              <w:rPr>
                <w:rFonts w:ascii="Arial" w:hAnsi="Arial" w:cs="Arial"/>
                <w:sz w:val="24"/>
                <w:szCs w:val="24"/>
              </w:rPr>
            </w:pPr>
            <w:hyperlink r:id="rId18" w:history="1">
              <w:r w:rsidR="006F2F15">
                <w:rPr>
                  <w:rStyle w:val="Hyperlink"/>
                  <w:rFonts w:ascii="Arial" w:hAnsi="Arial" w:cs="Arial"/>
                  <w:b/>
                  <w:sz w:val="24"/>
                  <w:szCs w:val="24"/>
                </w:rPr>
                <w:t>See c</w:t>
              </w:r>
              <w:r w:rsidR="006F2F15" w:rsidRPr="00AD67E0">
                <w:rPr>
                  <w:rStyle w:val="Hyperlink"/>
                  <w:rFonts w:ascii="Arial" w:hAnsi="Arial" w:cs="Arial"/>
                  <w:b/>
                  <w:sz w:val="24"/>
                  <w:szCs w:val="24"/>
                </w:rPr>
                <w:t>omments made on Introduction</w:t>
              </w:r>
            </w:hyperlink>
          </w:p>
        </w:tc>
        <w:tc>
          <w:tcPr>
            <w:tcW w:w="5811" w:type="dxa"/>
          </w:tcPr>
          <w:p w14:paraId="323A2183" w14:textId="77777777" w:rsidR="00666763" w:rsidRPr="003E3070" w:rsidRDefault="00430D9B" w:rsidP="00430D9B">
            <w:pPr>
              <w:rPr>
                <w:rFonts w:ascii="Arial" w:hAnsi="Arial" w:cs="Arial"/>
                <w:sz w:val="24"/>
                <w:szCs w:val="24"/>
              </w:rPr>
            </w:pPr>
            <w:r w:rsidRPr="003E3070">
              <w:rPr>
                <w:rFonts w:ascii="Arial" w:hAnsi="Arial" w:cs="Arial"/>
                <w:sz w:val="24"/>
                <w:szCs w:val="24"/>
              </w:rPr>
              <w:t>Support for employment led strategy in Weston and this should be extended to other</w:t>
            </w:r>
            <w:r w:rsidR="00BA4882">
              <w:rPr>
                <w:rFonts w:ascii="Arial" w:hAnsi="Arial" w:cs="Arial"/>
                <w:sz w:val="24"/>
                <w:szCs w:val="24"/>
              </w:rPr>
              <w:t xml:space="preserve"> areas. Should give priority to</w:t>
            </w:r>
            <w:r w:rsidRPr="003E3070">
              <w:rPr>
                <w:rFonts w:ascii="Arial" w:hAnsi="Arial" w:cs="Arial"/>
                <w:sz w:val="24"/>
                <w:szCs w:val="24"/>
              </w:rPr>
              <w:t xml:space="preserve"> a brownfield development and a sequential approach to ensure sustainable development prevails</w:t>
            </w:r>
            <w:r w:rsidR="00BA4882">
              <w:rPr>
                <w:rFonts w:ascii="Arial" w:hAnsi="Arial" w:cs="Arial"/>
                <w:sz w:val="24"/>
                <w:szCs w:val="24"/>
              </w:rPr>
              <w:t>.</w:t>
            </w:r>
            <w:r w:rsidRPr="003E3070">
              <w:rPr>
                <w:rFonts w:ascii="Arial" w:hAnsi="Arial" w:cs="Arial"/>
                <w:sz w:val="24"/>
                <w:szCs w:val="24"/>
              </w:rPr>
              <w:t xml:space="preserve"> </w:t>
            </w:r>
          </w:p>
          <w:p w14:paraId="7B246698" w14:textId="77777777" w:rsidR="005403A3" w:rsidRPr="003E3070" w:rsidRDefault="005403A3" w:rsidP="00430D9B">
            <w:pPr>
              <w:rPr>
                <w:rFonts w:ascii="Arial" w:hAnsi="Arial" w:cs="Arial"/>
                <w:sz w:val="24"/>
                <w:szCs w:val="24"/>
              </w:rPr>
            </w:pPr>
          </w:p>
        </w:tc>
        <w:tc>
          <w:tcPr>
            <w:tcW w:w="5448" w:type="dxa"/>
          </w:tcPr>
          <w:p w14:paraId="3E80C46A" w14:textId="77777777" w:rsidR="00666763" w:rsidRDefault="00884497" w:rsidP="00884497">
            <w:pPr>
              <w:rPr>
                <w:rFonts w:ascii="Arial" w:hAnsi="Arial" w:cs="Arial"/>
                <w:sz w:val="24"/>
                <w:szCs w:val="24"/>
              </w:rPr>
            </w:pPr>
            <w:r>
              <w:rPr>
                <w:rFonts w:ascii="Arial" w:hAnsi="Arial" w:cs="Arial"/>
                <w:sz w:val="24"/>
                <w:szCs w:val="24"/>
              </w:rPr>
              <w:t>Support noted. The strategy to balance jobs and homes applies to the entirety of North Somerset however at W</w:t>
            </w:r>
            <w:r w:rsidR="000D7398">
              <w:rPr>
                <w:rFonts w:ascii="Arial" w:hAnsi="Arial" w:cs="Arial"/>
                <w:sz w:val="24"/>
                <w:szCs w:val="24"/>
              </w:rPr>
              <w:t>eston-super-</w:t>
            </w:r>
            <w:r>
              <w:rPr>
                <w:rFonts w:ascii="Arial" w:hAnsi="Arial" w:cs="Arial"/>
                <w:sz w:val="24"/>
                <w:szCs w:val="24"/>
              </w:rPr>
              <w:t>M</w:t>
            </w:r>
            <w:r w:rsidR="000D7398">
              <w:rPr>
                <w:rFonts w:ascii="Arial" w:hAnsi="Arial" w:cs="Arial"/>
                <w:sz w:val="24"/>
                <w:szCs w:val="24"/>
              </w:rPr>
              <w:t>are</w:t>
            </w:r>
            <w:r>
              <w:rPr>
                <w:rFonts w:ascii="Arial" w:hAnsi="Arial" w:cs="Arial"/>
                <w:sz w:val="24"/>
                <w:szCs w:val="24"/>
              </w:rPr>
              <w:t>, there are specific policy mechanisms in place to help ensure new residential development does not take place without necessary investment and delivery of employment development.</w:t>
            </w:r>
          </w:p>
          <w:p w14:paraId="6CFBDF43" w14:textId="77777777" w:rsidR="00884497" w:rsidRDefault="00884497" w:rsidP="00884497">
            <w:pPr>
              <w:rPr>
                <w:rFonts w:ascii="Arial" w:hAnsi="Arial" w:cs="Arial"/>
                <w:sz w:val="24"/>
                <w:szCs w:val="24"/>
              </w:rPr>
            </w:pPr>
          </w:p>
          <w:p w14:paraId="15B0F57E" w14:textId="77777777" w:rsidR="00884497" w:rsidRPr="003E3070" w:rsidRDefault="00884497" w:rsidP="00884497">
            <w:pPr>
              <w:rPr>
                <w:rFonts w:ascii="Arial" w:hAnsi="Arial" w:cs="Arial"/>
                <w:sz w:val="24"/>
                <w:szCs w:val="24"/>
              </w:rPr>
            </w:pPr>
            <w:r>
              <w:rPr>
                <w:rFonts w:ascii="Arial" w:hAnsi="Arial" w:cs="Arial"/>
                <w:sz w:val="24"/>
                <w:szCs w:val="24"/>
              </w:rPr>
              <w:t>At this stage it is not proposed to implement a similar specific strategy elsewhere.</w:t>
            </w:r>
          </w:p>
        </w:tc>
      </w:tr>
      <w:tr w:rsidR="00666763" w:rsidRPr="003E3070" w14:paraId="3CB95C76" w14:textId="77777777" w:rsidTr="007768F5">
        <w:tc>
          <w:tcPr>
            <w:tcW w:w="2689" w:type="dxa"/>
          </w:tcPr>
          <w:p w14:paraId="2047C6DA" w14:textId="77777777" w:rsidR="00666763" w:rsidRPr="003E3070" w:rsidRDefault="00666763">
            <w:pPr>
              <w:rPr>
                <w:rFonts w:ascii="Arial" w:hAnsi="Arial" w:cs="Arial"/>
                <w:sz w:val="24"/>
                <w:szCs w:val="24"/>
              </w:rPr>
            </w:pPr>
          </w:p>
        </w:tc>
        <w:tc>
          <w:tcPr>
            <w:tcW w:w="5811" w:type="dxa"/>
          </w:tcPr>
          <w:p w14:paraId="7CA45A01" w14:textId="77777777" w:rsidR="00666763" w:rsidRPr="003E3070" w:rsidRDefault="005403A3">
            <w:pPr>
              <w:rPr>
                <w:rFonts w:ascii="Arial" w:hAnsi="Arial" w:cs="Arial"/>
                <w:sz w:val="24"/>
                <w:szCs w:val="24"/>
              </w:rPr>
            </w:pPr>
            <w:r w:rsidRPr="003E3070">
              <w:rPr>
                <w:rFonts w:ascii="Arial" w:hAnsi="Arial" w:cs="Arial"/>
                <w:sz w:val="24"/>
                <w:szCs w:val="24"/>
              </w:rPr>
              <w:t>Poor consultation arrangements a</w:t>
            </w:r>
            <w:r w:rsidR="00BA4882">
              <w:rPr>
                <w:rFonts w:ascii="Arial" w:hAnsi="Arial" w:cs="Arial"/>
                <w:sz w:val="24"/>
                <w:szCs w:val="24"/>
              </w:rPr>
              <w:t>nd venues e.g. Nailsea Library.</w:t>
            </w:r>
          </w:p>
        </w:tc>
        <w:tc>
          <w:tcPr>
            <w:tcW w:w="5448" w:type="dxa"/>
          </w:tcPr>
          <w:p w14:paraId="481DDD23" w14:textId="580ED3EC" w:rsidR="00666763" w:rsidRPr="003E3070" w:rsidRDefault="002242C1" w:rsidP="000D7398">
            <w:pPr>
              <w:rPr>
                <w:rFonts w:ascii="Arial" w:hAnsi="Arial" w:cs="Arial"/>
                <w:sz w:val="24"/>
                <w:szCs w:val="24"/>
              </w:rPr>
            </w:pPr>
            <w:r>
              <w:rPr>
                <w:rFonts w:ascii="Arial" w:hAnsi="Arial" w:cs="Arial"/>
                <w:sz w:val="24"/>
                <w:szCs w:val="24"/>
              </w:rPr>
              <w:t xml:space="preserve">Comment noted. Venue chosen because of its availability </w:t>
            </w:r>
            <w:r w:rsidR="000D7398">
              <w:rPr>
                <w:rFonts w:ascii="Arial" w:hAnsi="Arial" w:cs="Arial"/>
                <w:sz w:val="24"/>
                <w:szCs w:val="24"/>
              </w:rPr>
              <w:t xml:space="preserve"> in the </w:t>
            </w:r>
            <w:r w:rsidR="00D64FAC">
              <w:rPr>
                <w:rFonts w:ascii="Arial" w:hAnsi="Arial" w:cs="Arial"/>
                <w:sz w:val="24"/>
                <w:szCs w:val="24"/>
              </w:rPr>
              <w:t>evening</w:t>
            </w:r>
            <w:r>
              <w:rPr>
                <w:rFonts w:ascii="Arial" w:hAnsi="Arial" w:cs="Arial"/>
                <w:sz w:val="24"/>
                <w:szCs w:val="24"/>
              </w:rPr>
              <w:t>,</w:t>
            </w:r>
            <w:r w:rsidR="00D64FAC">
              <w:rPr>
                <w:rFonts w:ascii="Arial" w:hAnsi="Arial" w:cs="Arial"/>
                <w:sz w:val="24"/>
                <w:szCs w:val="24"/>
              </w:rPr>
              <w:t xml:space="preserve"> </w:t>
            </w:r>
            <w:r>
              <w:rPr>
                <w:rFonts w:ascii="Arial" w:hAnsi="Arial" w:cs="Arial"/>
                <w:sz w:val="24"/>
                <w:szCs w:val="24"/>
              </w:rPr>
              <w:t xml:space="preserve">good access  and convenient location </w:t>
            </w:r>
          </w:p>
        </w:tc>
      </w:tr>
      <w:tr w:rsidR="00666763" w:rsidRPr="003E3070" w14:paraId="4FF3E089" w14:textId="77777777" w:rsidTr="007768F5">
        <w:tc>
          <w:tcPr>
            <w:tcW w:w="2689" w:type="dxa"/>
          </w:tcPr>
          <w:p w14:paraId="2E1CDF0E" w14:textId="77777777" w:rsidR="00666763" w:rsidRPr="003E3070" w:rsidRDefault="00666763">
            <w:pPr>
              <w:rPr>
                <w:rFonts w:ascii="Arial" w:hAnsi="Arial" w:cs="Arial"/>
                <w:sz w:val="24"/>
                <w:szCs w:val="24"/>
              </w:rPr>
            </w:pPr>
          </w:p>
        </w:tc>
        <w:tc>
          <w:tcPr>
            <w:tcW w:w="5811" w:type="dxa"/>
          </w:tcPr>
          <w:p w14:paraId="24A5DACE" w14:textId="77777777" w:rsidR="00666763" w:rsidRPr="003E3070" w:rsidRDefault="005403A3">
            <w:pPr>
              <w:rPr>
                <w:rFonts w:ascii="Arial" w:hAnsi="Arial" w:cs="Arial"/>
                <w:sz w:val="24"/>
                <w:szCs w:val="24"/>
              </w:rPr>
            </w:pPr>
            <w:r w:rsidRPr="003E3070">
              <w:rPr>
                <w:rFonts w:ascii="Arial" w:hAnsi="Arial" w:cs="Arial"/>
                <w:sz w:val="24"/>
                <w:szCs w:val="24"/>
              </w:rPr>
              <w:t>Granting planning consents prior to consulta</w:t>
            </w:r>
            <w:r w:rsidR="00BA4882">
              <w:rPr>
                <w:rFonts w:ascii="Arial" w:hAnsi="Arial" w:cs="Arial"/>
                <w:sz w:val="24"/>
                <w:szCs w:val="24"/>
              </w:rPr>
              <w:t>tion on the SAP is undemocratic.</w:t>
            </w:r>
          </w:p>
        </w:tc>
        <w:tc>
          <w:tcPr>
            <w:tcW w:w="5448" w:type="dxa"/>
          </w:tcPr>
          <w:p w14:paraId="09C7C597" w14:textId="3577F249" w:rsidR="00666763" w:rsidRPr="003E3070" w:rsidRDefault="002242C1" w:rsidP="00A41FAB">
            <w:pPr>
              <w:rPr>
                <w:rFonts w:ascii="Arial" w:hAnsi="Arial" w:cs="Arial"/>
                <w:sz w:val="24"/>
                <w:szCs w:val="24"/>
              </w:rPr>
            </w:pPr>
            <w:r>
              <w:rPr>
                <w:rFonts w:ascii="Arial" w:hAnsi="Arial" w:cs="Arial"/>
                <w:sz w:val="24"/>
                <w:szCs w:val="24"/>
              </w:rPr>
              <w:t>Comment noted. Due to the lack of a 5 year housing supply and the advice in the Natio</w:t>
            </w:r>
            <w:r w:rsidR="00D64FAC">
              <w:rPr>
                <w:rFonts w:ascii="Arial" w:hAnsi="Arial" w:cs="Arial"/>
                <w:sz w:val="24"/>
                <w:szCs w:val="24"/>
              </w:rPr>
              <w:t>nal Planning Policy Framework (</w:t>
            </w:r>
            <w:r>
              <w:rPr>
                <w:rFonts w:ascii="Arial" w:hAnsi="Arial" w:cs="Arial"/>
                <w:sz w:val="24"/>
                <w:szCs w:val="24"/>
              </w:rPr>
              <w:t xml:space="preserve">Para </w:t>
            </w:r>
            <w:r w:rsidR="00B01DCD">
              <w:rPr>
                <w:rFonts w:ascii="Arial" w:hAnsi="Arial" w:cs="Arial"/>
                <w:sz w:val="24"/>
                <w:szCs w:val="24"/>
              </w:rPr>
              <w:t xml:space="preserve">49) the Council </w:t>
            </w:r>
            <w:r w:rsidR="00A41FAB">
              <w:rPr>
                <w:rFonts w:ascii="Arial" w:hAnsi="Arial" w:cs="Arial"/>
                <w:sz w:val="24"/>
                <w:szCs w:val="24"/>
              </w:rPr>
              <w:t>was not in a position to refuse proposals for residential development that were considered to be sustainable</w:t>
            </w:r>
            <w:r w:rsidR="00A0440D">
              <w:rPr>
                <w:rFonts w:ascii="Arial" w:hAnsi="Arial" w:cs="Arial"/>
                <w:sz w:val="24"/>
                <w:szCs w:val="24"/>
              </w:rPr>
              <w:t>.</w:t>
            </w:r>
            <w:r w:rsidR="00A41FAB">
              <w:rPr>
                <w:rFonts w:ascii="Arial" w:hAnsi="Arial" w:cs="Arial"/>
                <w:sz w:val="24"/>
                <w:szCs w:val="24"/>
              </w:rPr>
              <w:t xml:space="preserve"> </w:t>
            </w:r>
          </w:p>
        </w:tc>
      </w:tr>
    </w:tbl>
    <w:p w14:paraId="59F9C7D4" w14:textId="77777777" w:rsidR="009F1303" w:rsidRDefault="009F1303">
      <w:r>
        <w:br w:type="page"/>
      </w:r>
    </w:p>
    <w:tbl>
      <w:tblPr>
        <w:tblStyle w:val="TableGrid"/>
        <w:tblW w:w="0" w:type="auto"/>
        <w:tblLook w:val="04A0" w:firstRow="1" w:lastRow="0" w:firstColumn="1" w:lastColumn="0" w:noHBand="0" w:noVBand="1"/>
      </w:tblPr>
      <w:tblGrid>
        <w:gridCol w:w="2689"/>
        <w:gridCol w:w="5811"/>
        <w:gridCol w:w="5448"/>
      </w:tblGrid>
      <w:tr w:rsidR="00F13F68" w:rsidRPr="003E3070" w14:paraId="40F273A9" w14:textId="77777777" w:rsidTr="004A4200">
        <w:trPr>
          <w:tblHeader/>
        </w:trPr>
        <w:tc>
          <w:tcPr>
            <w:tcW w:w="2689" w:type="dxa"/>
            <w:tcBorders>
              <w:bottom w:val="single" w:sz="4" w:space="0" w:color="auto"/>
            </w:tcBorders>
            <w:shd w:val="clear" w:color="auto" w:fill="BFBFBF" w:themeFill="background1" w:themeFillShade="BF"/>
          </w:tcPr>
          <w:p w14:paraId="5E73E49C" w14:textId="19446952" w:rsidR="00F13F68" w:rsidRPr="004A4200" w:rsidRDefault="00F13F68" w:rsidP="00F13F68">
            <w:pPr>
              <w:jc w:val="center"/>
              <w:rPr>
                <w:rFonts w:ascii="Arial" w:hAnsi="Arial" w:cs="Arial"/>
                <w:b/>
                <w:sz w:val="24"/>
                <w:szCs w:val="24"/>
                <w:u w:val="single"/>
              </w:rPr>
            </w:pPr>
            <w:r w:rsidRPr="004A4200">
              <w:rPr>
                <w:rFonts w:ascii="Arial" w:hAnsi="Arial" w:cs="Arial"/>
                <w:b/>
                <w:sz w:val="24"/>
                <w:szCs w:val="24"/>
                <w:u w:val="single"/>
              </w:rPr>
              <w:t>Chapter</w:t>
            </w:r>
          </w:p>
          <w:p w14:paraId="21ADA00C" w14:textId="77777777" w:rsidR="00F13F68" w:rsidRPr="004A4200" w:rsidRDefault="00F13F68" w:rsidP="00F13F68">
            <w:pPr>
              <w:jc w:val="center"/>
              <w:rPr>
                <w:rFonts w:ascii="Arial" w:hAnsi="Arial" w:cs="Arial"/>
                <w:b/>
                <w:sz w:val="24"/>
                <w:szCs w:val="24"/>
              </w:rPr>
            </w:pPr>
          </w:p>
          <w:p w14:paraId="1CE1B0B2" w14:textId="77777777" w:rsidR="004A4200" w:rsidRPr="004A4200" w:rsidRDefault="004A4200" w:rsidP="00F13F68">
            <w:pPr>
              <w:jc w:val="center"/>
              <w:rPr>
                <w:rFonts w:ascii="Arial" w:hAnsi="Arial" w:cs="Arial"/>
                <w:b/>
                <w:sz w:val="24"/>
                <w:szCs w:val="24"/>
              </w:rPr>
            </w:pPr>
            <w:r w:rsidRPr="004A4200">
              <w:rPr>
                <w:rFonts w:ascii="Arial" w:hAnsi="Arial" w:cs="Arial"/>
                <w:b/>
                <w:sz w:val="24"/>
                <w:szCs w:val="24"/>
              </w:rPr>
              <w:t>POLICY CONTEXT</w:t>
            </w:r>
          </w:p>
          <w:p w14:paraId="1F161149" w14:textId="77777777" w:rsidR="004A4200" w:rsidRPr="004A4200" w:rsidRDefault="004A4200" w:rsidP="00F13F68">
            <w:pPr>
              <w:jc w:val="center"/>
              <w:rPr>
                <w:rFonts w:ascii="Arial" w:hAnsi="Arial" w:cs="Arial"/>
                <w:b/>
                <w:sz w:val="24"/>
                <w:szCs w:val="24"/>
                <w:u w:val="single"/>
              </w:rPr>
            </w:pPr>
          </w:p>
        </w:tc>
        <w:tc>
          <w:tcPr>
            <w:tcW w:w="5811" w:type="dxa"/>
            <w:tcBorders>
              <w:bottom w:val="single" w:sz="4" w:space="0" w:color="auto"/>
            </w:tcBorders>
            <w:shd w:val="clear" w:color="auto" w:fill="BFBFBF" w:themeFill="background1" w:themeFillShade="BF"/>
          </w:tcPr>
          <w:p w14:paraId="66F5C3F1" w14:textId="77777777" w:rsidR="00F13F68" w:rsidRDefault="00F13F68" w:rsidP="00F13F68">
            <w:pPr>
              <w:jc w:val="center"/>
              <w:rPr>
                <w:rFonts w:ascii="Arial" w:hAnsi="Arial" w:cs="Arial"/>
                <w:b/>
                <w:sz w:val="24"/>
                <w:szCs w:val="24"/>
                <w:u w:val="single"/>
              </w:rPr>
            </w:pPr>
            <w:r w:rsidRPr="004A4200">
              <w:rPr>
                <w:rFonts w:ascii="Arial" w:hAnsi="Arial" w:cs="Arial"/>
                <w:b/>
                <w:sz w:val="24"/>
                <w:szCs w:val="24"/>
                <w:u w:val="single"/>
              </w:rPr>
              <w:t>Summary of responses</w:t>
            </w:r>
          </w:p>
          <w:p w14:paraId="7D6AD0C9" w14:textId="77777777" w:rsidR="004A4200" w:rsidRDefault="004A4200" w:rsidP="00F13F68">
            <w:pPr>
              <w:jc w:val="center"/>
              <w:rPr>
                <w:rFonts w:ascii="Arial" w:hAnsi="Arial" w:cs="Arial"/>
                <w:b/>
                <w:sz w:val="24"/>
                <w:szCs w:val="24"/>
                <w:u w:val="single"/>
              </w:rPr>
            </w:pPr>
          </w:p>
          <w:p w14:paraId="01615E2C" w14:textId="77777777" w:rsidR="004A4200" w:rsidRDefault="004A4200" w:rsidP="00A0440D">
            <w:pPr>
              <w:jc w:val="center"/>
              <w:rPr>
                <w:rFonts w:ascii="Arial" w:hAnsi="Arial" w:cs="Arial"/>
                <w:b/>
                <w:sz w:val="24"/>
                <w:szCs w:val="24"/>
              </w:rPr>
            </w:pPr>
            <w:r>
              <w:rPr>
                <w:rFonts w:ascii="Arial" w:hAnsi="Arial" w:cs="Arial"/>
                <w:b/>
                <w:sz w:val="24"/>
                <w:szCs w:val="24"/>
              </w:rPr>
              <w:t>In total there were 9</w:t>
            </w:r>
            <w:r w:rsidRPr="003E3070">
              <w:rPr>
                <w:rFonts w:ascii="Arial" w:hAnsi="Arial" w:cs="Arial"/>
                <w:b/>
                <w:sz w:val="24"/>
                <w:szCs w:val="24"/>
              </w:rPr>
              <w:t xml:space="preserve"> comm</w:t>
            </w:r>
            <w:r>
              <w:rPr>
                <w:rFonts w:ascii="Arial" w:hAnsi="Arial" w:cs="Arial"/>
                <w:b/>
                <w:sz w:val="24"/>
                <w:szCs w:val="24"/>
              </w:rPr>
              <w:t>ents in this chapter which are summarised below</w:t>
            </w:r>
            <w:r w:rsidR="00A0440D">
              <w:rPr>
                <w:rFonts w:ascii="Arial" w:hAnsi="Arial" w:cs="Arial"/>
                <w:b/>
                <w:sz w:val="24"/>
                <w:szCs w:val="24"/>
              </w:rPr>
              <w:t>.</w:t>
            </w:r>
          </w:p>
          <w:p w14:paraId="2CA1E47A" w14:textId="1EAD8203" w:rsidR="00A0440D" w:rsidRPr="00A0440D" w:rsidRDefault="00A0440D" w:rsidP="00A0440D">
            <w:pPr>
              <w:jc w:val="center"/>
              <w:rPr>
                <w:rFonts w:ascii="Arial" w:hAnsi="Arial" w:cs="Arial"/>
                <w:b/>
                <w:sz w:val="24"/>
                <w:szCs w:val="24"/>
              </w:rPr>
            </w:pPr>
          </w:p>
        </w:tc>
        <w:tc>
          <w:tcPr>
            <w:tcW w:w="5448" w:type="dxa"/>
            <w:tcBorders>
              <w:bottom w:val="single" w:sz="4" w:space="0" w:color="auto"/>
            </w:tcBorders>
            <w:shd w:val="clear" w:color="auto" w:fill="BFBFBF" w:themeFill="background1" w:themeFillShade="BF"/>
          </w:tcPr>
          <w:p w14:paraId="59C6F6AF" w14:textId="77777777" w:rsidR="00F13F68" w:rsidRPr="004A4200" w:rsidRDefault="00F13F68" w:rsidP="00F13F68">
            <w:pPr>
              <w:jc w:val="center"/>
              <w:rPr>
                <w:rFonts w:ascii="Arial" w:hAnsi="Arial" w:cs="Arial"/>
                <w:b/>
                <w:sz w:val="24"/>
                <w:szCs w:val="24"/>
                <w:u w:val="single"/>
              </w:rPr>
            </w:pPr>
            <w:r w:rsidRPr="004A4200">
              <w:rPr>
                <w:rFonts w:ascii="Arial" w:hAnsi="Arial" w:cs="Arial"/>
                <w:b/>
                <w:sz w:val="24"/>
                <w:szCs w:val="24"/>
                <w:u w:val="single"/>
              </w:rPr>
              <w:t>Council</w:t>
            </w:r>
            <w:r w:rsidR="000D7398" w:rsidRPr="004A4200">
              <w:rPr>
                <w:rFonts w:ascii="Arial" w:hAnsi="Arial" w:cs="Arial"/>
                <w:b/>
                <w:sz w:val="24"/>
                <w:szCs w:val="24"/>
                <w:u w:val="single"/>
              </w:rPr>
              <w:t>’</w:t>
            </w:r>
            <w:r w:rsidRPr="004A4200">
              <w:rPr>
                <w:rFonts w:ascii="Arial" w:hAnsi="Arial" w:cs="Arial"/>
                <w:b/>
                <w:sz w:val="24"/>
                <w:szCs w:val="24"/>
                <w:u w:val="single"/>
              </w:rPr>
              <w:t>s Response</w:t>
            </w:r>
          </w:p>
        </w:tc>
      </w:tr>
      <w:tr w:rsidR="00F13F68" w:rsidRPr="003E3070" w14:paraId="4CD96A2E" w14:textId="77777777" w:rsidTr="007768F5">
        <w:tc>
          <w:tcPr>
            <w:tcW w:w="2689" w:type="dxa"/>
          </w:tcPr>
          <w:p w14:paraId="00421534" w14:textId="14FB12D4" w:rsidR="00F13F68" w:rsidRPr="00A0440D" w:rsidRDefault="00E235FE" w:rsidP="00F13F68">
            <w:pPr>
              <w:rPr>
                <w:rFonts w:ascii="Arial" w:hAnsi="Arial" w:cs="Arial"/>
                <w:b/>
                <w:sz w:val="24"/>
                <w:szCs w:val="24"/>
              </w:rPr>
            </w:pPr>
            <w:hyperlink r:id="rId19" w:history="1">
              <w:r w:rsidR="00A0440D" w:rsidRPr="00A0440D">
                <w:rPr>
                  <w:rStyle w:val="Hyperlink"/>
                  <w:rFonts w:ascii="Arial" w:hAnsi="Arial" w:cs="Arial"/>
                  <w:b/>
                  <w:sz w:val="24"/>
                  <w:szCs w:val="24"/>
                </w:rPr>
                <w:t>See comments made on Policy Context</w:t>
              </w:r>
            </w:hyperlink>
          </w:p>
        </w:tc>
        <w:tc>
          <w:tcPr>
            <w:tcW w:w="5811" w:type="dxa"/>
          </w:tcPr>
          <w:p w14:paraId="023424C4" w14:textId="77777777" w:rsidR="00F13F68" w:rsidRPr="003E3070" w:rsidRDefault="00F13F68" w:rsidP="00F13F68">
            <w:pPr>
              <w:rPr>
                <w:rFonts w:ascii="Arial" w:hAnsi="Arial" w:cs="Arial"/>
                <w:sz w:val="24"/>
                <w:szCs w:val="24"/>
              </w:rPr>
            </w:pPr>
            <w:r w:rsidRPr="003E3070">
              <w:rPr>
                <w:rFonts w:ascii="Arial" w:hAnsi="Arial" w:cs="Arial"/>
                <w:sz w:val="24"/>
                <w:szCs w:val="24"/>
              </w:rPr>
              <w:t>National Policy context is very selective and does not reflect the Natio</w:t>
            </w:r>
            <w:r>
              <w:rPr>
                <w:rFonts w:ascii="Arial" w:hAnsi="Arial" w:cs="Arial"/>
                <w:sz w:val="24"/>
                <w:szCs w:val="24"/>
              </w:rPr>
              <w:t>nal Planning Policy Framework (</w:t>
            </w:r>
            <w:r w:rsidRPr="003E3070">
              <w:rPr>
                <w:rFonts w:ascii="Arial" w:hAnsi="Arial" w:cs="Arial"/>
                <w:sz w:val="24"/>
                <w:szCs w:val="24"/>
              </w:rPr>
              <w:t>NPPF) e.g.</w:t>
            </w:r>
            <w:r>
              <w:rPr>
                <w:rFonts w:ascii="Arial" w:hAnsi="Arial" w:cs="Arial"/>
                <w:sz w:val="24"/>
                <w:szCs w:val="24"/>
              </w:rPr>
              <w:t xml:space="preserve"> </w:t>
            </w:r>
            <w:r w:rsidRPr="003E3070">
              <w:rPr>
                <w:rFonts w:ascii="Arial" w:hAnsi="Arial" w:cs="Arial"/>
                <w:sz w:val="24"/>
                <w:szCs w:val="24"/>
              </w:rPr>
              <w:t>the presumption in favour of sus</w:t>
            </w:r>
            <w:r>
              <w:rPr>
                <w:rFonts w:ascii="Arial" w:hAnsi="Arial" w:cs="Arial"/>
                <w:sz w:val="24"/>
                <w:szCs w:val="24"/>
              </w:rPr>
              <w:t>tainable development is ignored.</w:t>
            </w:r>
          </w:p>
        </w:tc>
        <w:tc>
          <w:tcPr>
            <w:tcW w:w="5448" w:type="dxa"/>
          </w:tcPr>
          <w:p w14:paraId="25732183" w14:textId="77777777" w:rsidR="00F13F68" w:rsidRPr="003E3070" w:rsidRDefault="00D533AF" w:rsidP="00D533AF">
            <w:pPr>
              <w:rPr>
                <w:rFonts w:ascii="Arial" w:hAnsi="Arial" w:cs="Arial"/>
                <w:sz w:val="24"/>
                <w:szCs w:val="24"/>
              </w:rPr>
            </w:pPr>
            <w:r>
              <w:rPr>
                <w:rFonts w:ascii="Arial" w:hAnsi="Arial" w:cs="Arial"/>
                <w:sz w:val="24"/>
                <w:szCs w:val="24"/>
              </w:rPr>
              <w:t xml:space="preserve">There is no need to repeat in detail the requirements of the NPPF. The summary  mentions the need to create sustainable communities </w:t>
            </w:r>
          </w:p>
        </w:tc>
      </w:tr>
      <w:tr w:rsidR="00F13F68" w:rsidRPr="003E3070" w14:paraId="7B39BA92" w14:textId="77777777" w:rsidTr="007768F5">
        <w:tc>
          <w:tcPr>
            <w:tcW w:w="2689" w:type="dxa"/>
          </w:tcPr>
          <w:p w14:paraId="78DBD7A4" w14:textId="77777777" w:rsidR="00F13F68" w:rsidRDefault="00F13F68" w:rsidP="00F13F68">
            <w:pPr>
              <w:rPr>
                <w:rFonts w:ascii="Arial" w:hAnsi="Arial" w:cs="Arial"/>
                <w:sz w:val="24"/>
                <w:szCs w:val="24"/>
              </w:rPr>
            </w:pPr>
          </w:p>
          <w:p w14:paraId="24ECB048" w14:textId="77777777" w:rsidR="00A0440D" w:rsidRDefault="00A0440D" w:rsidP="00F13F68">
            <w:pPr>
              <w:rPr>
                <w:rFonts w:ascii="Arial" w:hAnsi="Arial" w:cs="Arial"/>
                <w:sz w:val="24"/>
                <w:szCs w:val="24"/>
              </w:rPr>
            </w:pPr>
          </w:p>
          <w:p w14:paraId="27337DD1" w14:textId="77777777" w:rsidR="00A0440D" w:rsidRDefault="00A0440D" w:rsidP="00F13F68">
            <w:pPr>
              <w:rPr>
                <w:rFonts w:ascii="Arial" w:hAnsi="Arial" w:cs="Arial"/>
                <w:sz w:val="24"/>
                <w:szCs w:val="24"/>
              </w:rPr>
            </w:pPr>
          </w:p>
          <w:p w14:paraId="7D6E9596" w14:textId="77777777" w:rsidR="00A0440D" w:rsidRDefault="00A0440D" w:rsidP="00F13F68">
            <w:pPr>
              <w:rPr>
                <w:rFonts w:ascii="Arial" w:hAnsi="Arial" w:cs="Arial"/>
                <w:sz w:val="24"/>
                <w:szCs w:val="24"/>
              </w:rPr>
            </w:pPr>
          </w:p>
          <w:p w14:paraId="166D9375" w14:textId="77777777" w:rsidR="00A0440D" w:rsidRDefault="00A0440D" w:rsidP="00F13F68">
            <w:pPr>
              <w:rPr>
                <w:rFonts w:ascii="Arial" w:hAnsi="Arial" w:cs="Arial"/>
                <w:sz w:val="24"/>
                <w:szCs w:val="24"/>
              </w:rPr>
            </w:pPr>
          </w:p>
          <w:p w14:paraId="04BE9BA4" w14:textId="77777777" w:rsidR="00A0440D" w:rsidRDefault="00A0440D" w:rsidP="00F13F68">
            <w:pPr>
              <w:rPr>
                <w:rFonts w:ascii="Arial" w:hAnsi="Arial" w:cs="Arial"/>
                <w:sz w:val="24"/>
                <w:szCs w:val="24"/>
              </w:rPr>
            </w:pPr>
          </w:p>
          <w:p w14:paraId="1F659588" w14:textId="77777777" w:rsidR="00A0440D" w:rsidRDefault="00A0440D" w:rsidP="00F13F68">
            <w:pPr>
              <w:rPr>
                <w:rFonts w:ascii="Arial" w:hAnsi="Arial" w:cs="Arial"/>
                <w:sz w:val="24"/>
                <w:szCs w:val="24"/>
              </w:rPr>
            </w:pPr>
          </w:p>
          <w:p w14:paraId="172649AA" w14:textId="77777777" w:rsidR="00A0440D" w:rsidRDefault="00A0440D" w:rsidP="00F13F68">
            <w:pPr>
              <w:rPr>
                <w:rFonts w:ascii="Arial" w:hAnsi="Arial" w:cs="Arial"/>
                <w:sz w:val="24"/>
                <w:szCs w:val="24"/>
              </w:rPr>
            </w:pPr>
          </w:p>
          <w:p w14:paraId="32E4CEA2" w14:textId="77777777" w:rsidR="00A0440D" w:rsidRDefault="00A0440D" w:rsidP="00F13F68">
            <w:pPr>
              <w:rPr>
                <w:rFonts w:ascii="Arial" w:hAnsi="Arial" w:cs="Arial"/>
                <w:sz w:val="24"/>
                <w:szCs w:val="24"/>
              </w:rPr>
            </w:pPr>
          </w:p>
          <w:p w14:paraId="0ED7E875" w14:textId="77777777" w:rsidR="00A0440D" w:rsidRDefault="00A0440D" w:rsidP="00F13F68">
            <w:pPr>
              <w:rPr>
                <w:rFonts w:ascii="Arial" w:hAnsi="Arial" w:cs="Arial"/>
                <w:sz w:val="24"/>
                <w:szCs w:val="24"/>
              </w:rPr>
            </w:pPr>
          </w:p>
          <w:p w14:paraId="0BFD8E8C" w14:textId="77777777" w:rsidR="00A0440D" w:rsidRDefault="00A0440D" w:rsidP="00F13F68">
            <w:pPr>
              <w:rPr>
                <w:rFonts w:ascii="Arial" w:hAnsi="Arial" w:cs="Arial"/>
                <w:sz w:val="24"/>
                <w:szCs w:val="24"/>
              </w:rPr>
            </w:pPr>
          </w:p>
          <w:p w14:paraId="195253A0" w14:textId="77777777" w:rsidR="00A0440D" w:rsidRDefault="00A0440D" w:rsidP="00F13F68">
            <w:pPr>
              <w:rPr>
                <w:rFonts w:ascii="Arial" w:hAnsi="Arial" w:cs="Arial"/>
                <w:sz w:val="24"/>
                <w:szCs w:val="24"/>
              </w:rPr>
            </w:pPr>
          </w:p>
          <w:p w14:paraId="065ECE89" w14:textId="77777777" w:rsidR="00A0440D" w:rsidRDefault="00A0440D" w:rsidP="00F13F68">
            <w:pPr>
              <w:rPr>
                <w:rFonts w:ascii="Arial" w:hAnsi="Arial" w:cs="Arial"/>
                <w:sz w:val="24"/>
                <w:szCs w:val="24"/>
              </w:rPr>
            </w:pPr>
          </w:p>
          <w:p w14:paraId="7E261417" w14:textId="77777777" w:rsidR="00A0440D" w:rsidRDefault="00A0440D" w:rsidP="00F13F68">
            <w:pPr>
              <w:rPr>
                <w:rFonts w:ascii="Arial" w:hAnsi="Arial" w:cs="Arial"/>
                <w:sz w:val="24"/>
                <w:szCs w:val="24"/>
              </w:rPr>
            </w:pPr>
          </w:p>
          <w:p w14:paraId="15DDAAA6" w14:textId="77777777" w:rsidR="00A0440D" w:rsidRDefault="00A0440D" w:rsidP="00F13F68">
            <w:pPr>
              <w:rPr>
                <w:rFonts w:ascii="Arial" w:hAnsi="Arial" w:cs="Arial"/>
                <w:sz w:val="24"/>
                <w:szCs w:val="24"/>
              </w:rPr>
            </w:pPr>
          </w:p>
          <w:p w14:paraId="73E8522E" w14:textId="77777777" w:rsidR="00A0440D" w:rsidRDefault="00A0440D" w:rsidP="00F13F68">
            <w:pPr>
              <w:rPr>
                <w:rFonts w:ascii="Arial" w:hAnsi="Arial" w:cs="Arial"/>
                <w:sz w:val="24"/>
                <w:szCs w:val="24"/>
              </w:rPr>
            </w:pPr>
          </w:p>
          <w:p w14:paraId="32A5B189" w14:textId="77777777" w:rsidR="00A0440D" w:rsidRDefault="00A0440D" w:rsidP="00F13F68">
            <w:pPr>
              <w:rPr>
                <w:rFonts w:ascii="Arial" w:hAnsi="Arial" w:cs="Arial"/>
                <w:sz w:val="24"/>
                <w:szCs w:val="24"/>
              </w:rPr>
            </w:pPr>
          </w:p>
          <w:p w14:paraId="1998B44E" w14:textId="77777777" w:rsidR="00A0440D" w:rsidRDefault="00A0440D" w:rsidP="00F13F68">
            <w:pPr>
              <w:rPr>
                <w:rFonts w:ascii="Arial" w:hAnsi="Arial" w:cs="Arial"/>
                <w:sz w:val="24"/>
                <w:szCs w:val="24"/>
              </w:rPr>
            </w:pPr>
          </w:p>
          <w:p w14:paraId="1249DE85" w14:textId="77777777" w:rsidR="00A0440D" w:rsidRDefault="00A0440D" w:rsidP="00F13F68">
            <w:pPr>
              <w:rPr>
                <w:rFonts w:ascii="Arial" w:hAnsi="Arial" w:cs="Arial"/>
                <w:sz w:val="24"/>
                <w:szCs w:val="24"/>
              </w:rPr>
            </w:pPr>
          </w:p>
          <w:p w14:paraId="36EA410D" w14:textId="77777777" w:rsidR="00A0440D" w:rsidRDefault="00A0440D" w:rsidP="00F13F68">
            <w:pPr>
              <w:rPr>
                <w:rFonts w:ascii="Arial" w:hAnsi="Arial" w:cs="Arial"/>
                <w:sz w:val="24"/>
                <w:szCs w:val="24"/>
              </w:rPr>
            </w:pPr>
          </w:p>
          <w:p w14:paraId="53CE540E" w14:textId="77777777" w:rsidR="00A0440D" w:rsidRDefault="00A0440D" w:rsidP="00F13F68">
            <w:pPr>
              <w:rPr>
                <w:rFonts w:ascii="Arial" w:hAnsi="Arial" w:cs="Arial"/>
                <w:sz w:val="24"/>
                <w:szCs w:val="24"/>
              </w:rPr>
            </w:pPr>
          </w:p>
          <w:p w14:paraId="2D7B901A" w14:textId="77777777" w:rsidR="00A0440D" w:rsidRDefault="00A0440D" w:rsidP="00F13F68">
            <w:pPr>
              <w:rPr>
                <w:rFonts w:ascii="Arial" w:hAnsi="Arial" w:cs="Arial"/>
                <w:sz w:val="24"/>
                <w:szCs w:val="24"/>
              </w:rPr>
            </w:pPr>
          </w:p>
          <w:p w14:paraId="4BCB4B3A" w14:textId="5FCAF3D4" w:rsidR="00A0440D" w:rsidRPr="003E3070" w:rsidRDefault="00E235FE" w:rsidP="00F13F68">
            <w:pPr>
              <w:rPr>
                <w:rFonts w:ascii="Arial" w:hAnsi="Arial" w:cs="Arial"/>
                <w:sz w:val="24"/>
                <w:szCs w:val="24"/>
              </w:rPr>
            </w:pPr>
            <w:hyperlink r:id="rId20" w:history="1">
              <w:r w:rsidR="006F2F15" w:rsidRPr="00A0440D">
                <w:rPr>
                  <w:rStyle w:val="Hyperlink"/>
                  <w:rFonts w:ascii="Arial" w:hAnsi="Arial" w:cs="Arial"/>
                  <w:b/>
                  <w:sz w:val="24"/>
                  <w:szCs w:val="24"/>
                </w:rPr>
                <w:t>See comments made on Policy Context</w:t>
              </w:r>
            </w:hyperlink>
          </w:p>
        </w:tc>
        <w:tc>
          <w:tcPr>
            <w:tcW w:w="5811" w:type="dxa"/>
          </w:tcPr>
          <w:p w14:paraId="5111D06D" w14:textId="77777777" w:rsidR="00F13F68" w:rsidRPr="003E3070" w:rsidRDefault="00F13F68" w:rsidP="00F13F68">
            <w:pPr>
              <w:rPr>
                <w:rFonts w:ascii="Arial" w:hAnsi="Arial" w:cs="Arial"/>
                <w:sz w:val="24"/>
                <w:szCs w:val="24"/>
              </w:rPr>
            </w:pPr>
            <w:r w:rsidRPr="003E3070">
              <w:rPr>
                <w:rFonts w:ascii="Arial" w:hAnsi="Arial" w:cs="Arial"/>
                <w:sz w:val="24"/>
                <w:szCs w:val="24"/>
              </w:rPr>
              <w:t>Cumulative impact of pr</w:t>
            </w:r>
            <w:r>
              <w:rPr>
                <w:rFonts w:ascii="Arial" w:hAnsi="Arial" w:cs="Arial"/>
                <w:sz w:val="24"/>
                <w:szCs w:val="24"/>
              </w:rPr>
              <w:t>oposals are ignored e.g. Nailsea</w:t>
            </w:r>
            <w:r w:rsidRPr="003E3070">
              <w:rPr>
                <w:rFonts w:ascii="Arial" w:hAnsi="Arial" w:cs="Arial"/>
                <w:sz w:val="24"/>
                <w:szCs w:val="24"/>
              </w:rPr>
              <w:t>. Development pro</w:t>
            </w:r>
            <w:r>
              <w:rPr>
                <w:rFonts w:ascii="Arial" w:hAnsi="Arial" w:cs="Arial"/>
                <w:sz w:val="24"/>
                <w:szCs w:val="24"/>
              </w:rPr>
              <w:t>posed is contrary to the NPPF</w:t>
            </w:r>
            <w:r w:rsidRPr="003E3070">
              <w:rPr>
                <w:rFonts w:ascii="Arial" w:hAnsi="Arial" w:cs="Arial"/>
                <w:sz w:val="24"/>
                <w:szCs w:val="24"/>
              </w:rPr>
              <w:t xml:space="preserve"> e.g.</w:t>
            </w:r>
            <w:r>
              <w:rPr>
                <w:rFonts w:ascii="Arial" w:hAnsi="Arial" w:cs="Arial"/>
                <w:sz w:val="24"/>
                <w:szCs w:val="24"/>
              </w:rPr>
              <w:t xml:space="preserve"> on greenfields in </w:t>
            </w:r>
            <w:r w:rsidRPr="003E3070">
              <w:rPr>
                <w:rFonts w:ascii="Arial" w:hAnsi="Arial" w:cs="Arial"/>
                <w:sz w:val="24"/>
                <w:szCs w:val="24"/>
              </w:rPr>
              <w:t>unsustainable locati</w:t>
            </w:r>
            <w:r>
              <w:rPr>
                <w:rFonts w:ascii="Arial" w:hAnsi="Arial" w:cs="Arial"/>
                <w:sz w:val="24"/>
                <w:szCs w:val="24"/>
              </w:rPr>
              <w:t>ons therefore promoting car use and impacting on</w:t>
            </w:r>
            <w:r w:rsidRPr="003E3070">
              <w:rPr>
                <w:rFonts w:ascii="Arial" w:hAnsi="Arial" w:cs="Arial"/>
                <w:sz w:val="24"/>
                <w:szCs w:val="24"/>
              </w:rPr>
              <w:t xml:space="preserve"> </w:t>
            </w:r>
            <w:r>
              <w:rPr>
                <w:rFonts w:ascii="Arial" w:hAnsi="Arial" w:cs="Arial"/>
                <w:sz w:val="24"/>
                <w:szCs w:val="24"/>
              </w:rPr>
              <w:t>landscape, wildlife and on high grade agricultural land.</w:t>
            </w:r>
          </w:p>
        </w:tc>
        <w:tc>
          <w:tcPr>
            <w:tcW w:w="5448" w:type="dxa"/>
          </w:tcPr>
          <w:p w14:paraId="4AA2164D" w14:textId="6741FFBB" w:rsidR="003003A7" w:rsidRPr="003003A7" w:rsidRDefault="003003A7" w:rsidP="003003A7">
            <w:pPr>
              <w:rPr>
                <w:rFonts w:ascii="Arial" w:hAnsi="Arial" w:cs="Arial"/>
                <w:sz w:val="24"/>
                <w:szCs w:val="24"/>
              </w:rPr>
            </w:pPr>
            <w:r w:rsidRPr="003003A7">
              <w:rPr>
                <w:rFonts w:ascii="Arial" w:hAnsi="Arial" w:cs="Arial"/>
                <w:sz w:val="24"/>
                <w:szCs w:val="24"/>
              </w:rPr>
              <w:t>The impact on the highway network will be assessed through individual planning applications which will need to assess the “in combination</w:t>
            </w:r>
            <w:r>
              <w:rPr>
                <w:rFonts w:ascii="Arial" w:hAnsi="Arial" w:cs="Arial"/>
                <w:sz w:val="24"/>
                <w:szCs w:val="24"/>
              </w:rPr>
              <w:t>”</w:t>
            </w:r>
            <w:r w:rsidR="005C172C">
              <w:rPr>
                <w:rFonts w:ascii="Arial" w:hAnsi="Arial" w:cs="Arial"/>
                <w:sz w:val="24"/>
                <w:szCs w:val="24"/>
              </w:rPr>
              <w:t xml:space="preserve"> impact of all the development </w:t>
            </w:r>
            <w:r w:rsidRPr="003003A7">
              <w:rPr>
                <w:rFonts w:ascii="Arial" w:hAnsi="Arial" w:cs="Arial"/>
                <w:sz w:val="24"/>
                <w:szCs w:val="24"/>
              </w:rPr>
              <w:t>proposals at Nailsea. Indications are that there are particular junctions where capacity will need to be increased and this will be assessed through Transport Im</w:t>
            </w:r>
            <w:r w:rsidR="00A0440D">
              <w:rPr>
                <w:rFonts w:ascii="Arial" w:hAnsi="Arial" w:cs="Arial"/>
                <w:sz w:val="24"/>
                <w:szCs w:val="24"/>
              </w:rPr>
              <w:t xml:space="preserve">pact Assessments for each site. </w:t>
            </w:r>
            <w:r w:rsidRPr="003003A7">
              <w:rPr>
                <w:rFonts w:ascii="Arial" w:hAnsi="Arial" w:cs="Arial"/>
                <w:sz w:val="24"/>
                <w:szCs w:val="24"/>
              </w:rPr>
              <w:t xml:space="preserve">Greenfield development is inevitable given the level of development proposed for North Somerset </w:t>
            </w:r>
            <w:r>
              <w:rPr>
                <w:rFonts w:ascii="Arial" w:hAnsi="Arial" w:cs="Arial"/>
                <w:sz w:val="24"/>
                <w:szCs w:val="24"/>
              </w:rPr>
              <w:t>through the Core Strategy</w:t>
            </w:r>
            <w:r w:rsidR="00860D07">
              <w:rPr>
                <w:rFonts w:ascii="Arial" w:hAnsi="Arial" w:cs="Arial"/>
                <w:sz w:val="24"/>
                <w:szCs w:val="24"/>
              </w:rPr>
              <w:t>.</w:t>
            </w:r>
          </w:p>
          <w:p w14:paraId="42601606" w14:textId="39BC46D9" w:rsidR="00F13F68" w:rsidRPr="003E3070" w:rsidRDefault="003003A7" w:rsidP="00F13F68">
            <w:pPr>
              <w:rPr>
                <w:rFonts w:ascii="Arial" w:hAnsi="Arial" w:cs="Arial"/>
                <w:sz w:val="24"/>
                <w:szCs w:val="24"/>
              </w:rPr>
            </w:pPr>
            <w:r w:rsidRPr="003003A7">
              <w:rPr>
                <w:rFonts w:ascii="Arial" w:hAnsi="Arial" w:cs="Arial"/>
                <w:sz w:val="24"/>
                <w:szCs w:val="24"/>
              </w:rPr>
              <w:t>Although the sites at Nailsea are some distance from town centre facilities, the town has a wide range of facilities and Policy CS31 of the Core Strategy supports a scale of development above that for Service Villages. The distance from development sites to facilities is a consequence of green belt and flooding constraints to the no</w:t>
            </w:r>
            <w:r w:rsidR="00A0440D">
              <w:rPr>
                <w:rFonts w:ascii="Arial" w:hAnsi="Arial" w:cs="Arial"/>
                <w:sz w:val="24"/>
                <w:szCs w:val="24"/>
              </w:rPr>
              <w:t>rth east and south of the town.</w:t>
            </w:r>
          </w:p>
        </w:tc>
      </w:tr>
      <w:tr w:rsidR="00F13F68" w:rsidRPr="003E3070" w14:paraId="0028A0AE" w14:textId="77777777" w:rsidTr="007768F5">
        <w:tc>
          <w:tcPr>
            <w:tcW w:w="2689" w:type="dxa"/>
          </w:tcPr>
          <w:p w14:paraId="70B75D6F" w14:textId="0C642493" w:rsidR="00F13F68" w:rsidRPr="003E3070" w:rsidRDefault="00F13F68" w:rsidP="00F13F68">
            <w:pPr>
              <w:rPr>
                <w:rFonts w:ascii="Arial" w:hAnsi="Arial" w:cs="Arial"/>
                <w:sz w:val="24"/>
                <w:szCs w:val="24"/>
              </w:rPr>
            </w:pPr>
          </w:p>
        </w:tc>
        <w:tc>
          <w:tcPr>
            <w:tcW w:w="5811" w:type="dxa"/>
          </w:tcPr>
          <w:p w14:paraId="458868D4" w14:textId="77777777" w:rsidR="00F13F68" w:rsidRPr="003E3070" w:rsidRDefault="00F13F68" w:rsidP="00F13F68">
            <w:pPr>
              <w:rPr>
                <w:rFonts w:ascii="Arial" w:hAnsi="Arial" w:cs="Arial"/>
                <w:sz w:val="24"/>
                <w:szCs w:val="24"/>
              </w:rPr>
            </w:pPr>
            <w:r w:rsidRPr="003E3070">
              <w:rPr>
                <w:rFonts w:ascii="Arial" w:hAnsi="Arial" w:cs="Arial"/>
                <w:sz w:val="24"/>
                <w:szCs w:val="24"/>
              </w:rPr>
              <w:t>Where appropriate development contributions should include improvements to the</w:t>
            </w:r>
            <w:r>
              <w:rPr>
                <w:rFonts w:ascii="Arial" w:hAnsi="Arial" w:cs="Arial"/>
                <w:sz w:val="24"/>
                <w:szCs w:val="24"/>
              </w:rPr>
              <w:t xml:space="preserve"> rail infrastructure.</w:t>
            </w:r>
          </w:p>
        </w:tc>
        <w:tc>
          <w:tcPr>
            <w:tcW w:w="5448" w:type="dxa"/>
          </w:tcPr>
          <w:p w14:paraId="1D2A7073" w14:textId="03746449" w:rsidR="00F13F68" w:rsidRPr="003E3070" w:rsidRDefault="00860D07" w:rsidP="007E7C16">
            <w:pPr>
              <w:rPr>
                <w:rFonts w:ascii="Arial" w:hAnsi="Arial" w:cs="Arial"/>
                <w:sz w:val="24"/>
                <w:szCs w:val="24"/>
              </w:rPr>
            </w:pPr>
            <w:r>
              <w:rPr>
                <w:rFonts w:ascii="Arial" w:hAnsi="Arial" w:cs="Arial"/>
                <w:sz w:val="24"/>
                <w:szCs w:val="24"/>
              </w:rPr>
              <w:t>Agreed where this is appropriate.</w:t>
            </w:r>
          </w:p>
        </w:tc>
      </w:tr>
      <w:tr w:rsidR="00F13F68" w:rsidRPr="003E3070" w14:paraId="3A495CF2" w14:textId="77777777" w:rsidTr="007768F5">
        <w:tc>
          <w:tcPr>
            <w:tcW w:w="2689" w:type="dxa"/>
          </w:tcPr>
          <w:p w14:paraId="31A8EFD4" w14:textId="77777777" w:rsidR="00F13F68" w:rsidRPr="003E3070" w:rsidRDefault="00F13F68" w:rsidP="00F13F68">
            <w:pPr>
              <w:rPr>
                <w:rFonts w:ascii="Arial" w:hAnsi="Arial" w:cs="Arial"/>
                <w:sz w:val="24"/>
                <w:szCs w:val="24"/>
              </w:rPr>
            </w:pPr>
          </w:p>
        </w:tc>
        <w:tc>
          <w:tcPr>
            <w:tcW w:w="5811" w:type="dxa"/>
          </w:tcPr>
          <w:p w14:paraId="39056FD5" w14:textId="77777777" w:rsidR="00F13F68" w:rsidRPr="003E3070" w:rsidRDefault="00F13F68" w:rsidP="00F13F68">
            <w:pPr>
              <w:rPr>
                <w:rFonts w:ascii="Arial" w:hAnsi="Arial" w:cs="Arial"/>
                <w:sz w:val="24"/>
                <w:szCs w:val="24"/>
              </w:rPr>
            </w:pPr>
            <w:r w:rsidRPr="003E3070">
              <w:rPr>
                <w:rFonts w:ascii="Arial" w:hAnsi="Arial" w:cs="Arial"/>
                <w:sz w:val="24"/>
                <w:szCs w:val="24"/>
              </w:rPr>
              <w:t>Some sites in the Nailsea /Backwell area will r</w:t>
            </w:r>
            <w:r>
              <w:rPr>
                <w:rFonts w:ascii="Arial" w:hAnsi="Arial" w:cs="Arial"/>
                <w:sz w:val="24"/>
                <w:szCs w:val="24"/>
              </w:rPr>
              <w:t>equire a Coal Mining Assessment.</w:t>
            </w:r>
          </w:p>
        </w:tc>
        <w:tc>
          <w:tcPr>
            <w:tcW w:w="5448" w:type="dxa"/>
          </w:tcPr>
          <w:p w14:paraId="20A0221C" w14:textId="77777777" w:rsidR="00F13F68" w:rsidRPr="000A209A" w:rsidRDefault="000A209A" w:rsidP="00C077C9">
            <w:pPr>
              <w:rPr>
                <w:rFonts w:ascii="Arial" w:hAnsi="Arial" w:cs="Arial"/>
                <w:sz w:val="24"/>
                <w:szCs w:val="24"/>
              </w:rPr>
            </w:pPr>
            <w:r w:rsidRPr="000A209A">
              <w:rPr>
                <w:rFonts w:ascii="Arial" w:hAnsi="Arial" w:cs="Arial"/>
                <w:sz w:val="24"/>
                <w:szCs w:val="24"/>
              </w:rPr>
              <w:t xml:space="preserve">Noted. </w:t>
            </w:r>
            <w:r w:rsidRPr="000A209A">
              <w:rPr>
                <w:rFonts w:ascii="Arial" w:hAnsi="Arial" w:cs="Arial"/>
                <w:b/>
                <w:sz w:val="24"/>
                <w:szCs w:val="24"/>
              </w:rPr>
              <w:t>This will be added to  the specific site requirements</w:t>
            </w:r>
            <w:r w:rsidR="00C077C9">
              <w:rPr>
                <w:rFonts w:ascii="Arial" w:hAnsi="Arial" w:cs="Arial"/>
                <w:b/>
                <w:sz w:val="24"/>
                <w:szCs w:val="24"/>
              </w:rPr>
              <w:t xml:space="preserve"> for the housing sites </w:t>
            </w:r>
            <w:r w:rsidRPr="000A209A">
              <w:rPr>
                <w:rFonts w:ascii="Arial" w:hAnsi="Arial" w:cs="Arial"/>
                <w:b/>
                <w:sz w:val="24"/>
                <w:szCs w:val="24"/>
              </w:rPr>
              <w:t xml:space="preserve"> as set out in </w:t>
            </w:r>
            <w:r w:rsidR="00C077C9">
              <w:rPr>
                <w:rFonts w:ascii="Arial" w:hAnsi="Arial" w:cs="Arial"/>
                <w:b/>
                <w:sz w:val="24"/>
                <w:szCs w:val="24"/>
              </w:rPr>
              <w:t>Schedule 1</w:t>
            </w:r>
            <w:r w:rsidRPr="000A209A">
              <w:rPr>
                <w:rFonts w:ascii="Arial" w:hAnsi="Arial" w:cs="Arial"/>
                <w:sz w:val="24"/>
                <w:szCs w:val="24"/>
              </w:rPr>
              <w:t xml:space="preserve"> </w:t>
            </w:r>
          </w:p>
        </w:tc>
      </w:tr>
      <w:tr w:rsidR="00F13F68" w:rsidRPr="003E3070" w14:paraId="26260080" w14:textId="77777777" w:rsidTr="007768F5">
        <w:tc>
          <w:tcPr>
            <w:tcW w:w="2689" w:type="dxa"/>
          </w:tcPr>
          <w:p w14:paraId="2B7F8269" w14:textId="77777777" w:rsidR="00F13F68" w:rsidRPr="003E3070" w:rsidRDefault="00F13F68" w:rsidP="00F13F68">
            <w:pPr>
              <w:rPr>
                <w:rFonts w:ascii="Arial" w:hAnsi="Arial" w:cs="Arial"/>
                <w:sz w:val="24"/>
                <w:szCs w:val="24"/>
              </w:rPr>
            </w:pPr>
          </w:p>
        </w:tc>
        <w:tc>
          <w:tcPr>
            <w:tcW w:w="5811" w:type="dxa"/>
          </w:tcPr>
          <w:p w14:paraId="55BACF75" w14:textId="77777777" w:rsidR="00F13F68" w:rsidRPr="003E3070" w:rsidRDefault="00F13F68" w:rsidP="00F13F68">
            <w:pPr>
              <w:rPr>
                <w:rFonts w:ascii="Arial" w:hAnsi="Arial" w:cs="Arial"/>
                <w:sz w:val="24"/>
                <w:szCs w:val="24"/>
              </w:rPr>
            </w:pPr>
            <w:r w:rsidRPr="003E3070">
              <w:rPr>
                <w:rFonts w:ascii="Arial" w:hAnsi="Arial" w:cs="Arial"/>
                <w:sz w:val="24"/>
                <w:szCs w:val="24"/>
              </w:rPr>
              <w:t xml:space="preserve">Significant residential development proposed in locations with little employment e.g. Nailsea </w:t>
            </w:r>
          </w:p>
        </w:tc>
        <w:tc>
          <w:tcPr>
            <w:tcW w:w="5448" w:type="dxa"/>
          </w:tcPr>
          <w:p w14:paraId="7AB5A91F" w14:textId="55A433EF" w:rsidR="00F13F68" w:rsidRPr="003E3070" w:rsidRDefault="00F46D86" w:rsidP="004A2564">
            <w:pPr>
              <w:rPr>
                <w:rFonts w:ascii="Arial" w:hAnsi="Arial" w:cs="Arial"/>
                <w:sz w:val="24"/>
                <w:szCs w:val="24"/>
              </w:rPr>
            </w:pPr>
            <w:r>
              <w:rPr>
                <w:rFonts w:ascii="Arial" w:hAnsi="Arial" w:cs="Arial"/>
                <w:sz w:val="24"/>
                <w:szCs w:val="24"/>
              </w:rPr>
              <w:t>There are policies that protect existing employment uses from alternative uses and initiatives have been put in place to assist commuting to work e.g</w:t>
            </w:r>
            <w:r w:rsidR="005D050B">
              <w:rPr>
                <w:rFonts w:ascii="Arial" w:hAnsi="Arial" w:cs="Arial"/>
                <w:sz w:val="24"/>
                <w:szCs w:val="24"/>
              </w:rPr>
              <w:t>.</w:t>
            </w:r>
            <w:r>
              <w:rPr>
                <w:rFonts w:ascii="Arial" w:hAnsi="Arial" w:cs="Arial"/>
                <w:sz w:val="24"/>
                <w:szCs w:val="24"/>
              </w:rPr>
              <w:t xml:space="preserve"> enlarged Nailsea Station Car Park, better cycle links and bus services to Bristol  </w:t>
            </w:r>
          </w:p>
        </w:tc>
      </w:tr>
      <w:tr w:rsidR="00F13F68" w:rsidRPr="003E3070" w14:paraId="5B01772E" w14:textId="77777777" w:rsidTr="007768F5">
        <w:tc>
          <w:tcPr>
            <w:tcW w:w="2689" w:type="dxa"/>
          </w:tcPr>
          <w:p w14:paraId="1AEDFA41" w14:textId="77777777" w:rsidR="00F13F68" w:rsidRPr="003E3070" w:rsidRDefault="00F13F68" w:rsidP="00F13F68">
            <w:pPr>
              <w:rPr>
                <w:rFonts w:ascii="Arial" w:hAnsi="Arial" w:cs="Arial"/>
                <w:sz w:val="24"/>
                <w:szCs w:val="24"/>
              </w:rPr>
            </w:pPr>
          </w:p>
        </w:tc>
        <w:tc>
          <w:tcPr>
            <w:tcW w:w="5811" w:type="dxa"/>
          </w:tcPr>
          <w:p w14:paraId="36A65B97" w14:textId="77777777" w:rsidR="00F13F68" w:rsidRPr="003E3070" w:rsidRDefault="00F13F68" w:rsidP="00F13F68">
            <w:pPr>
              <w:rPr>
                <w:rFonts w:ascii="Arial" w:hAnsi="Arial" w:cs="Arial"/>
                <w:sz w:val="24"/>
                <w:szCs w:val="24"/>
              </w:rPr>
            </w:pPr>
            <w:r w:rsidRPr="003E3070">
              <w:rPr>
                <w:rFonts w:ascii="Arial" w:hAnsi="Arial" w:cs="Arial"/>
                <w:sz w:val="24"/>
                <w:szCs w:val="24"/>
              </w:rPr>
              <w:t>Development proposed in locations without the appropriate social, co</w:t>
            </w:r>
            <w:r>
              <w:rPr>
                <w:rFonts w:ascii="Arial" w:hAnsi="Arial" w:cs="Arial"/>
                <w:sz w:val="24"/>
                <w:szCs w:val="24"/>
              </w:rPr>
              <w:t>mmunity and road infrastructure.</w:t>
            </w:r>
          </w:p>
        </w:tc>
        <w:tc>
          <w:tcPr>
            <w:tcW w:w="5448" w:type="dxa"/>
          </w:tcPr>
          <w:p w14:paraId="271490BD" w14:textId="5590AB99" w:rsidR="00F13F68" w:rsidRPr="003E3070" w:rsidRDefault="003E64CB" w:rsidP="00F27A1A">
            <w:pPr>
              <w:rPr>
                <w:rFonts w:ascii="Arial" w:hAnsi="Arial" w:cs="Arial"/>
                <w:sz w:val="24"/>
                <w:szCs w:val="24"/>
              </w:rPr>
            </w:pPr>
            <w:r>
              <w:rPr>
                <w:rFonts w:ascii="Arial" w:hAnsi="Arial" w:cs="Arial"/>
                <w:sz w:val="24"/>
                <w:szCs w:val="24"/>
              </w:rPr>
              <w:t xml:space="preserve">Development proposals will be required to provide or contribute to the necessary </w:t>
            </w:r>
            <w:r w:rsidRPr="003E64CB">
              <w:rPr>
                <w:rFonts w:ascii="Arial" w:hAnsi="Arial" w:cs="Arial"/>
                <w:sz w:val="24"/>
                <w:szCs w:val="24"/>
              </w:rPr>
              <w:t>social, co</w:t>
            </w:r>
            <w:r>
              <w:rPr>
                <w:rFonts w:ascii="Arial" w:hAnsi="Arial" w:cs="Arial"/>
                <w:sz w:val="24"/>
                <w:szCs w:val="24"/>
              </w:rPr>
              <w:t>mmunity and road infrastructure</w:t>
            </w:r>
            <w:r w:rsidR="00860D07">
              <w:rPr>
                <w:rFonts w:ascii="Arial" w:hAnsi="Arial" w:cs="Arial"/>
                <w:sz w:val="24"/>
                <w:szCs w:val="24"/>
              </w:rPr>
              <w:t xml:space="preserve"> arising from their development</w:t>
            </w:r>
            <w:r>
              <w:rPr>
                <w:rFonts w:ascii="Arial" w:hAnsi="Arial" w:cs="Arial"/>
                <w:sz w:val="24"/>
                <w:szCs w:val="24"/>
              </w:rPr>
              <w:t xml:space="preserve"> although</w:t>
            </w:r>
            <w:r w:rsidR="004A2564">
              <w:rPr>
                <w:rFonts w:ascii="Arial" w:hAnsi="Arial" w:cs="Arial"/>
                <w:sz w:val="24"/>
                <w:szCs w:val="24"/>
              </w:rPr>
              <w:t xml:space="preserve"> the Council are unable to insist that </w:t>
            </w:r>
            <w:r>
              <w:rPr>
                <w:rFonts w:ascii="Arial" w:hAnsi="Arial" w:cs="Arial"/>
                <w:sz w:val="24"/>
                <w:szCs w:val="24"/>
              </w:rPr>
              <w:t>they make good existing shortfalls</w:t>
            </w:r>
            <w:r w:rsidR="00A0440D">
              <w:rPr>
                <w:rFonts w:ascii="Arial" w:hAnsi="Arial" w:cs="Arial"/>
                <w:sz w:val="24"/>
                <w:szCs w:val="24"/>
              </w:rPr>
              <w:t>.</w:t>
            </w:r>
            <w:r>
              <w:rPr>
                <w:rFonts w:ascii="Arial" w:hAnsi="Arial" w:cs="Arial"/>
                <w:sz w:val="24"/>
                <w:szCs w:val="24"/>
              </w:rPr>
              <w:t xml:space="preserve"> </w:t>
            </w:r>
          </w:p>
        </w:tc>
      </w:tr>
    </w:tbl>
    <w:p w14:paraId="6245F55A" w14:textId="11B3B2B2" w:rsidR="00BA4882" w:rsidRDefault="00BA4882"/>
    <w:tbl>
      <w:tblPr>
        <w:tblStyle w:val="TableGrid"/>
        <w:tblW w:w="0" w:type="auto"/>
        <w:tblLook w:val="04A0" w:firstRow="1" w:lastRow="0" w:firstColumn="1" w:lastColumn="0" w:noHBand="0" w:noVBand="1"/>
      </w:tblPr>
      <w:tblGrid>
        <w:gridCol w:w="2689"/>
        <w:gridCol w:w="5811"/>
        <w:gridCol w:w="5448"/>
      </w:tblGrid>
      <w:tr w:rsidR="00666763" w:rsidRPr="003E3070" w14:paraId="4FDEE5DA" w14:textId="77777777" w:rsidTr="005C172C">
        <w:trPr>
          <w:tblHeader/>
        </w:trPr>
        <w:tc>
          <w:tcPr>
            <w:tcW w:w="2689" w:type="dxa"/>
            <w:shd w:val="clear" w:color="auto" w:fill="BFBFBF" w:themeFill="background1" w:themeFillShade="BF"/>
          </w:tcPr>
          <w:p w14:paraId="35DB0EF0" w14:textId="2BC29025" w:rsidR="005C172C" w:rsidRPr="005C172C" w:rsidRDefault="005C172C" w:rsidP="005C172C">
            <w:pPr>
              <w:jc w:val="center"/>
              <w:rPr>
                <w:rFonts w:ascii="Arial" w:hAnsi="Arial" w:cs="Arial"/>
                <w:b/>
                <w:sz w:val="24"/>
                <w:szCs w:val="24"/>
                <w:u w:val="single"/>
              </w:rPr>
            </w:pPr>
            <w:r w:rsidRPr="005C172C">
              <w:rPr>
                <w:rFonts w:ascii="Arial" w:hAnsi="Arial" w:cs="Arial"/>
                <w:b/>
                <w:sz w:val="24"/>
                <w:szCs w:val="24"/>
                <w:u w:val="single"/>
              </w:rPr>
              <w:t>Chapter</w:t>
            </w:r>
          </w:p>
          <w:p w14:paraId="2FD8D079" w14:textId="77777777" w:rsidR="005C172C" w:rsidRDefault="005C172C" w:rsidP="005C172C">
            <w:pPr>
              <w:jc w:val="center"/>
              <w:rPr>
                <w:rFonts w:ascii="Arial" w:hAnsi="Arial" w:cs="Arial"/>
                <w:b/>
                <w:sz w:val="24"/>
                <w:szCs w:val="24"/>
              </w:rPr>
            </w:pPr>
          </w:p>
          <w:p w14:paraId="30E26F23" w14:textId="20584FA6" w:rsidR="00666763" w:rsidRPr="003E3070" w:rsidRDefault="001D161B" w:rsidP="005C172C">
            <w:pPr>
              <w:jc w:val="center"/>
              <w:rPr>
                <w:rFonts w:ascii="Arial" w:hAnsi="Arial" w:cs="Arial"/>
                <w:b/>
                <w:sz w:val="24"/>
                <w:szCs w:val="24"/>
              </w:rPr>
            </w:pPr>
            <w:r>
              <w:rPr>
                <w:rFonts w:ascii="Arial" w:hAnsi="Arial" w:cs="Arial"/>
                <w:b/>
                <w:sz w:val="24"/>
                <w:szCs w:val="24"/>
              </w:rPr>
              <w:t>EVIDENCE BASE</w:t>
            </w:r>
          </w:p>
        </w:tc>
        <w:tc>
          <w:tcPr>
            <w:tcW w:w="5811" w:type="dxa"/>
            <w:shd w:val="clear" w:color="auto" w:fill="BFBFBF" w:themeFill="background1" w:themeFillShade="BF"/>
          </w:tcPr>
          <w:p w14:paraId="62209B47" w14:textId="369F8259" w:rsidR="005C172C" w:rsidRPr="005C172C" w:rsidRDefault="005C172C" w:rsidP="005C172C">
            <w:pPr>
              <w:jc w:val="center"/>
              <w:rPr>
                <w:rFonts w:ascii="Arial" w:hAnsi="Arial" w:cs="Arial"/>
                <w:b/>
                <w:sz w:val="24"/>
                <w:szCs w:val="24"/>
                <w:u w:val="single"/>
              </w:rPr>
            </w:pPr>
            <w:r w:rsidRPr="005C172C">
              <w:rPr>
                <w:rFonts w:ascii="Arial" w:hAnsi="Arial" w:cs="Arial"/>
                <w:b/>
                <w:sz w:val="24"/>
                <w:szCs w:val="24"/>
                <w:u w:val="single"/>
              </w:rPr>
              <w:t>Summary of Responses</w:t>
            </w:r>
          </w:p>
          <w:p w14:paraId="17F1E9B5" w14:textId="77777777" w:rsidR="005C172C" w:rsidRDefault="005C172C" w:rsidP="005C172C">
            <w:pPr>
              <w:jc w:val="center"/>
              <w:rPr>
                <w:rFonts w:ascii="Arial" w:hAnsi="Arial" w:cs="Arial"/>
                <w:b/>
                <w:sz w:val="24"/>
                <w:szCs w:val="24"/>
              </w:rPr>
            </w:pPr>
          </w:p>
          <w:p w14:paraId="79CE6BB3" w14:textId="76F4596F" w:rsidR="00666763" w:rsidRDefault="008643C2" w:rsidP="005C172C">
            <w:pPr>
              <w:jc w:val="center"/>
              <w:rPr>
                <w:rFonts w:ascii="Arial" w:hAnsi="Arial" w:cs="Arial"/>
                <w:b/>
                <w:sz w:val="24"/>
                <w:szCs w:val="24"/>
              </w:rPr>
            </w:pPr>
            <w:r>
              <w:rPr>
                <w:rFonts w:ascii="Arial" w:hAnsi="Arial" w:cs="Arial"/>
                <w:b/>
                <w:sz w:val="24"/>
                <w:szCs w:val="24"/>
              </w:rPr>
              <w:t>In total there were 11</w:t>
            </w:r>
            <w:r w:rsidR="0031713D" w:rsidRPr="003E3070">
              <w:rPr>
                <w:rFonts w:ascii="Arial" w:hAnsi="Arial" w:cs="Arial"/>
                <w:b/>
                <w:sz w:val="24"/>
                <w:szCs w:val="24"/>
              </w:rPr>
              <w:t xml:space="preserve"> comments </w:t>
            </w:r>
            <w:r>
              <w:rPr>
                <w:rFonts w:ascii="Arial" w:hAnsi="Arial" w:cs="Arial"/>
                <w:b/>
                <w:sz w:val="24"/>
                <w:szCs w:val="24"/>
              </w:rPr>
              <w:t xml:space="preserve">on this chapter </w:t>
            </w:r>
            <w:r w:rsidR="0031713D" w:rsidRPr="003E3070">
              <w:rPr>
                <w:rFonts w:ascii="Arial" w:hAnsi="Arial" w:cs="Arial"/>
                <w:b/>
                <w:sz w:val="24"/>
                <w:szCs w:val="24"/>
              </w:rPr>
              <w:t>which are summarised below</w:t>
            </w:r>
            <w:r>
              <w:rPr>
                <w:rFonts w:ascii="Arial" w:hAnsi="Arial" w:cs="Arial"/>
                <w:b/>
                <w:sz w:val="24"/>
                <w:szCs w:val="24"/>
              </w:rPr>
              <w:t>.</w:t>
            </w:r>
          </w:p>
          <w:p w14:paraId="7F06B7FF" w14:textId="1717F821" w:rsidR="005C172C" w:rsidRPr="003E3070" w:rsidRDefault="005C172C" w:rsidP="00A0440D">
            <w:pPr>
              <w:jc w:val="center"/>
              <w:rPr>
                <w:rFonts w:ascii="Arial" w:hAnsi="Arial" w:cs="Arial"/>
                <w:b/>
                <w:sz w:val="24"/>
                <w:szCs w:val="24"/>
              </w:rPr>
            </w:pPr>
          </w:p>
        </w:tc>
        <w:tc>
          <w:tcPr>
            <w:tcW w:w="5448" w:type="dxa"/>
            <w:shd w:val="clear" w:color="auto" w:fill="BFBFBF" w:themeFill="background1" w:themeFillShade="BF"/>
          </w:tcPr>
          <w:p w14:paraId="3FCDA926" w14:textId="0D96C6C2" w:rsidR="00666763" w:rsidRPr="005C172C" w:rsidRDefault="004A2564" w:rsidP="005C172C">
            <w:pPr>
              <w:jc w:val="center"/>
              <w:rPr>
                <w:rFonts w:ascii="Arial" w:hAnsi="Arial" w:cs="Arial"/>
                <w:b/>
                <w:sz w:val="24"/>
                <w:szCs w:val="24"/>
                <w:u w:val="single"/>
              </w:rPr>
            </w:pPr>
            <w:r w:rsidRPr="005C172C">
              <w:rPr>
                <w:rFonts w:ascii="Arial" w:hAnsi="Arial" w:cs="Arial"/>
                <w:b/>
                <w:sz w:val="24"/>
                <w:szCs w:val="24"/>
                <w:u w:val="single"/>
              </w:rPr>
              <w:t>Council’s Response</w:t>
            </w:r>
          </w:p>
        </w:tc>
      </w:tr>
      <w:tr w:rsidR="0031713D" w:rsidRPr="003E3070" w14:paraId="2CD00345" w14:textId="77777777" w:rsidTr="007768F5">
        <w:tc>
          <w:tcPr>
            <w:tcW w:w="2689" w:type="dxa"/>
          </w:tcPr>
          <w:p w14:paraId="3524CE3D" w14:textId="5A03E16F" w:rsidR="0031713D" w:rsidRPr="00A0440D" w:rsidRDefault="00E235FE">
            <w:pPr>
              <w:rPr>
                <w:rFonts w:ascii="Arial" w:hAnsi="Arial" w:cs="Arial"/>
                <w:b/>
                <w:sz w:val="24"/>
                <w:szCs w:val="24"/>
              </w:rPr>
            </w:pPr>
            <w:hyperlink r:id="rId21" w:history="1">
              <w:r w:rsidR="00A0440D" w:rsidRPr="00A0440D">
                <w:rPr>
                  <w:rStyle w:val="Hyperlink"/>
                  <w:rFonts w:ascii="Arial" w:hAnsi="Arial" w:cs="Arial"/>
                  <w:b/>
                  <w:sz w:val="24"/>
                  <w:szCs w:val="24"/>
                </w:rPr>
                <w:t>See comments on Evidence Base.</w:t>
              </w:r>
            </w:hyperlink>
          </w:p>
        </w:tc>
        <w:tc>
          <w:tcPr>
            <w:tcW w:w="5811" w:type="dxa"/>
          </w:tcPr>
          <w:p w14:paraId="6008BF2B" w14:textId="77777777" w:rsidR="0031713D" w:rsidRPr="003E3070" w:rsidRDefault="0031713D">
            <w:pPr>
              <w:rPr>
                <w:rFonts w:ascii="Arial" w:hAnsi="Arial" w:cs="Arial"/>
                <w:sz w:val="24"/>
                <w:szCs w:val="24"/>
              </w:rPr>
            </w:pPr>
            <w:r w:rsidRPr="003E3070">
              <w:rPr>
                <w:rFonts w:ascii="Arial" w:hAnsi="Arial" w:cs="Arial"/>
                <w:sz w:val="24"/>
                <w:szCs w:val="24"/>
              </w:rPr>
              <w:t>Disappointed that Habitat Regulations Assessment not complete</w:t>
            </w:r>
            <w:r w:rsidR="00BA4882">
              <w:rPr>
                <w:rFonts w:ascii="Arial" w:hAnsi="Arial" w:cs="Arial"/>
                <w:sz w:val="24"/>
                <w:szCs w:val="24"/>
              </w:rPr>
              <w:t>.</w:t>
            </w:r>
          </w:p>
        </w:tc>
        <w:tc>
          <w:tcPr>
            <w:tcW w:w="5448" w:type="dxa"/>
          </w:tcPr>
          <w:p w14:paraId="4A9AB9A0" w14:textId="77777777" w:rsidR="0031713D" w:rsidRPr="003E3070" w:rsidRDefault="008B2F14" w:rsidP="008B2F14">
            <w:pPr>
              <w:rPr>
                <w:rFonts w:ascii="Arial" w:hAnsi="Arial" w:cs="Arial"/>
                <w:sz w:val="24"/>
                <w:szCs w:val="24"/>
              </w:rPr>
            </w:pPr>
            <w:r>
              <w:rPr>
                <w:rFonts w:ascii="Arial" w:hAnsi="Arial" w:cs="Arial"/>
                <w:sz w:val="24"/>
                <w:szCs w:val="24"/>
              </w:rPr>
              <w:t>The aim is to prepare the Habitats Regulations Assessment by the time the plan is due to be submitted to the Secretary of State.</w:t>
            </w:r>
          </w:p>
        </w:tc>
      </w:tr>
      <w:tr w:rsidR="00666763" w:rsidRPr="003E3070" w14:paraId="05968CA2" w14:textId="77777777" w:rsidTr="007768F5">
        <w:tc>
          <w:tcPr>
            <w:tcW w:w="2689" w:type="dxa"/>
          </w:tcPr>
          <w:p w14:paraId="431A473B" w14:textId="62BCF6B2" w:rsidR="00666763" w:rsidRPr="003E3070" w:rsidRDefault="00666763">
            <w:pPr>
              <w:rPr>
                <w:rFonts w:ascii="Arial" w:hAnsi="Arial" w:cs="Arial"/>
                <w:sz w:val="24"/>
                <w:szCs w:val="24"/>
              </w:rPr>
            </w:pPr>
          </w:p>
        </w:tc>
        <w:tc>
          <w:tcPr>
            <w:tcW w:w="5811" w:type="dxa"/>
          </w:tcPr>
          <w:p w14:paraId="622B821E" w14:textId="77777777" w:rsidR="00666763" w:rsidRPr="003E3070" w:rsidRDefault="0031713D">
            <w:pPr>
              <w:rPr>
                <w:rFonts w:ascii="Arial" w:hAnsi="Arial" w:cs="Arial"/>
                <w:sz w:val="24"/>
                <w:szCs w:val="24"/>
              </w:rPr>
            </w:pPr>
            <w:r w:rsidRPr="003E3070">
              <w:rPr>
                <w:rFonts w:ascii="Arial" w:hAnsi="Arial" w:cs="Arial"/>
                <w:sz w:val="24"/>
                <w:szCs w:val="24"/>
              </w:rPr>
              <w:t>A sequential risk based approa</w:t>
            </w:r>
            <w:r w:rsidR="00BA4882">
              <w:rPr>
                <w:rFonts w:ascii="Arial" w:hAnsi="Arial" w:cs="Arial"/>
                <w:sz w:val="24"/>
                <w:szCs w:val="24"/>
              </w:rPr>
              <w:t>ch will need to be demonstrated</w:t>
            </w:r>
            <w:r w:rsidRPr="003E3070">
              <w:rPr>
                <w:rFonts w:ascii="Arial" w:hAnsi="Arial" w:cs="Arial"/>
                <w:sz w:val="24"/>
                <w:szCs w:val="24"/>
              </w:rPr>
              <w:t>. Sites in Flood Zone 2 and 3 will need to pass sequential and exception test and why it is necessary to include in the SAP. Also all sites in Flood Zone 2 and 3 will need a Flood Risk Assessmen</w:t>
            </w:r>
            <w:r w:rsidR="00BA4882">
              <w:rPr>
                <w:rFonts w:ascii="Arial" w:hAnsi="Arial" w:cs="Arial"/>
                <w:sz w:val="24"/>
                <w:szCs w:val="24"/>
              </w:rPr>
              <w:t>t.</w:t>
            </w:r>
          </w:p>
        </w:tc>
        <w:tc>
          <w:tcPr>
            <w:tcW w:w="5448" w:type="dxa"/>
          </w:tcPr>
          <w:p w14:paraId="3A2B9104" w14:textId="77777777" w:rsidR="00AF09CF" w:rsidRDefault="00AF09CF" w:rsidP="00AF09CF">
            <w:pPr>
              <w:rPr>
                <w:rFonts w:ascii="Arial" w:hAnsi="Arial" w:cs="Arial"/>
                <w:sz w:val="24"/>
                <w:szCs w:val="24"/>
              </w:rPr>
            </w:pPr>
            <w:r w:rsidRPr="00AF09CF">
              <w:rPr>
                <w:rFonts w:ascii="Arial" w:hAnsi="Arial" w:cs="Arial"/>
                <w:b/>
                <w:sz w:val="24"/>
                <w:szCs w:val="24"/>
              </w:rPr>
              <w:t>It will be made clear that all sites in Flood Zone 2 and 3 will require a flood risk assessment, sequential and exception test</w:t>
            </w:r>
            <w:r>
              <w:rPr>
                <w:rFonts w:ascii="Arial" w:hAnsi="Arial" w:cs="Arial"/>
                <w:sz w:val="24"/>
                <w:szCs w:val="24"/>
              </w:rPr>
              <w:t xml:space="preserve">. </w:t>
            </w:r>
          </w:p>
          <w:p w14:paraId="3467114F" w14:textId="14EF46F4" w:rsidR="00AF09CF" w:rsidRDefault="00AF09CF" w:rsidP="00AF09CF">
            <w:pPr>
              <w:rPr>
                <w:rFonts w:ascii="Arial" w:hAnsi="Arial"/>
                <w:sz w:val="24"/>
              </w:rPr>
            </w:pPr>
            <w:r w:rsidRPr="00AF09CF">
              <w:rPr>
                <w:rFonts w:ascii="Arial" w:hAnsi="Arial"/>
                <w:sz w:val="24"/>
              </w:rPr>
              <w:t>The sequential, risk-based approach to the location of development is designed to ensure that areas at little or no risk of flooding are developed in preference to areas at higher risk, where possible.  However, wider sustainability benefits to the community can outweigh flood risk.  The council is satisfied that there are no alternative sites in areas at lower risk that could meet the local needs identified, including the regeneration of Weston-super-Mare.</w:t>
            </w:r>
            <w:r>
              <w:rPr>
                <w:rFonts w:ascii="Arial" w:hAnsi="Arial"/>
                <w:sz w:val="24"/>
              </w:rPr>
              <w:t xml:space="preserve"> This is evident i</w:t>
            </w:r>
            <w:r w:rsidR="00860D07">
              <w:rPr>
                <w:rFonts w:ascii="Arial" w:hAnsi="Arial"/>
                <w:sz w:val="24"/>
              </w:rPr>
              <w:t>n the assessment undertaken</w:t>
            </w:r>
            <w:r>
              <w:rPr>
                <w:rFonts w:ascii="Arial" w:hAnsi="Arial"/>
                <w:sz w:val="24"/>
              </w:rPr>
              <w:t xml:space="preserve"> of over 200 sites put forward for development</w:t>
            </w:r>
            <w:r w:rsidR="0037701E">
              <w:rPr>
                <w:rFonts w:ascii="Arial" w:hAnsi="Arial"/>
                <w:sz w:val="24"/>
              </w:rPr>
              <w:t>.</w:t>
            </w:r>
            <w:r>
              <w:rPr>
                <w:rFonts w:ascii="Arial" w:hAnsi="Arial"/>
                <w:sz w:val="24"/>
              </w:rPr>
              <w:t xml:space="preserve"> </w:t>
            </w:r>
          </w:p>
          <w:p w14:paraId="710FC8C8" w14:textId="1EA3983E" w:rsidR="00A0440D" w:rsidRPr="00A0440D" w:rsidRDefault="00AF09CF" w:rsidP="00AF09CF">
            <w:pPr>
              <w:rPr>
                <w:rFonts w:ascii="Arial" w:hAnsi="Arial"/>
                <w:b/>
                <w:sz w:val="24"/>
              </w:rPr>
            </w:pPr>
            <w:r w:rsidRPr="00AF09CF">
              <w:rPr>
                <w:rFonts w:ascii="Arial" w:hAnsi="Arial"/>
                <w:b/>
                <w:sz w:val="24"/>
              </w:rPr>
              <w:t>The text in the plan wil</w:t>
            </w:r>
            <w:r w:rsidR="00A0440D">
              <w:rPr>
                <w:rFonts w:ascii="Arial" w:hAnsi="Arial"/>
                <w:b/>
                <w:sz w:val="24"/>
              </w:rPr>
              <w:t>l be amended to make this clear.</w:t>
            </w:r>
          </w:p>
        </w:tc>
      </w:tr>
      <w:tr w:rsidR="00666763" w:rsidRPr="003E3070" w14:paraId="04419742" w14:textId="77777777" w:rsidTr="007768F5">
        <w:tc>
          <w:tcPr>
            <w:tcW w:w="2689" w:type="dxa"/>
          </w:tcPr>
          <w:p w14:paraId="21A5AE16" w14:textId="77777777" w:rsidR="00666763" w:rsidRDefault="00666763">
            <w:pPr>
              <w:rPr>
                <w:rFonts w:ascii="Arial" w:hAnsi="Arial" w:cs="Arial"/>
                <w:sz w:val="24"/>
                <w:szCs w:val="24"/>
              </w:rPr>
            </w:pPr>
          </w:p>
          <w:p w14:paraId="6C143803" w14:textId="77777777" w:rsidR="00A0440D" w:rsidRDefault="00A0440D">
            <w:pPr>
              <w:rPr>
                <w:rFonts w:ascii="Arial" w:hAnsi="Arial" w:cs="Arial"/>
                <w:sz w:val="24"/>
                <w:szCs w:val="24"/>
              </w:rPr>
            </w:pPr>
          </w:p>
          <w:p w14:paraId="5EB5C9DE" w14:textId="77777777" w:rsidR="00A0440D" w:rsidRDefault="00A0440D">
            <w:pPr>
              <w:rPr>
                <w:rFonts w:ascii="Arial" w:hAnsi="Arial" w:cs="Arial"/>
                <w:sz w:val="24"/>
                <w:szCs w:val="24"/>
              </w:rPr>
            </w:pPr>
          </w:p>
          <w:p w14:paraId="7F0E305F" w14:textId="77777777" w:rsidR="00A0440D" w:rsidRDefault="00A0440D">
            <w:pPr>
              <w:rPr>
                <w:rFonts w:ascii="Arial" w:hAnsi="Arial" w:cs="Arial"/>
                <w:sz w:val="24"/>
                <w:szCs w:val="24"/>
              </w:rPr>
            </w:pPr>
          </w:p>
          <w:p w14:paraId="5E62ADD6" w14:textId="77777777" w:rsidR="00A0440D" w:rsidRDefault="00A0440D">
            <w:pPr>
              <w:rPr>
                <w:rFonts w:ascii="Arial" w:hAnsi="Arial" w:cs="Arial"/>
                <w:sz w:val="24"/>
                <w:szCs w:val="24"/>
              </w:rPr>
            </w:pPr>
          </w:p>
          <w:p w14:paraId="7B9DCC95" w14:textId="1A58C763" w:rsidR="00A0440D" w:rsidRPr="003E3070" w:rsidRDefault="00E235FE">
            <w:pPr>
              <w:rPr>
                <w:rFonts w:ascii="Arial" w:hAnsi="Arial" w:cs="Arial"/>
                <w:sz w:val="24"/>
                <w:szCs w:val="24"/>
              </w:rPr>
            </w:pPr>
            <w:hyperlink r:id="rId22" w:history="1">
              <w:r w:rsidR="006F2F15" w:rsidRPr="00A0440D">
                <w:rPr>
                  <w:rStyle w:val="Hyperlink"/>
                  <w:rFonts w:ascii="Arial" w:hAnsi="Arial" w:cs="Arial"/>
                  <w:b/>
                  <w:sz w:val="24"/>
                  <w:szCs w:val="24"/>
                </w:rPr>
                <w:t>See comments on Evidence Base.</w:t>
              </w:r>
            </w:hyperlink>
          </w:p>
        </w:tc>
        <w:tc>
          <w:tcPr>
            <w:tcW w:w="5811" w:type="dxa"/>
          </w:tcPr>
          <w:p w14:paraId="6FBE76FF" w14:textId="77777777" w:rsidR="00666763" w:rsidRPr="003E3070" w:rsidRDefault="006742CD" w:rsidP="006742CD">
            <w:pPr>
              <w:rPr>
                <w:rFonts w:ascii="Arial" w:hAnsi="Arial" w:cs="Arial"/>
                <w:sz w:val="24"/>
                <w:szCs w:val="24"/>
              </w:rPr>
            </w:pPr>
            <w:r w:rsidRPr="003E3070">
              <w:rPr>
                <w:rFonts w:ascii="Arial" w:hAnsi="Arial" w:cs="Arial"/>
                <w:sz w:val="24"/>
                <w:szCs w:val="24"/>
              </w:rPr>
              <w:t>No appropriate justification for site selection e.g. no baseline transport assessment showing effect on the Strategic Road Netwo</w:t>
            </w:r>
            <w:r w:rsidR="00BA4882">
              <w:rPr>
                <w:rFonts w:ascii="Arial" w:hAnsi="Arial" w:cs="Arial"/>
                <w:sz w:val="24"/>
                <w:szCs w:val="24"/>
              </w:rPr>
              <w:t>rk (SRN) and motorway junctions.</w:t>
            </w:r>
          </w:p>
          <w:p w14:paraId="78E8130A" w14:textId="77777777" w:rsidR="006742CD" w:rsidRPr="003E3070" w:rsidRDefault="006742CD" w:rsidP="006742CD">
            <w:pPr>
              <w:rPr>
                <w:rFonts w:ascii="Arial" w:hAnsi="Arial" w:cs="Arial"/>
                <w:sz w:val="24"/>
                <w:szCs w:val="24"/>
              </w:rPr>
            </w:pPr>
          </w:p>
        </w:tc>
        <w:tc>
          <w:tcPr>
            <w:tcW w:w="5448" w:type="dxa"/>
          </w:tcPr>
          <w:p w14:paraId="7A2F50F4" w14:textId="6E3A85E1" w:rsidR="00666763" w:rsidRPr="003E3070" w:rsidRDefault="003036A3" w:rsidP="003036A3">
            <w:pPr>
              <w:rPr>
                <w:rFonts w:ascii="Arial" w:hAnsi="Arial" w:cs="Arial"/>
                <w:sz w:val="24"/>
                <w:szCs w:val="24"/>
              </w:rPr>
            </w:pPr>
            <w:r>
              <w:rPr>
                <w:rFonts w:ascii="Arial" w:hAnsi="Arial" w:cs="Arial"/>
                <w:sz w:val="24"/>
                <w:szCs w:val="24"/>
              </w:rPr>
              <w:t>Assessments need to be proportionate. Given that many of the site allocations already have planning consent or a Council resolution to approve, then it was considered that the scale of new development proposed did not warrant such an assessment. This approach may have to be revisited when the new Local Plan looking ahead to 2036 is prepared</w:t>
            </w:r>
            <w:r w:rsidR="0037701E">
              <w:rPr>
                <w:rFonts w:ascii="Arial" w:hAnsi="Arial" w:cs="Arial"/>
                <w:sz w:val="24"/>
                <w:szCs w:val="24"/>
              </w:rPr>
              <w:t>.</w:t>
            </w:r>
            <w:r>
              <w:rPr>
                <w:rFonts w:ascii="Arial" w:hAnsi="Arial" w:cs="Arial"/>
                <w:sz w:val="24"/>
                <w:szCs w:val="24"/>
              </w:rPr>
              <w:t xml:space="preserve"> </w:t>
            </w:r>
          </w:p>
        </w:tc>
      </w:tr>
      <w:tr w:rsidR="00666763" w:rsidRPr="003E3070" w14:paraId="7B802802" w14:textId="77777777" w:rsidTr="007768F5">
        <w:tc>
          <w:tcPr>
            <w:tcW w:w="2689" w:type="dxa"/>
          </w:tcPr>
          <w:p w14:paraId="635460C4" w14:textId="08683AD5" w:rsidR="00666763" w:rsidRPr="003E3070" w:rsidRDefault="00666763">
            <w:pPr>
              <w:rPr>
                <w:rFonts w:ascii="Arial" w:hAnsi="Arial" w:cs="Arial"/>
                <w:sz w:val="24"/>
                <w:szCs w:val="24"/>
              </w:rPr>
            </w:pPr>
          </w:p>
        </w:tc>
        <w:tc>
          <w:tcPr>
            <w:tcW w:w="5811" w:type="dxa"/>
          </w:tcPr>
          <w:p w14:paraId="37113C56" w14:textId="77777777" w:rsidR="00666763" w:rsidRPr="003E3070" w:rsidRDefault="006742CD">
            <w:pPr>
              <w:rPr>
                <w:rFonts w:ascii="Arial" w:hAnsi="Arial" w:cs="Arial"/>
                <w:sz w:val="24"/>
                <w:szCs w:val="24"/>
              </w:rPr>
            </w:pPr>
            <w:r w:rsidRPr="003E3070">
              <w:rPr>
                <w:rFonts w:ascii="Arial" w:hAnsi="Arial" w:cs="Arial"/>
                <w:sz w:val="24"/>
                <w:szCs w:val="24"/>
              </w:rPr>
              <w:t>Ignorance of the wider role that housing can p</w:t>
            </w:r>
            <w:r w:rsidR="00BA4882">
              <w:rPr>
                <w:rFonts w:ascii="Arial" w:hAnsi="Arial" w:cs="Arial"/>
                <w:sz w:val="24"/>
                <w:szCs w:val="24"/>
              </w:rPr>
              <w:t>lay to deliver other objectives.</w:t>
            </w:r>
          </w:p>
        </w:tc>
        <w:tc>
          <w:tcPr>
            <w:tcW w:w="5448" w:type="dxa"/>
          </w:tcPr>
          <w:p w14:paraId="2B446FC2" w14:textId="617A6522" w:rsidR="00666763" w:rsidRPr="003E3070" w:rsidRDefault="003036A3" w:rsidP="004A2564">
            <w:pPr>
              <w:rPr>
                <w:rFonts w:ascii="Arial" w:hAnsi="Arial" w:cs="Arial"/>
                <w:sz w:val="24"/>
                <w:szCs w:val="24"/>
              </w:rPr>
            </w:pPr>
            <w:r>
              <w:rPr>
                <w:rFonts w:ascii="Arial" w:hAnsi="Arial" w:cs="Arial"/>
                <w:sz w:val="24"/>
                <w:szCs w:val="24"/>
              </w:rPr>
              <w:t>There is no ignorance on the part of the Council. It is acknowledged t</w:t>
            </w:r>
            <w:r w:rsidR="0037701E">
              <w:rPr>
                <w:rFonts w:ascii="Arial" w:hAnsi="Arial" w:cs="Arial"/>
                <w:sz w:val="24"/>
                <w:szCs w:val="24"/>
              </w:rPr>
              <w:t xml:space="preserve">hat housing can bring benefits. </w:t>
            </w:r>
            <w:r>
              <w:rPr>
                <w:rFonts w:ascii="Arial" w:hAnsi="Arial" w:cs="Arial"/>
                <w:sz w:val="24"/>
                <w:szCs w:val="24"/>
              </w:rPr>
              <w:t xml:space="preserve">The test is whether these benefits outweigh the harm  that can be caused by additional development </w:t>
            </w:r>
          </w:p>
        </w:tc>
      </w:tr>
      <w:tr w:rsidR="00666763" w:rsidRPr="003E3070" w14:paraId="19053CD5" w14:textId="77777777" w:rsidTr="007768F5">
        <w:tc>
          <w:tcPr>
            <w:tcW w:w="2689" w:type="dxa"/>
          </w:tcPr>
          <w:p w14:paraId="7E8BE051" w14:textId="77777777" w:rsidR="00666763" w:rsidRPr="003E3070" w:rsidRDefault="00666763">
            <w:pPr>
              <w:rPr>
                <w:rFonts w:ascii="Arial" w:hAnsi="Arial" w:cs="Arial"/>
                <w:sz w:val="24"/>
                <w:szCs w:val="24"/>
              </w:rPr>
            </w:pPr>
          </w:p>
        </w:tc>
        <w:tc>
          <w:tcPr>
            <w:tcW w:w="5811" w:type="dxa"/>
          </w:tcPr>
          <w:p w14:paraId="57296C8D" w14:textId="77777777" w:rsidR="00666763" w:rsidRPr="003E3070" w:rsidRDefault="006742CD">
            <w:pPr>
              <w:rPr>
                <w:rFonts w:ascii="Arial" w:hAnsi="Arial" w:cs="Arial"/>
                <w:sz w:val="24"/>
                <w:szCs w:val="24"/>
              </w:rPr>
            </w:pPr>
            <w:r w:rsidRPr="003E3070">
              <w:rPr>
                <w:rFonts w:ascii="Arial" w:hAnsi="Arial" w:cs="Arial"/>
                <w:sz w:val="24"/>
                <w:szCs w:val="24"/>
              </w:rPr>
              <w:t>Need to clarify the heritage evidence that has b</w:t>
            </w:r>
            <w:r w:rsidR="00BA4882">
              <w:rPr>
                <w:rFonts w:ascii="Arial" w:hAnsi="Arial" w:cs="Arial"/>
                <w:sz w:val="24"/>
                <w:szCs w:val="24"/>
              </w:rPr>
              <w:t>een applied to inform decisions.</w:t>
            </w:r>
          </w:p>
        </w:tc>
        <w:tc>
          <w:tcPr>
            <w:tcW w:w="5448" w:type="dxa"/>
          </w:tcPr>
          <w:p w14:paraId="6B363111" w14:textId="77777777" w:rsidR="00666763" w:rsidRPr="003E3070" w:rsidRDefault="003F3A92" w:rsidP="004A2564">
            <w:pPr>
              <w:rPr>
                <w:rFonts w:ascii="Arial" w:hAnsi="Arial" w:cs="Arial"/>
                <w:sz w:val="24"/>
                <w:szCs w:val="24"/>
              </w:rPr>
            </w:pPr>
            <w:r w:rsidRPr="003F3A92">
              <w:rPr>
                <w:rFonts w:ascii="Arial" w:hAnsi="Arial" w:cs="Arial"/>
                <w:sz w:val="24"/>
                <w:szCs w:val="24"/>
              </w:rPr>
              <w:t>Assessments need to be proportionate. Given that many of the site allocations already have planning consent or a Council resolution to approve</w:t>
            </w:r>
            <w:r>
              <w:rPr>
                <w:rFonts w:ascii="Arial" w:hAnsi="Arial" w:cs="Arial"/>
                <w:sz w:val="24"/>
                <w:szCs w:val="24"/>
              </w:rPr>
              <w:t xml:space="preserve"> then detailed assessments are not necessary. The various heritage constraints affecting proposed site allocations or sites put forward by developers/landowners are highlighted in the plan and Sustainability Appraisal respectively.</w:t>
            </w:r>
          </w:p>
        </w:tc>
      </w:tr>
      <w:tr w:rsidR="00666763" w:rsidRPr="003E3070" w14:paraId="547B8BD0" w14:textId="77777777" w:rsidTr="007768F5">
        <w:tc>
          <w:tcPr>
            <w:tcW w:w="2689" w:type="dxa"/>
          </w:tcPr>
          <w:p w14:paraId="4B9D7AA5" w14:textId="77777777" w:rsidR="00666763" w:rsidRDefault="00666763">
            <w:pPr>
              <w:rPr>
                <w:rFonts w:ascii="Arial" w:hAnsi="Arial" w:cs="Arial"/>
                <w:sz w:val="24"/>
                <w:szCs w:val="24"/>
              </w:rPr>
            </w:pPr>
          </w:p>
          <w:p w14:paraId="7376E195" w14:textId="77777777" w:rsidR="00A0440D" w:rsidRDefault="00A0440D">
            <w:pPr>
              <w:rPr>
                <w:rFonts w:ascii="Arial" w:hAnsi="Arial" w:cs="Arial"/>
                <w:sz w:val="24"/>
                <w:szCs w:val="24"/>
              </w:rPr>
            </w:pPr>
          </w:p>
          <w:p w14:paraId="32B90292" w14:textId="77777777" w:rsidR="00A0440D" w:rsidRDefault="00A0440D">
            <w:pPr>
              <w:rPr>
                <w:rFonts w:ascii="Arial" w:hAnsi="Arial" w:cs="Arial"/>
                <w:sz w:val="24"/>
                <w:szCs w:val="24"/>
              </w:rPr>
            </w:pPr>
          </w:p>
          <w:p w14:paraId="7EA4752D" w14:textId="77777777" w:rsidR="00A0440D" w:rsidRDefault="00A0440D">
            <w:pPr>
              <w:rPr>
                <w:rFonts w:ascii="Arial" w:hAnsi="Arial" w:cs="Arial"/>
                <w:sz w:val="24"/>
                <w:szCs w:val="24"/>
              </w:rPr>
            </w:pPr>
          </w:p>
          <w:p w14:paraId="06302CE6" w14:textId="77777777" w:rsidR="00A0440D" w:rsidRDefault="00A0440D">
            <w:pPr>
              <w:rPr>
                <w:rFonts w:ascii="Arial" w:hAnsi="Arial" w:cs="Arial"/>
                <w:sz w:val="24"/>
                <w:szCs w:val="24"/>
              </w:rPr>
            </w:pPr>
          </w:p>
          <w:p w14:paraId="01371640" w14:textId="77777777" w:rsidR="00A0440D" w:rsidRDefault="00A0440D">
            <w:pPr>
              <w:rPr>
                <w:rFonts w:ascii="Arial" w:hAnsi="Arial" w:cs="Arial"/>
                <w:sz w:val="24"/>
                <w:szCs w:val="24"/>
              </w:rPr>
            </w:pPr>
          </w:p>
          <w:p w14:paraId="395D4C8C" w14:textId="77777777" w:rsidR="00A0440D" w:rsidRDefault="00A0440D">
            <w:pPr>
              <w:rPr>
                <w:rFonts w:ascii="Arial" w:hAnsi="Arial" w:cs="Arial"/>
                <w:sz w:val="24"/>
                <w:szCs w:val="24"/>
              </w:rPr>
            </w:pPr>
          </w:p>
          <w:p w14:paraId="4B4E72A6" w14:textId="77777777" w:rsidR="00A0440D" w:rsidRDefault="00A0440D">
            <w:pPr>
              <w:rPr>
                <w:rFonts w:ascii="Arial" w:hAnsi="Arial" w:cs="Arial"/>
                <w:sz w:val="24"/>
                <w:szCs w:val="24"/>
              </w:rPr>
            </w:pPr>
          </w:p>
          <w:p w14:paraId="1B911CCE" w14:textId="77777777" w:rsidR="00A0440D" w:rsidRDefault="00A0440D">
            <w:pPr>
              <w:rPr>
                <w:rFonts w:ascii="Arial" w:hAnsi="Arial" w:cs="Arial"/>
                <w:sz w:val="24"/>
                <w:szCs w:val="24"/>
              </w:rPr>
            </w:pPr>
          </w:p>
          <w:p w14:paraId="0EECCC62" w14:textId="77777777" w:rsidR="00A0440D" w:rsidRDefault="00A0440D">
            <w:pPr>
              <w:rPr>
                <w:rFonts w:ascii="Arial" w:hAnsi="Arial" w:cs="Arial"/>
                <w:sz w:val="24"/>
                <w:szCs w:val="24"/>
              </w:rPr>
            </w:pPr>
          </w:p>
          <w:p w14:paraId="78FB8154" w14:textId="40CD706D" w:rsidR="00A0440D" w:rsidRPr="003E3070" w:rsidRDefault="00E235FE">
            <w:pPr>
              <w:rPr>
                <w:rFonts w:ascii="Arial" w:hAnsi="Arial" w:cs="Arial"/>
                <w:sz w:val="24"/>
                <w:szCs w:val="24"/>
              </w:rPr>
            </w:pPr>
            <w:hyperlink r:id="rId23" w:history="1">
              <w:r w:rsidR="006F2F15" w:rsidRPr="00A0440D">
                <w:rPr>
                  <w:rStyle w:val="Hyperlink"/>
                  <w:rFonts w:ascii="Arial" w:hAnsi="Arial" w:cs="Arial"/>
                  <w:b/>
                  <w:sz w:val="24"/>
                  <w:szCs w:val="24"/>
                </w:rPr>
                <w:t>See comments on Evidence Base.</w:t>
              </w:r>
            </w:hyperlink>
          </w:p>
        </w:tc>
        <w:tc>
          <w:tcPr>
            <w:tcW w:w="5811" w:type="dxa"/>
          </w:tcPr>
          <w:p w14:paraId="639D7E6E" w14:textId="77777777" w:rsidR="00666763" w:rsidRPr="003E3070" w:rsidRDefault="001D161B">
            <w:pPr>
              <w:rPr>
                <w:rFonts w:ascii="Arial" w:hAnsi="Arial" w:cs="Arial"/>
                <w:sz w:val="24"/>
                <w:szCs w:val="24"/>
              </w:rPr>
            </w:pPr>
            <w:r>
              <w:rPr>
                <w:rFonts w:ascii="Arial" w:hAnsi="Arial" w:cs="Arial"/>
                <w:sz w:val="24"/>
                <w:szCs w:val="24"/>
              </w:rPr>
              <w:t>L</w:t>
            </w:r>
            <w:r w:rsidR="006742CD" w:rsidRPr="003E3070">
              <w:rPr>
                <w:rFonts w:ascii="Arial" w:hAnsi="Arial" w:cs="Arial"/>
                <w:sz w:val="24"/>
                <w:szCs w:val="24"/>
              </w:rPr>
              <w:t>ack of a robust and up to date evidence base for Sport and Recreation in North Somerset</w:t>
            </w:r>
            <w:r w:rsidR="00BA4882">
              <w:rPr>
                <w:rFonts w:ascii="Arial" w:hAnsi="Arial" w:cs="Arial"/>
                <w:sz w:val="24"/>
                <w:szCs w:val="24"/>
              </w:rPr>
              <w:t>.</w:t>
            </w:r>
            <w:r w:rsidR="006742CD" w:rsidRPr="003E3070">
              <w:rPr>
                <w:rFonts w:ascii="Arial" w:hAnsi="Arial" w:cs="Arial"/>
                <w:sz w:val="24"/>
                <w:szCs w:val="24"/>
              </w:rPr>
              <w:t xml:space="preserve"> </w:t>
            </w:r>
          </w:p>
        </w:tc>
        <w:tc>
          <w:tcPr>
            <w:tcW w:w="5448" w:type="dxa"/>
          </w:tcPr>
          <w:p w14:paraId="2C08392C" w14:textId="77777777" w:rsidR="00BF0250" w:rsidRDefault="00BF0250" w:rsidP="00BF0250">
            <w:pPr>
              <w:rPr>
                <w:rFonts w:ascii="Arial" w:hAnsi="Arial"/>
                <w:sz w:val="24"/>
              </w:rPr>
            </w:pPr>
            <w:r w:rsidRPr="00BF0250">
              <w:rPr>
                <w:rFonts w:ascii="Arial" w:hAnsi="Arial"/>
                <w:sz w:val="24"/>
              </w:rPr>
              <w:t>The Council’s Leisure Services are</w:t>
            </w:r>
            <w:r w:rsidR="004A2564">
              <w:rPr>
                <w:rFonts w:ascii="Arial" w:hAnsi="Arial"/>
                <w:sz w:val="24"/>
              </w:rPr>
              <w:t xml:space="preserve"> aware of Sport England’s</w:t>
            </w:r>
            <w:r w:rsidRPr="00BF0250">
              <w:rPr>
                <w:rFonts w:ascii="Arial" w:hAnsi="Arial"/>
                <w:sz w:val="24"/>
              </w:rPr>
              <w:t xml:space="preserve"> feedback regarding our strategy work.</w:t>
            </w:r>
          </w:p>
          <w:p w14:paraId="52862673" w14:textId="77777777" w:rsidR="00AF09CF" w:rsidRPr="00BF0250" w:rsidRDefault="00AF09CF" w:rsidP="00BF0250">
            <w:pPr>
              <w:rPr>
                <w:rFonts w:ascii="Arial" w:hAnsi="Arial"/>
                <w:sz w:val="24"/>
              </w:rPr>
            </w:pPr>
          </w:p>
          <w:p w14:paraId="7F7DDEF8" w14:textId="5BE47853" w:rsidR="00BF0250" w:rsidRPr="00BF0250" w:rsidRDefault="00BF0250" w:rsidP="00BF0250">
            <w:pPr>
              <w:rPr>
                <w:rFonts w:ascii="Arial" w:hAnsi="Arial"/>
                <w:sz w:val="24"/>
              </w:rPr>
            </w:pPr>
            <w:r w:rsidRPr="00BF0250">
              <w:rPr>
                <w:rFonts w:ascii="Arial" w:hAnsi="Arial"/>
                <w:sz w:val="24"/>
              </w:rPr>
              <w:t xml:space="preserve">Sport England have </w:t>
            </w:r>
            <w:r w:rsidR="0037701E">
              <w:rPr>
                <w:rFonts w:ascii="Arial" w:hAnsi="Arial"/>
                <w:sz w:val="24"/>
              </w:rPr>
              <w:t xml:space="preserve">been informed that the Council </w:t>
            </w:r>
            <w:r w:rsidRPr="00BF0250">
              <w:rPr>
                <w:rFonts w:ascii="Arial" w:hAnsi="Arial"/>
                <w:sz w:val="24"/>
              </w:rPr>
              <w:t>are starting the process to update our evidence base and are hoping to have a consultant start in September 2016 The Council are liaising with Sport England  on the update.</w:t>
            </w:r>
          </w:p>
          <w:p w14:paraId="1ADFBE17" w14:textId="77777777" w:rsidR="00BF0250" w:rsidRPr="00BF0250" w:rsidRDefault="00BF0250" w:rsidP="00BF0250">
            <w:pPr>
              <w:rPr>
                <w:rFonts w:ascii="Arial" w:hAnsi="Arial"/>
                <w:sz w:val="24"/>
              </w:rPr>
            </w:pPr>
          </w:p>
          <w:p w14:paraId="148C44B6" w14:textId="77777777" w:rsidR="00BF0250" w:rsidRPr="00BF0250" w:rsidRDefault="00BF0250" w:rsidP="00BF0250">
            <w:pPr>
              <w:rPr>
                <w:rFonts w:ascii="Arial" w:hAnsi="Arial"/>
                <w:sz w:val="24"/>
              </w:rPr>
            </w:pPr>
            <w:r w:rsidRPr="00BF0250">
              <w:rPr>
                <w:rFonts w:ascii="Arial" w:hAnsi="Arial"/>
                <w:sz w:val="24"/>
              </w:rPr>
              <w:t xml:space="preserve">The Council will still use </w:t>
            </w:r>
            <w:r w:rsidR="00370610">
              <w:rPr>
                <w:rFonts w:ascii="Arial" w:hAnsi="Arial"/>
                <w:sz w:val="24"/>
              </w:rPr>
              <w:t>existing</w:t>
            </w:r>
            <w:r w:rsidR="004A2564">
              <w:rPr>
                <w:rFonts w:ascii="Arial" w:hAnsi="Arial"/>
                <w:sz w:val="24"/>
              </w:rPr>
              <w:t xml:space="preserve"> strategies to draw down s106</w:t>
            </w:r>
            <w:r w:rsidRPr="00BF0250">
              <w:rPr>
                <w:rFonts w:ascii="Arial" w:hAnsi="Arial"/>
                <w:sz w:val="24"/>
              </w:rPr>
              <w:t xml:space="preserve"> contributions and there is an evidence base that supports the Development Contributions SPD.</w:t>
            </w:r>
          </w:p>
          <w:p w14:paraId="6434B11D" w14:textId="77777777" w:rsidR="00666763" w:rsidRPr="003E3070" w:rsidRDefault="00666763">
            <w:pPr>
              <w:rPr>
                <w:rFonts w:ascii="Arial" w:hAnsi="Arial" w:cs="Arial"/>
                <w:sz w:val="24"/>
                <w:szCs w:val="24"/>
              </w:rPr>
            </w:pPr>
          </w:p>
        </w:tc>
      </w:tr>
      <w:tr w:rsidR="00666763" w:rsidRPr="003E3070" w14:paraId="31B29354" w14:textId="77777777" w:rsidTr="007768F5">
        <w:tc>
          <w:tcPr>
            <w:tcW w:w="2689" w:type="dxa"/>
          </w:tcPr>
          <w:p w14:paraId="22AF8215" w14:textId="77777777" w:rsidR="00666763" w:rsidRPr="003E3070" w:rsidRDefault="00666763">
            <w:pPr>
              <w:rPr>
                <w:rFonts w:ascii="Arial" w:hAnsi="Arial" w:cs="Arial"/>
                <w:sz w:val="24"/>
                <w:szCs w:val="24"/>
              </w:rPr>
            </w:pPr>
          </w:p>
        </w:tc>
        <w:tc>
          <w:tcPr>
            <w:tcW w:w="5811" w:type="dxa"/>
          </w:tcPr>
          <w:p w14:paraId="421E1919" w14:textId="511D40F3" w:rsidR="00666763" w:rsidRPr="003E3070" w:rsidRDefault="006742CD">
            <w:pPr>
              <w:rPr>
                <w:rFonts w:ascii="Arial" w:hAnsi="Arial" w:cs="Arial"/>
                <w:sz w:val="24"/>
                <w:szCs w:val="24"/>
              </w:rPr>
            </w:pPr>
            <w:r w:rsidRPr="003E3070">
              <w:rPr>
                <w:rFonts w:ascii="Arial" w:hAnsi="Arial" w:cs="Arial"/>
                <w:sz w:val="24"/>
                <w:szCs w:val="24"/>
              </w:rPr>
              <w:t>Significant development at Weston will need to demonstrate that no detrimental impact on the S</w:t>
            </w:r>
            <w:r w:rsidR="006B0B72">
              <w:rPr>
                <w:rFonts w:ascii="Arial" w:hAnsi="Arial" w:cs="Arial"/>
                <w:sz w:val="24"/>
                <w:szCs w:val="24"/>
              </w:rPr>
              <w:t xml:space="preserve">trategic </w:t>
            </w:r>
            <w:r w:rsidRPr="003E3070">
              <w:rPr>
                <w:rFonts w:ascii="Arial" w:hAnsi="Arial" w:cs="Arial"/>
                <w:sz w:val="24"/>
                <w:szCs w:val="24"/>
              </w:rPr>
              <w:t>R</w:t>
            </w:r>
            <w:r w:rsidR="006B0B72">
              <w:rPr>
                <w:rFonts w:ascii="Arial" w:hAnsi="Arial" w:cs="Arial"/>
                <w:sz w:val="24"/>
                <w:szCs w:val="24"/>
              </w:rPr>
              <w:t xml:space="preserve">oad </w:t>
            </w:r>
            <w:r w:rsidRPr="003E3070">
              <w:rPr>
                <w:rFonts w:ascii="Arial" w:hAnsi="Arial" w:cs="Arial"/>
                <w:sz w:val="24"/>
                <w:szCs w:val="24"/>
              </w:rPr>
              <w:t>N</w:t>
            </w:r>
            <w:r w:rsidR="006B0B72">
              <w:rPr>
                <w:rFonts w:ascii="Arial" w:hAnsi="Arial" w:cs="Arial"/>
                <w:sz w:val="24"/>
                <w:szCs w:val="24"/>
              </w:rPr>
              <w:t xml:space="preserve">etwork </w:t>
            </w:r>
            <w:r w:rsidRPr="003E3070">
              <w:rPr>
                <w:rFonts w:ascii="Arial" w:hAnsi="Arial" w:cs="Arial"/>
                <w:sz w:val="24"/>
                <w:szCs w:val="24"/>
              </w:rPr>
              <w:t>or Junction 21</w:t>
            </w:r>
            <w:r w:rsidR="00BA4882">
              <w:rPr>
                <w:rFonts w:ascii="Arial" w:hAnsi="Arial" w:cs="Arial"/>
                <w:sz w:val="24"/>
                <w:szCs w:val="24"/>
              </w:rPr>
              <w:t>.</w:t>
            </w:r>
          </w:p>
        </w:tc>
        <w:tc>
          <w:tcPr>
            <w:tcW w:w="5448" w:type="dxa"/>
          </w:tcPr>
          <w:p w14:paraId="17B5BA23" w14:textId="761355B0" w:rsidR="00666763" w:rsidRPr="003E3070" w:rsidRDefault="006D56E4" w:rsidP="00BF0250">
            <w:pPr>
              <w:rPr>
                <w:rFonts w:ascii="Arial" w:hAnsi="Arial" w:cs="Arial"/>
                <w:sz w:val="24"/>
                <w:szCs w:val="24"/>
              </w:rPr>
            </w:pPr>
            <w:r w:rsidRPr="00715D31">
              <w:rPr>
                <w:rFonts w:ascii="Arial" w:hAnsi="Arial" w:cs="Arial"/>
                <w:sz w:val="24"/>
                <w:szCs w:val="24"/>
              </w:rPr>
              <w:t xml:space="preserve">The </w:t>
            </w:r>
            <w:r w:rsidR="00715D31" w:rsidRPr="00715D31">
              <w:rPr>
                <w:rFonts w:ascii="Arial" w:hAnsi="Arial" w:cs="Arial"/>
                <w:sz w:val="24"/>
                <w:szCs w:val="24"/>
              </w:rPr>
              <w:t xml:space="preserve">draft </w:t>
            </w:r>
            <w:r w:rsidR="00715D31">
              <w:rPr>
                <w:rFonts w:ascii="Arial" w:hAnsi="Arial" w:cs="Arial"/>
                <w:sz w:val="24"/>
                <w:szCs w:val="24"/>
              </w:rPr>
              <w:t>SAP proposed</w:t>
            </w:r>
            <w:r w:rsidRPr="00715D31">
              <w:rPr>
                <w:rFonts w:ascii="Arial" w:hAnsi="Arial" w:cs="Arial"/>
                <w:sz w:val="24"/>
                <w:szCs w:val="24"/>
              </w:rPr>
              <w:t xml:space="preserve"> 12,874 dwellings for Weston in tota</w:t>
            </w:r>
            <w:r w:rsidR="00AB5666" w:rsidRPr="00715D31">
              <w:rPr>
                <w:rFonts w:ascii="Arial" w:hAnsi="Arial" w:cs="Arial"/>
                <w:sz w:val="24"/>
                <w:szCs w:val="24"/>
              </w:rPr>
              <w:t>l</w:t>
            </w:r>
            <w:r w:rsidRPr="00715D31">
              <w:rPr>
                <w:rFonts w:ascii="Arial" w:hAnsi="Arial" w:cs="Arial"/>
                <w:sz w:val="24"/>
                <w:szCs w:val="24"/>
              </w:rPr>
              <w:t xml:space="preserve">. As at April </w:t>
            </w:r>
            <w:r w:rsidR="00715D31" w:rsidRPr="00715D31">
              <w:rPr>
                <w:rFonts w:ascii="Arial" w:hAnsi="Arial" w:cs="Arial"/>
                <w:sz w:val="24"/>
                <w:szCs w:val="24"/>
              </w:rPr>
              <w:t>20</w:t>
            </w:r>
            <w:r w:rsidRPr="00715D31">
              <w:rPr>
                <w:rFonts w:ascii="Arial" w:hAnsi="Arial" w:cs="Arial"/>
                <w:sz w:val="24"/>
                <w:szCs w:val="24"/>
              </w:rPr>
              <w:t>15</w:t>
            </w:r>
            <w:r w:rsidR="00556468" w:rsidRPr="00715D31">
              <w:rPr>
                <w:rFonts w:ascii="Arial" w:hAnsi="Arial" w:cs="Arial"/>
                <w:sz w:val="24"/>
                <w:szCs w:val="24"/>
              </w:rPr>
              <w:t>,</w:t>
            </w:r>
            <w:r w:rsidRPr="00715D31">
              <w:rPr>
                <w:rFonts w:ascii="Arial" w:hAnsi="Arial" w:cs="Arial"/>
                <w:sz w:val="24"/>
                <w:szCs w:val="24"/>
              </w:rPr>
              <w:t xml:space="preserve"> 3120 of these had been built. The majority of the remaining</w:t>
            </w:r>
            <w:r w:rsidR="00AB5666" w:rsidRPr="00715D31">
              <w:rPr>
                <w:rFonts w:ascii="Arial" w:hAnsi="Arial" w:cs="Arial"/>
                <w:sz w:val="24"/>
                <w:szCs w:val="24"/>
              </w:rPr>
              <w:t xml:space="preserve"> 9724 have planning consent and the impact on Junction 21 has</w:t>
            </w:r>
            <w:r w:rsidR="0037701E" w:rsidRPr="00715D31">
              <w:rPr>
                <w:rFonts w:ascii="Arial" w:hAnsi="Arial" w:cs="Arial"/>
                <w:sz w:val="24"/>
                <w:szCs w:val="24"/>
              </w:rPr>
              <w:t xml:space="preserve"> been assessed through planning </w:t>
            </w:r>
            <w:r w:rsidR="00AB5666" w:rsidRPr="00715D31">
              <w:rPr>
                <w:rFonts w:ascii="Arial" w:hAnsi="Arial" w:cs="Arial"/>
                <w:sz w:val="24"/>
                <w:szCs w:val="24"/>
              </w:rPr>
              <w:t>applications, the Core Strategy and the Weston Villages Supplementary Planning Document . Looking beyond this to 2036  the limited capacity of Junction 21 is recognised and may well act as a constraint to development at Weston</w:t>
            </w:r>
            <w:r w:rsidR="00AB5666">
              <w:rPr>
                <w:rFonts w:ascii="Arial" w:hAnsi="Arial" w:cs="Arial"/>
                <w:sz w:val="24"/>
                <w:szCs w:val="24"/>
              </w:rPr>
              <w:t xml:space="preserve"> </w:t>
            </w:r>
          </w:p>
        </w:tc>
      </w:tr>
    </w:tbl>
    <w:p w14:paraId="2ACAC35A" w14:textId="77777777" w:rsidR="00BA4882" w:rsidRDefault="00BA4882">
      <w:r>
        <w:br w:type="page"/>
      </w:r>
    </w:p>
    <w:p w14:paraId="2AAB17FE" w14:textId="326C19D1" w:rsidR="00251163" w:rsidRDefault="00251163">
      <w:pPr>
        <w:rPr>
          <w:rFonts w:ascii="Arial" w:hAnsi="Arial" w:cs="Arial"/>
          <w:b/>
          <w:sz w:val="28"/>
          <w:szCs w:val="28"/>
        </w:rPr>
      </w:pPr>
      <w:r>
        <w:rPr>
          <w:rFonts w:ascii="Arial" w:hAnsi="Arial" w:cs="Arial"/>
          <w:b/>
          <w:sz w:val="28"/>
          <w:szCs w:val="28"/>
        </w:rPr>
        <w:t>3.</w:t>
      </w:r>
      <w:r>
        <w:rPr>
          <w:rFonts w:ascii="Arial" w:hAnsi="Arial" w:cs="Arial"/>
          <w:b/>
          <w:sz w:val="28"/>
          <w:szCs w:val="28"/>
        </w:rPr>
        <w:tab/>
      </w:r>
      <w:r w:rsidRPr="00251163">
        <w:rPr>
          <w:rFonts w:ascii="Arial" w:hAnsi="Arial" w:cs="Arial"/>
          <w:b/>
          <w:sz w:val="28"/>
          <w:szCs w:val="28"/>
        </w:rPr>
        <w:t>Detailed Policies</w:t>
      </w:r>
    </w:p>
    <w:p w14:paraId="7827245D" w14:textId="77777777" w:rsidR="00251163" w:rsidRPr="00251163" w:rsidRDefault="00251163">
      <w:pPr>
        <w:rPr>
          <w:rFonts w:ascii="Arial" w:hAnsi="Arial" w:cs="Arial"/>
          <w:b/>
          <w:sz w:val="28"/>
          <w:szCs w:val="28"/>
        </w:rPr>
      </w:pPr>
    </w:p>
    <w:tbl>
      <w:tblPr>
        <w:tblStyle w:val="TableGrid"/>
        <w:tblW w:w="0" w:type="auto"/>
        <w:tblLook w:val="04A0" w:firstRow="1" w:lastRow="0" w:firstColumn="1" w:lastColumn="0" w:noHBand="0" w:noVBand="1"/>
      </w:tblPr>
      <w:tblGrid>
        <w:gridCol w:w="2689"/>
        <w:gridCol w:w="5811"/>
        <w:gridCol w:w="5448"/>
      </w:tblGrid>
      <w:tr w:rsidR="00666763" w:rsidRPr="003E3070" w14:paraId="303E96E5" w14:textId="77777777" w:rsidTr="00C9360E">
        <w:trPr>
          <w:tblHeader/>
        </w:trPr>
        <w:tc>
          <w:tcPr>
            <w:tcW w:w="2689" w:type="dxa"/>
            <w:shd w:val="clear" w:color="auto" w:fill="BFBFBF" w:themeFill="background1" w:themeFillShade="BF"/>
          </w:tcPr>
          <w:p w14:paraId="63F474BF" w14:textId="26EB0F7A" w:rsidR="005C172C" w:rsidRPr="005C172C" w:rsidRDefault="005C172C" w:rsidP="005C172C">
            <w:pPr>
              <w:jc w:val="center"/>
              <w:rPr>
                <w:rFonts w:ascii="Arial" w:hAnsi="Arial" w:cs="Arial"/>
                <w:b/>
                <w:sz w:val="24"/>
                <w:szCs w:val="24"/>
                <w:u w:val="single"/>
              </w:rPr>
            </w:pPr>
            <w:r w:rsidRPr="005C172C">
              <w:rPr>
                <w:rFonts w:ascii="Arial" w:hAnsi="Arial" w:cs="Arial"/>
                <w:b/>
                <w:sz w:val="24"/>
                <w:szCs w:val="24"/>
                <w:u w:val="single"/>
              </w:rPr>
              <w:t>Chapter</w:t>
            </w:r>
          </w:p>
          <w:p w14:paraId="342FC025" w14:textId="77777777" w:rsidR="005C172C" w:rsidRDefault="005C172C" w:rsidP="005C172C">
            <w:pPr>
              <w:jc w:val="center"/>
              <w:rPr>
                <w:rFonts w:ascii="Arial" w:hAnsi="Arial" w:cs="Arial"/>
                <w:b/>
                <w:sz w:val="24"/>
                <w:szCs w:val="24"/>
              </w:rPr>
            </w:pPr>
          </w:p>
          <w:p w14:paraId="3FB51243" w14:textId="77777777" w:rsidR="00666763" w:rsidRPr="003E3070" w:rsidRDefault="001D161B" w:rsidP="005C172C">
            <w:pPr>
              <w:jc w:val="center"/>
              <w:rPr>
                <w:rFonts w:ascii="Arial" w:hAnsi="Arial" w:cs="Arial"/>
                <w:b/>
                <w:sz w:val="24"/>
                <w:szCs w:val="24"/>
              </w:rPr>
            </w:pPr>
            <w:r w:rsidRPr="003E3070">
              <w:rPr>
                <w:rFonts w:ascii="Arial" w:hAnsi="Arial" w:cs="Arial"/>
                <w:b/>
                <w:sz w:val="24"/>
                <w:szCs w:val="24"/>
              </w:rPr>
              <w:t>DETAILED POLICIES</w:t>
            </w:r>
          </w:p>
          <w:p w14:paraId="208A6185" w14:textId="0678E61B" w:rsidR="00F65992" w:rsidRPr="003E3070" w:rsidRDefault="00F65992" w:rsidP="005C172C">
            <w:pPr>
              <w:jc w:val="center"/>
              <w:rPr>
                <w:rFonts w:ascii="Arial" w:hAnsi="Arial" w:cs="Arial"/>
                <w:b/>
                <w:sz w:val="24"/>
                <w:szCs w:val="24"/>
              </w:rPr>
            </w:pPr>
          </w:p>
        </w:tc>
        <w:tc>
          <w:tcPr>
            <w:tcW w:w="5811" w:type="dxa"/>
            <w:shd w:val="clear" w:color="auto" w:fill="BFBFBF" w:themeFill="background1" w:themeFillShade="BF"/>
          </w:tcPr>
          <w:p w14:paraId="22BD9277" w14:textId="287E0B01" w:rsidR="005C172C" w:rsidRPr="005C172C" w:rsidRDefault="005C172C" w:rsidP="005C172C">
            <w:pPr>
              <w:jc w:val="center"/>
              <w:rPr>
                <w:rFonts w:ascii="Arial" w:hAnsi="Arial" w:cs="Arial"/>
                <w:b/>
                <w:sz w:val="24"/>
                <w:szCs w:val="24"/>
                <w:u w:val="single"/>
              </w:rPr>
            </w:pPr>
            <w:r w:rsidRPr="005C172C">
              <w:rPr>
                <w:rFonts w:ascii="Arial" w:hAnsi="Arial" w:cs="Arial"/>
                <w:b/>
                <w:sz w:val="24"/>
                <w:szCs w:val="24"/>
                <w:u w:val="single"/>
              </w:rPr>
              <w:t>Summary of Responses</w:t>
            </w:r>
          </w:p>
          <w:p w14:paraId="5DA89C38" w14:textId="77777777" w:rsidR="005C172C" w:rsidRDefault="005C172C" w:rsidP="005C172C">
            <w:pPr>
              <w:jc w:val="center"/>
              <w:rPr>
                <w:rFonts w:ascii="Arial" w:hAnsi="Arial" w:cs="Arial"/>
                <w:b/>
                <w:sz w:val="24"/>
                <w:szCs w:val="24"/>
              </w:rPr>
            </w:pPr>
          </w:p>
          <w:p w14:paraId="77CBE23C" w14:textId="77777777" w:rsidR="00666763" w:rsidRDefault="00F65992" w:rsidP="005C172C">
            <w:pPr>
              <w:jc w:val="center"/>
              <w:rPr>
                <w:rFonts w:ascii="Arial" w:hAnsi="Arial" w:cs="Arial"/>
                <w:b/>
                <w:sz w:val="24"/>
                <w:szCs w:val="24"/>
              </w:rPr>
            </w:pPr>
            <w:r w:rsidRPr="003E3070">
              <w:rPr>
                <w:rFonts w:ascii="Arial" w:hAnsi="Arial" w:cs="Arial"/>
                <w:b/>
                <w:sz w:val="24"/>
                <w:szCs w:val="24"/>
              </w:rPr>
              <w:t xml:space="preserve">In total there were </w:t>
            </w:r>
            <w:r w:rsidR="0057532B">
              <w:rPr>
                <w:rFonts w:ascii="Arial" w:hAnsi="Arial" w:cs="Arial"/>
                <w:b/>
                <w:sz w:val="24"/>
                <w:szCs w:val="24"/>
              </w:rPr>
              <w:t>11</w:t>
            </w:r>
            <w:r w:rsidRPr="003E3070">
              <w:rPr>
                <w:rFonts w:ascii="Arial" w:hAnsi="Arial" w:cs="Arial"/>
                <w:b/>
                <w:sz w:val="24"/>
                <w:szCs w:val="24"/>
              </w:rPr>
              <w:t xml:space="preserve"> comments which are summarised below</w:t>
            </w:r>
          </w:p>
          <w:p w14:paraId="63B31D78" w14:textId="2D698885" w:rsidR="0057532B" w:rsidRPr="003E3070" w:rsidRDefault="0057532B" w:rsidP="005C172C">
            <w:pPr>
              <w:jc w:val="center"/>
              <w:rPr>
                <w:rFonts w:ascii="Arial" w:hAnsi="Arial" w:cs="Arial"/>
                <w:b/>
                <w:sz w:val="24"/>
                <w:szCs w:val="24"/>
              </w:rPr>
            </w:pPr>
          </w:p>
        </w:tc>
        <w:tc>
          <w:tcPr>
            <w:tcW w:w="5448" w:type="dxa"/>
            <w:shd w:val="clear" w:color="auto" w:fill="BFBFBF" w:themeFill="background1" w:themeFillShade="BF"/>
          </w:tcPr>
          <w:p w14:paraId="697E603B" w14:textId="5CE5BF54" w:rsidR="00666763" w:rsidRPr="005C172C" w:rsidRDefault="00556468" w:rsidP="005C172C">
            <w:pPr>
              <w:jc w:val="center"/>
              <w:rPr>
                <w:rFonts w:ascii="Arial" w:hAnsi="Arial" w:cs="Arial"/>
                <w:b/>
                <w:sz w:val="24"/>
                <w:szCs w:val="24"/>
                <w:u w:val="single"/>
              </w:rPr>
            </w:pPr>
            <w:r w:rsidRPr="005C172C">
              <w:rPr>
                <w:rFonts w:ascii="Arial" w:hAnsi="Arial" w:cs="Arial"/>
                <w:b/>
                <w:sz w:val="24"/>
                <w:szCs w:val="24"/>
                <w:u w:val="single"/>
              </w:rPr>
              <w:t>Council’s Response</w:t>
            </w:r>
          </w:p>
        </w:tc>
      </w:tr>
      <w:tr w:rsidR="00666763" w:rsidRPr="003E3070" w14:paraId="338454AA" w14:textId="77777777" w:rsidTr="007768F5">
        <w:tc>
          <w:tcPr>
            <w:tcW w:w="2689" w:type="dxa"/>
          </w:tcPr>
          <w:p w14:paraId="6C2F9266" w14:textId="77777777" w:rsidR="00666763" w:rsidRDefault="0016030B">
            <w:pPr>
              <w:rPr>
                <w:rFonts w:ascii="Arial" w:hAnsi="Arial" w:cs="Arial"/>
                <w:b/>
                <w:sz w:val="24"/>
                <w:szCs w:val="24"/>
              </w:rPr>
            </w:pPr>
            <w:r w:rsidRPr="003E3070">
              <w:rPr>
                <w:rFonts w:ascii="Arial" w:hAnsi="Arial" w:cs="Arial"/>
                <w:b/>
                <w:sz w:val="24"/>
                <w:szCs w:val="24"/>
              </w:rPr>
              <w:t xml:space="preserve">Settlement Boundaries </w:t>
            </w:r>
          </w:p>
          <w:p w14:paraId="781050A2" w14:textId="152FCA32" w:rsidR="0057532B" w:rsidRPr="003E3070" w:rsidRDefault="00E235FE">
            <w:pPr>
              <w:rPr>
                <w:rFonts w:ascii="Arial" w:hAnsi="Arial" w:cs="Arial"/>
                <w:b/>
                <w:sz w:val="24"/>
                <w:szCs w:val="24"/>
              </w:rPr>
            </w:pPr>
            <w:hyperlink r:id="rId24" w:history="1">
              <w:r w:rsidR="00627B18" w:rsidRPr="006F2F15">
                <w:rPr>
                  <w:rStyle w:val="Hyperlink"/>
                  <w:rFonts w:ascii="Arial" w:hAnsi="Arial" w:cs="Arial"/>
                  <w:b/>
                  <w:sz w:val="24"/>
                  <w:szCs w:val="24"/>
                </w:rPr>
                <w:t xml:space="preserve">Comments on SA1: </w:t>
              </w:r>
              <w:r w:rsidR="0057532B" w:rsidRPr="006F2F15">
                <w:rPr>
                  <w:rStyle w:val="Hyperlink"/>
                  <w:rFonts w:ascii="Arial" w:hAnsi="Arial" w:cs="Arial"/>
                  <w:b/>
                  <w:sz w:val="24"/>
                  <w:szCs w:val="24"/>
                </w:rPr>
                <w:t>Settlement Boundaries</w:t>
              </w:r>
            </w:hyperlink>
            <w:r w:rsidR="0057532B">
              <w:rPr>
                <w:rFonts w:ascii="Arial" w:hAnsi="Arial" w:cs="Arial"/>
                <w:b/>
                <w:sz w:val="24"/>
                <w:szCs w:val="24"/>
              </w:rPr>
              <w:t xml:space="preserve"> </w:t>
            </w:r>
          </w:p>
        </w:tc>
        <w:tc>
          <w:tcPr>
            <w:tcW w:w="5811" w:type="dxa"/>
          </w:tcPr>
          <w:p w14:paraId="24F2412D" w14:textId="77777777" w:rsidR="00666763" w:rsidRPr="003E3070" w:rsidRDefault="00F65992">
            <w:pPr>
              <w:rPr>
                <w:rFonts w:ascii="Arial" w:hAnsi="Arial" w:cs="Arial"/>
                <w:sz w:val="24"/>
                <w:szCs w:val="24"/>
              </w:rPr>
            </w:pPr>
            <w:r w:rsidRPr="003E3070">
              <w:rPr>
                <w:rFonts w:ascii="Arial" w:hAnsi="Arial" w:cs="Arial"/>
                <w:sz w:val="24"/>
                <w:szCs w:val="24"/>
              </w:rPr>
              <w:t>Support for Settlement Boundaries</w:t>
            </w:r>
            <w:r w:rsidR="00A52B73">
              <w:rPr>
                <w:rFonts w:ascii="Arial" w:hAnsi="Arial" w:cs="Arial"/>
                <w:sz w:val="24"/>
                <w:szCs w:val="24"/>
              </w:rPr>
              <w:t>,</w:t>
            </w:r>
            <w:r w:rsidRPr="003E3070">
              <w:rPr>
                <w:rFonts w:ascii="Arial" w:hAnsi="Arial" w:cs="Arial"/>
                <w:sz w:val="24"/>
                <w:szCs w:val="24"/>
              </w:rPr>
              <w:t xml:space="preserve"> but not the extension of residential curtilages beyond any settlement boundary</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7CBB2B98" w14:textId="77777777" w:rsidR="00666763" w:rsidRPr="003E3070" w:rsidRDefault="00380B43">
            <w:pPr>
              <w:rPr>
                <w:rFonts w:ascii="Arial" w:hAnsi="Arial" w:cs="Arial"/>
                <w:sz w:val="24"/>
                <w:szCs w:val="24"/>
              </w:rPr>
            </w:pPr>
            <w:r>
              <w:rPr>
                <w:rFonts w:ascii="Arial" w:hAnsi="Arial" w:cs="Arial"/>
                <w:sz w:val="24"/>
                <w:szCs w:val="24"/>
              </w:rPr>
              <w:t xml:space="preserve">Noted and welcomed </w:t>
            </w:r>
          </w:p>
        </w:tc>
      </w:tr>
      <w:tr w:rsidR="00666763" w:rsidRPr="003E3070" w14:paraId="7BD85EA3" w14:textId="77777777" w:rsidTr="007768F5">
        <w:tc>
          <w:tcPr>
            <w:tcW w:w="2689" w:type="dxa"/>
          </w:tcPr>
          <w:p w14:paraId="76B0CDB4" w14:textId="77777777" w:rsidR="00666763" w:rsidRPr="003E3070" w:rsidRDefault="00666763">
            <w:pPr>
              <w:rPr>
                <w:rFonts w:ascii="Arial" w:hAnsi="Arial" w:cs="Arial"/>
                <w:sz w:val="24"/>
                <w:szCs w:val="24"/>
              </w:rPr>
            </w:pPr>
          </w:p>
        </w:tc>
        <w:tc>
          <w:tcPr>
            <w:tcW w:w="5811" w:type="dxa"/>
          </w:tcPr>
          <w:p w14:paraId="77D06B52" w14:textId="77777777" w:rsidR="00666763" w:rsidRPr="003E3070" w:rsidRDefault="00F65992">
            <w:pPr>
              <w:rPr>
                <w:rFonts w:ascii="Arial" w:hAnsi="Arial" w:cs="Arial"/>
                <w:sz w:val="24"/>
                <w:szCs w:val="24"/>
              </w:rPr>
            </w:pPr>
            <w:r w:rsidRPr="003E3070">
              <w:rPr>
                <w:rFonts w:ascii="Arial" w:hAnsi="Arial" w:cs="Arial"/>
                <w:sz w:val="24"/>
                <w:szCs w:val="24"/>
              </w:rPr>
              <w:t>Under the NPPF it is clear that development which is sustainable should go ahead irrespective of the Settlement Boundary</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11B22F97" w14:textId="15E0215D" w:rsidR="00666763" w:rsidRPr="003E3070" w:rsidRDefault="00B72797" w:rsidP="00860D07">
            <w:pPr>
              <w:rPr>
                <w:rFonts w:ascii="Arial" w:hAnsi="Arial" w:cs="Arial"/>
                <w:sz w:val="24"/>
                <w:szCs w:val="24"/>
              </w:rPr>
            </w:pPr>
            <w:r>
              <w:rPr>
                <w:rFonts w:ascii="Arial" w:hAnsi="Arial" w:cs="Arial"/>
                <w:sz w:val="24"/>
                <w:szCs w:val="24"/>
              </w:rPr>
              <w:t>T</w:t>
            </w:r>
            <w:r w:rsidR="00C72BF3" w:rsidRPr="00C72BF3">
              <w:rPr>
                <w:rFonts w:ascii="Arial" w:hAnsi="Arial" w:cs="Arial"/>
                <w:sz w:val="24"/>
                <w:szCs w:val="24"/>
              </w:rPr>
              <w:t xml:space="preserve">he general principles relating to settlement strategy and sustainability remain consistent with national policy.  </w:t>
            </w:r>
            <w:r w:rsidR="00860D07">
              <w:rPr>
                <w:rFonts w:ascii="Arial" w:hAnsi="Arial" w:cs="Arial"/>
                <w:sz w:val="24"/>
                <w:szCs w:val="24"/>
              </w:rPr>
              <w:t xml:space="preserve">The proposed changes to the Core Strategy remitted policies to include additional flexibility provide the context for development taking place adjacent to settlement boundaries </w:t>
            </w:r>
            <w:r w:rsidR="006F2F15">
              <w:rPr>
                <w:rFonts w:ascii="Arial" w:hAnsi="Arial" w:cs="Arial"/>
                <w:sz w:val="24"/>
                <w:szCs w:val="24"/>
              </w:rPr>
              <w:t>(</w:t>
            </w:r>
            <w:r w:rsidR="00742C99">
              <w:rPr>
                <w:rFonts w:ascii="Arial" w:hAnsi="Arial" w:cs="Arial"/>
                <w:sz w:val="24"/>
                <w:szCs w:val="24"/>
              </w:rPr>
              <w:t xml:space="preserve">see proposed modifications to remitted Core Strategy policies </w:t>
            </w:r>
            <w:hyperlink r:id="rId25" w:history="1">
              <w:r w:rsidR="00D50D21" w:rsidRPr="00D50D21">
                <w:rPr>
                  <w:rStyle w:val="Hyperlink"/>
                  <w:rFonts w:ascii="Arial" w:hAnsi="Arial" w:cs="Arial"/>
                  <w:sz w:val="24"/>
                  <w:szCs w:val="24"/>
                </w:rPr>
                <w:t>Modifications to remitted Core Strategy Policies</w:t>
              </w:r>
            </w:hyperlink>
            <w:r w:rsidR="00742C99">
              <w:rPr>
                <w:rFonts w:ascii="Arial" w:hAnsi="Arial" w:cs="Arial"/>
                <w:sz w:val="24"/>
                <w:szCs w:val="24"/>
              </w:rPr>
              <w:t xml:space="preserve">) </w:t>
            </w:r>
          </w:p>
        </w:tc>
      </w:tr>
      <w:tr w:rsidR="00666763" w:rsidRPr="003E3070" w14:paraId="4AF0AC3D" w14:textId="77777777" w:rsidTr="007768F5">
        <w:tc>
          <w:tcPr>
            <w:tcW w:w="2689" w:type="dxa"/>
          </w:tcPr>
          <w:p w14:paraId="36B3888E" w14:textId="77777777" w:rsidR="00666763" w:rsidRPr="003E3070" w:rsidRDefault="00666763">
            <w:pPr>
              <w:rPr>
                <w:rFonts w:ascii="Arial" w:hAnsi="Arial" w:cs="Arial"/>
                <w:sz w:val="24"/>
                <w:szCs w:val="24"/>
              </w:rPr>
            </w:pPr>
          </w:p>
        </w:tc>
        <w:tc>
          <w:tcPr>
            <w:tcW w:w="5811" w:type="dxa"/>
          </w:tcPr>
          <w:p w14:paraId="208A7473" w14:textId="77777777" w:rsidR="00666763" w:rsidRPr="003E3070" w:rsidRDefault="00F65992">
            <w:pPr>
              <w:rPr>
                <w:rFonts w:ascii="Arial" w:hAnsi="Arial" w:cs="Arial"/>
                <w:sz w:val="24"/>
                <w:szCs w:val="24"/>
              </w:rPr>
            </w:pPr>
            <w:r w:rsidRPr="003E3070">
              <w:rPr>
                <w:rFonts w:ascii="Arial" w:hAnsi="Arial" w:cs="Arial"/>
                <w:sz w:val="24"/>
                <w:szCs w:val="24"/>
              </w:rPr>
              <w:t>Settlement Boundaries should be exte</w:t>
            </w:r>
            <w:r w:rsidR="00BA4882">
              <w:rPr>
                <w:rFonts w:ascii="Arial" w:hAnsi="Arial" w:cs="Arial"/>
                <w:sz w:val="24"/>
                <w:szCs w:val="24"/>
              </w:rPr>
              <w:t>nded to include allocated sites</w:t>
            </w:r>
            <w:r w:rsidRPr="003E3070">
              <w:rPr>
                <w:rFonts w:ascii="Arial" w:hAnsi="Arial" w:cs="Arial"/>
                <w:sz w:val="24"/>
                <w:szCs w:val="24"/>
              </w:rPr>
              <w:t>. Full settlement Boundary review should be undertaken</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799E5A07" w14:textId="51B00EB1" w:rsidR="00742C99" w:rsidRPr="003E3070" w:rsidRDefault="00715D31" w:rsidP="00742C99">
            <w:pPr>
              <w:rPr>
                <w:rFonts w:ascii="Arial" w:hAnsi="Arial" w:cs="Arial"/>
                <w:sz w:val="24"/>
                <w:szCs w:val="24"/>
              </w:rPr>
            </w:pPr>
            <w:r>
              <w:rPr>
                <w:rFonts w:ascii="Arial" w:hAnsi="Arial" w:cs="Arial"/>
                <w:sz w:val="24"/>
                <w:szCs w:val="24"/>
              </w:rPr>
              <w:t>The preferred approach is to retain settlement boundaries – otherwise the practical operation of the new Core Strategy approach will be difficult to deliver is sites are in effect assessed adjacent to allocations and not the existing settlement edge. A further</w:t>
            </w:r>
            <w:r w:rsidR="00742C99">
              <w:rPr>
                <w:rFonts w:ascii="Arial" w:hAnsi="Arial" w:cs="Arial"/>
                <w:sz w:val="24"/>
                <w:szCs w:val="24"/>
              </w:rPr>
              <w:t xml:space="preserve"> review of settlement boundaries will be undertaken as part of the new Local </w:t>
            </w:r>
            <w:r>
              <w:rPr>
                <w:rFonts w:ascii="Arial" w:hAnsi="Arial" w:cs="Arial"/>
                <w:sz w:val="24"/>
                <w:szCs w:val="24"/>
              </w:rPr>
              <w:t>Plan</w:t>
            </w:r>
            <w:r w:rsidR="00860D07">
              <w:rPr>
                <w:rFonts w:ascii="Arial" w:hAnsi="Arial" w:cs="Arial"/>
                <w:sz w:val="24"/>
                <w:szCs w:val="24"/>
              </w:rPr>
              <w:t xml:space="preserve"> which looks ahead to 2036.</w:t>
            </w:r>
          </w:p>
        </w:tc>
      </w:tr>
      <w:tr w:rsidR="00666763" w:rsidRPr="003E3070" w14:paraId="65CF157D" w14:textId="77777777" w:rsidTr="007768F5">
        <w:tc>
          <w:tcPr>
            <w:tcW w:w="2689" w:type="dxa"/>
          </w:tcPr>
          <w:p w14:paraId="0E0C7701" w14:textId="77777777" w:rsidR="00666763" w:rsidRPr="003E3070" w:rsidRDefault="00666763">
            <w:pPr>
              <w:rPr>
                <w:rFonts w:ascii="Arial" w:hAnsi="Arial" w:cs="Arial"/>
                <w:sz w:val="24"/>
                <w:szCs w:val="24"/>
              </w:rPr>
            </w:pPr>
          </w:p>
        </w:tc>
        <w:tc>
          <w:tcPr>
            <w:tcW w:w="5811" w:type="dxa"/>
          </w:tcPr>
          <w:p w14:paraId="0F3E28D9" w14:textId="77777777" w:rsidR="00666763" w:rsidRPr="003E3070" w:rsidRDefault="00F65992">
            <w:pPr>
              <w:rPr>
                <w:rFonts w:ascii="Arial" w:hAnsi="Arial" w:cs="Arial"/>
                <w:sz w:val="24"/>
                <w:szCs w:val="24"/>
              </w:rPr>
            </w:pPr>
            <w:r w:rsidRPr="003E3070">
              <w:rPr>
                <w:rFonts w:ascii="Arial" w:hAnsi="Arial" w:cs="Arial"/>
                <w:sz w:val="24"/>
                <w:szCs w:val="24"/>
              </w:rPr>
              <w:t xml:space="preserve">Detailed </w:t>
            </w:r>
            <w:r w:rsidR="00A725D7" w:rsidRPr="003E3070">
              <w:rPr>
                <w:rFonts w:ascii="Arial" w:hAnsi="Arial" w:cs="Arial"/>
                <w:sz w:val="24"/>
                <w:szCs w:val="24"/>
              </w:rPr>
              <w:t>policy wording of SA1 should state that developme</w:t>
            </w:r>
            <w:r w:rsidR="00A52B73">
              <w:rPr>
                <w:rFonts w:ascii="Arial" w:hAnsi="Arial" w:cs="Arial"/>
                <w:sz w:val="24"/>
                <w:szCs w:val="24"/>
              </w:rPr>
              <w:t>nt within Settlement Boundaries</w:t>
            </w:r>
            <w:r w:rsidR="00A725D7" w:rsidRPr="003E3070">
              <w:rPr>
                <w:rFonts w:ascii="Arial" w:hAnsi="Arial" w:cs="Arial"/>
                <w:sz w:val="24"/>
                <w:szCs w:val="24"/>
              </w:rPr>
              <w:t xml:space="preserve"> </w:t>
            </w:r>
            <w:r w:rsidR="00A52B73" w:rsidRPr="00A52B73">
              <w:rPr>
                <w:rFonts w:ascii="Arial" w:hAnsi="Arial" w:cs="Arial"/>
                <w:b/>
                <w:sz w:val="24"/>
                <w:szCs w:val="24"/>
              </w:rPr>
              <w:t>“</w:t>
            </w:r>
            <w:r w:rsidR="00A725D7" w:rsidRPr="00556468">
              <w:rPr>
                <w:rFonts w:ascii="Arial" w:hAnsi="Arial" w:cs="Arial"/>
                <w:sz w:val="24"/>
                <w:szCs w:val="24"/>
              </w:rPr>
              <w:t>will be acceptable</w:t>
            </w:r>
            <w:r w:rsidR="00A725D7" w:rsidRPr="003E3070">
              <w:rPr>
                <w:rFonts w:ascii="Arial" w:hAnsi="Arial" w:cs="Arial"/>
                <w:b/>
                <w:sz w:val="24"/>
                <w:szCs w:val="24"/>
              </w:rPr>
              <w:t xml:space="preserve">” </w:t>
            </w:r>
            <w:r w:rsidR="00A52B73">
              <w:rPr>
                <w:rFonts w:ascii="Arial" w:hAnsi="Arial" w:cs="Arial"/>
                <w:sz w:val="24"/>
                <w:szCs w:val="24"/>
              </w:rPr>
              <w:t xml:space="preserve">rather than </w:t>
            </w:r>
            <w:r w:rsidR="00A725D7" w:rsidRPr="003E3070">
              <w:rPr>
                <w:rFonts w:ascii="Arial" w:hAnsi="Arial" w:cs="Arial"/>
                <w:sz w:val="24"/>
                <w:szCs w:val="24"/>
              </w:rPr>
              <w:t>may be acceptable</w:t>
            </w:r>
            <w:r w:rsidR="00A52B73">
              <w:rPr>
                <w:rFonts w:ascii="Arial" w:hAnsi="Arial" w:cs="Arial"/>
                <w:sz w:val="24"/>
                <w:szCs w:val="24"/>
              </w:rPr>
              <w:t>.</w:t>
            </w:r>
            <w:r w:rsidR="00A725D7" w:rsidRPr="003E3070">
              <w:rPr>
                <w:rFonts w:ascii="Arial" w:hAnsi="Arial" w:cs="Arial"/>
                <w:b/>
                <w:sz w:val="24"/>
                <w:szCs w:val="24"/>
              </w:rPr>
              <w:t xml:space="preserve"> </w:t>
            </w:r>
          </w:p>
        </w:tc>
        <w:tc>
          <w:tcPr>
            <w:tcW w:w="5448" w:type="dxa"/>
          </w:tcPr>
          <w:p w14:paraId="5EB1CB3F" w14:textId="77777777" w:rsidR="00666763" w:rsidRPr="00B51EF0" w:rsidRDefault="00B51EF0" w:rsidP="00D50D21">
            <w:pPr>
              <w:rPr>
                <w:rFonts w:ascii="Arial" w:hAnsi="Arial" w:cs="Arial"/>
                <w:b/>
                <w:sz w:val="24"/>
                <w:szCs w:val="24"/>
              </w:rPr>
            </w:pPr>
            <w:r w:rsidRPr="00B51EF0">
              <w:rPr>
                <w:rFonts w:ascii="Arial" w:hAnsi="Arial" w:cs="Arial"/>
                <w:b/>
                <w:sz w:val="24"/>
                <w:szCs w:val="24"/>
              </w:rPr>
              <w:t xml:space="preserve">Agreed. Policy wording will be changed </w:t>
            </w:r>
          </w:p>
        </w:tc>
      </w:tr>
      <w:tr w:rsidR="00666763" w:rsidRPr="003E3070" w14:paraId="20292A7C" w14:textId="77777777" w:rsidTr="007768F5">
        <w:tc>
          <w:tcPr>
            <w:tcW w:w="2689" w:type="dxa"/>
          </w:tcPr>
          <w:p w14:paraId="547841F0" w14:textId="3481FE92" w:rsidR="00666763" w:rsidRPr="003E3070" w:rsidRDefault="00E235FE">
            <w:pPr>
              <w:rPr>
                <w:rFonts w:ascii="Arial" w:hAnsi="Arial" w:cs="Arial"/>
                <w:sz w:val="24"/>
                <w:szCs w:val="24"/>
              </w:rPr>
            </w:pPr>
            <w:hyperlink r:id="rId26" w:history="1">
              <w:r w:rsidR="006F2F15" w:rsidRPr="006F2F15">
                <w:rPr>
                  <w:rStyle w:val="Hyperlink"/>
                  <w:rFonts w:ascii="Arial" w:hAnsi="Arial" w:cs="Arial"/>
                  <w:b/>
                  <w:sz w:val="24"/>
                  <w:szCs w:val="24"/>
                </w:rPr>
                <w:t>Comments on SA1: Settlement Boundaries</w:t>
              </w:r>
            </w:hyperlink>
          </w:p>
        </w:tc>
        <w:tc>
          <w:tcPr>
            <w:tcW w:w="5811" w:type="dxa"/>
          </w:tcPr>
          <w:p w14:paraId="248672C0" w14:textId="77777777" w:rsidR="00666763" w:rsidRPr="003E3070" w:rsidRDefault="00A725D7" w:rsidP="00A725D7">
            <w:pPr>
              <w:rPr>
                <w:rFonts w:ascii="Arial" w:hAnsi="Arial" w:cs="Arial"/>
                <w:sz w:val="24"/>
                <w:szCs w:val="24"/>
              </w:rPr>
            </w:pPr>
            <w:r w:rsidRPr="003E3070">
              <w:rPr>
                <w:rFonts w:ascii="Arial" w:hAnsi="Arial" w:cs="Arial"/>
                <w:sz w:val="24"/>
                <w:szCs w:val="24"/>
              </w:rPr>
              <w:t>Interpretation of Policy SA1 should exclude Neighbourhood Development Plans prepared before the preparation of the SAP</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54ECEC11" w14:textId="3BA1299F" w:rsidR="00666763" w:rsidRPr="003E3070" w:rsidRDefault="00B51EF0" w:rsidP="00B46740">
            <w:pPr>
              <w:rPr>
                <w:rFonts w:ascii="Arial" w:hAnsi="Arial" w:cs="Arial"/>
                <w:sz w:val="24"/>
                <w:szCs w:val="24"/>
              </w:rPr>
            </w:pPr>
            <w:r>
              <w:rPr>
                <w:rFonts w:ascii="Arial" w:hAnsi="Arial" w:cs="Arial"/>
                <w:sz w:val="24"/>
                <w:szCs w:val="24"/>
              </w:rPr>
              <w:t xml:space="preserve">Disagree. Approved  Neighbourhood Development Plans form part of the Development Plan for North Somerset and carry weight in the decision making process. This weight will diminish if they are not in accordance with the current  </w:t>
            </w:r>
            <w:r w:rsidR="00003ECE">
              <w:rPr>
                <w:rFonts w:ascii="Arial" w:hAnsi="Arial" w:cs="Arial"/>
                <w:sz w:val="24"/>
                <w:szCs w:val="24"/>
              </w:rPr>
              <w:t xml:space="preserve">strategic </w:t>
            </w:r>
            <w:r>
              <w:rPr>
                <w:rFonts w:ascii="Arial" w:hAnsi="Arial" w:cs="Arial"/>
                <w:sz w:val="24"/>
                <w:szCs w:val="24"/>
              </w:rPr>
              <w:t xml:space="preserve">spatial policy for North Somerset </w:t>
            </w:r>
            <w:r w:rsidR="00003ECE">
              <w:rPr>
                <w:rFonts w:ascii="Arial" w:hAnsi="Arial" w:cs="Arial"/>
                <w:sz w:val="24"/>
                <w:szCs w:val="24"/>
              </w:rPr>
              <w:t xml:space="preserve">i.e. the Core Strategy, but this is currently not the case </w:t>
            </w:r>
          </w:p>
        </w:tc>
      </w:tr>
      <w:tr w:rsidR="00666763" w:rsidRPr="003E3070" w14:paraId="7E17C0A8" w14:textId="77777777" w:rsidTr="007768F5">
        <w:tc>
          <w:tcPr>
            <w:tcW w:w="2689" w:type="dxa"/>
          </w:tcPr>
          <w:p w14:paraId="664F9682" w14:textId="77777777" w:rsidR="00666763" w:rsidRPr="003E3070" w:rsidRDefault="00666763">
            <w:pPr>
              <w:rPr>
                <w:rFonts w:ascii="Arial" w:hAnsi="Arial" w:cs="Arial"/>
                <w:sz w:val="24"/>
                <w:szCs w:val="24"/>
              </w:rPr>
            </w:pPr>
          </w:p>
        </w:tc>
        <w:tc>
          <w:tcPr>
            <w:tcW w:w="5811" w:type="dxa"/>
          </w:tcPr>
          <w:p w14:paraId="164DF3AA" w14:textId="77777777" w:rsidR="00A725D7" w:rsidRPr="003E3070" w:rsidRDefault="0016030B">
            <w:pPr>
              <w:rPr>
                <w:rFonts w:ascii="Arial" w:hAnsi="Arial" w:cs="Arial"/>
                <w:sz w:val="24"/>
                <w:szCs w:val="24"/>
              </w:rPr>
            </w:pPr>
            <w:r w:rsidRPr="003E3070">
              <w:rPr>
                <w:rFonts w:ascii="Arial" w:hAnsi="Arial" w:cs="Arial"/>
                <w:sz w:val="24"/>
                <w:szCs w:val="24"/>
              </w:rPr>
              <w:t>Detailed re wording suggested to Policy SA1 “…. Is maintained by restricting the spread of residential development beyond the defined settlement boundaries “</w:t>
            </w:r>
          </w:p>
        </w:tc>
        <w:tc>
          <w:tcPr>
            <w:tcW w:w="5448" w:type="dxa"/>
          </w:tcPr>
          <w:p w14:paraId="47896C97" w14:textId="33C4C955" w:rsidR="00666763" w:rsidRPr="003E3070" w:rsidRDefault="00003ECE" w:rsidP="00556468">
            <w:pPr>
              <w:rPr>
                <w:rFonts w:ascii="Arial" w:hAnsi="Arial" w:cs="Arial"/>
                <w:sz w:val="24"/>
                <w:szCs w:val="24"/>
              </w:rPr>
            </w:pPr>
            <w:r>
              <w:rPr>
                <w:rFonts w:ascii="Arial" w:hAnsi="Arial" w:cs="Arial"/>
                <w:sz w:val="24"/>
                <w:szCs w:val="24"/>
              </w:rPr>
              <w:t>Disagree. Settlement Boundaries restrict other forms of development n</w:t>
            </w:r>
            <w:r w:rsidR="00715D31">
              <w:rPr>
                <w:rFonts w:ascii="Arial" w:hAnsi="Arial" w:cs="Arial"/>
                <w:sz w:val="24"/>
                <w:szCs w:val="24"/>
              </w:rPr>
              <w:t>ot just residential development.  T</w:t>
            </w:r>
            <w:r w:rsidR="00D20690">
              <w:rPr>
                <w:rFonts w:ascii="Arial" w:hAnsi="Arial" w:cs="Arial"/>
                <w:sz w:val="24"/>
                <w:szCs w:val="24"/>
              </w:rPr>
              <w:t>he Core S</w:t>
            </w:r>
            <w:r w:rsidR="00715D31">
              <w:rPr>
                <w:rFonts w:ascii="Arial" w:hAnsi="Arial" w:cs="Arial"/>
                <w:sz w:val="24"/>
                <w:szCs w:val="24"/>
              </w:rPr>
              <w:t xml:space="preserve">trategy remitted policies </w:t>
            </w:r>
            <w:r w:rsidR="00D20690">
              <w:rPr>
                <w:rFonts w:ascii="Arial" w:hAnsi="Arial" w:cs="Arial"/>
                <w:sz w:val="24"/>
                <w:szCs w:val="24"/>
              </w:rPr>
              <w:t xml:space="preserve">relaxes the approach to development adjoining settlement boundaries </w:t>
            </w:r>
          </w:p>
        </w:tc>
      </w:tr>
      <w:tr w:rsidR="00666763" w:rsidRPr="003E3070" w14:paraId="47EC0DBD" w14:textId="77777777" w:rsidTr="007768F5">
        <w:tc>
          <w:tcPr>
            <w:tcW w:w="2689" w:type="dxa"/>
          </w:tcPr>
          <w:p w14:paraId="7046EB22" w14:textId="77777777" w:rsidR="00666763" w:rsidRPr="003E3070" w:rsidRDefault="00666763">
            <w:pPr>
              <w:rPr>
                <w:rFonts w:ascii="Arial" w:hAnsi="Arial" w:cs="Arial"/>
                <w:sz w:val="24"/>
                <w:szCs w:val="24"/>
              </w:rPr>
            </w:pPr>
          </w:p>
        </w:tc>
        <w:tc>
          <w:tcPr>
            <w:tcW w:w="5811" w:type="dxa"/>
          </w:tcPr>
          <w:p w14:paraId="6BB76C2A" w14:textId="77777777" w:rsidR="00A725D7" w:rsidRPr="003E3070" w:rsidRDefault="00A725D7" w:rsidP="00A725D7">
            <w:pPr>
              <w:rPr>
                <w:rFonts w:ascii="Arial" w:hAnsi="Arial" w:cs="Arial"/>
                <w:sz w:val="24"/>
                <w:szCs w:val="24"/>
              </w:rPr>
            </w:pPr>
            <w:r w:rsidRPr="003E3070">
              <w:rPr>
                <w:rFonts w:ascii="Arial" w:hAnsi="Arial" w:cs="Arial"/>
                <w:sz w:val="24"/>
                <w:szCs w:val="24"/>
              </w:rPr>
              <w:t xml:space="preserve"> Settlement Boundary reviews requested at :</w:t>
            </w:r>
          </w:p>
          <w:p w14:paraId="76BD67FD" w14:textId="77777777" w:rsidR="00A725D7" w:rsidRPr="003E3070" w:rsidRDefault="00A725D7" w:rsidP="00A725D7">
            <w:pPr>
              <w:rPr>
                <w:rFonts w:ascii="Arial" w:hAnsi="Arial" w:cs="Arial"/>
                <w:sz w:val="24"/>
                <w:szCs w:val="24"/>
              </w:rPr>
            </w:pPr>
            <w:r w:rsidRPr="003E3070">
              <w:rPr>
                <w:rFonts w:ascii="Arial" w:hAnsi="Arial" w:cs="Arial"/>
                <w:sz w:val="24"/>
                <w:szCs w:val="24"/>
              </w:rPr>
              <w:t xml:space="preserve">(i) Church Rd Dundry </w:t>
            </w:r>
          </w:p>
          <w:p w14:paraId="5B4B41EE" w14:textId="77777777" w:rsidR="00A725D7" w:rsidRPr="003E3070" w:rsidRDefault="00A725D7" w:rsidP="00A725D7">
            <w:pPr>
              <w:rPr>
                <w:rFonts w:ascii="Arial" w:hAnsi="Arial" w:cs="Arial"/>
                <w:sz w:val="24"/>
                <w:szCs w:val="24"/>
              </w:rPr>
            </w:pPr>
            <w:r w:rsidRPr="003E3070">
              <w:rPr>
                <w:rFonts w:ascii="Arial" w:hAnsi="Arial" w:cs="Arial"/>
                <w:sz w:val="24"/>
                <w:szCs w:val="24"/>
              </w:rPr>
              <w:t>(ii) vicinity of Mytle Farm/Thatchers premises San</w:t>
            </w:r>
            <w:r w:rsidR="00556468">
              <w:rPr>
                <w:rFonts w:ascii="Arial" w:hAnsi="Arial" w:cs="Arial"/>
                <w:sz w:val="24"/>
                <w:szCs w:val="24"/>
              </w:rPr>
              <w:t>d</w:t>
            </w:r>
            <w:r w:rsidRPr="003E3070">
              <w:rPr>
                <w:rFonts w:ascii="Arial" w:hAnsi="Arial" w:cs="Arial"/>
                <w:sz w:val="24"/>
                <w:szCs w:val="24"/>
              </w:rPr>
              <w:t xml:space="preserve">ford </w:t>
            </w:r>
          </w:p>
          <w:p w14:paraId="712D2C63" w14:textId="77777777" w:rsidR="00A52B73" w:rsidRDefault="00A52B73" w:rsidP="00A725D7">
            <w:pPr>
              <w:rPr>
                <w:rFonts w:ascii="Arial" w:hAnsi="Arial" w:cs="Arial"/>
                <w:sz w:val="24"/>
                <w:szCs w:val="24"/>
              </w:rPr>
            </w:pPr>
          </w:p>
          <w:p w14:paraId="6D0CC580" w14:textId="77777777" w:rsidR="00A52B73" w:rsidRPr="003E3070" w:rsidRDefault="00A52B73" w:rsidP="00A725D7">
            <w:pPr>
              <w:rPr>
                <w:rFonts w:ascii="Arial" w:hAnsi="Arial" w:cs="Arial"/>
                <w:sz w:val="24"/>
                <w:szCs w:val="24"/>
              </w:rPr>
            </w:pPr>
          </w:p>
        </w:tc>
        <w:tc>
          <w:tcPr>
            <w:tcW w:w="5448" w:type="dxa"/>
          </w:tcPr>
          <w:p w14:paraId="1E01C34D" w14:textId="77777777" w:rsidR="00D41D4D" w:rsidRDefault="00D41D4D" w:rsidP="00D41D4D">
            <w:pPr>
              <w:rPr>
                <w:rFonts w:ascii="Arial" w:hAnsi="Arial" w:cs="Arial"/>
                <w:sz w:val="24"/>
                <w:szCs w:val="24"/>
              </w:rPr>
            </w:pPr>
            <w:r>
              <w:rPr>
                <w:rFonts w:ascii="Arial" w:hAnsi="Arial" w:cs="Arial"/>
                <w:sz w:val="24"/>
                <w:szCs w:val="24"/>
              </w:rPr>
              <w:t xml:space="preserve">(i) A comprehensive settlement boundary review will be undertaken as part of the new Local Plan being prepared  This request would incorporate some rural buildings which may be suitable for conversion to residential use under Policy DM45 of the </w:t>
            </w:r>
            <w:hyperlink r:id="rId27" w:history="1">
              <w:r w:rsidR="00D50D21" w:rsidRPr="00D50D21">
                <w:rPr>
                  <w:rStyle w:val="Hyperlink"/>
                  <w:rFonts w:ascii="Arial" w:hAnsi="Arial" w:cs="Arial"/>
                  <w:sz w:val="24"/>
                  <w:szCs w:val="24"/>
                </w:rPr>
                <w:t>Sites and Policies Part 1 Development Management Policies</w:t>
              </w:r>
            </w:hyperlink>
          </w:p>
          <w:p w14:paraId="44AE27EE" w14:textId="77777777" w:rsidR="00D41D4D" w:rsidRDefault="00D41D4D" w:rsidP="00D41D4D">
            <w:pPr>
              <w:rPr>
                <w:rFonts w:ascii="Arial" w:hAnsi="Arial" w:cs="Arial"/>
                <w:sz w:val="24"/>
                <w:szCs w:val="24"/>
              </w:rPr>
            </w:pPr>
          </w:p>
          <w:p w14:paraId="683EAFD3" w14:textId="77777777" w:rsidR="00081213" w:rsidRPr="003E3070" w:rsidRDefault="00081213" w:rsidP="00D41D4D">
            <w:pPr>
              <w:rPr>
                <w:rFonts w:ascii="Arial" w:hAnsi="Arial" w:cs="Arial"/>
                <w:sz w:val="24"/>
                <w:szCs w:val="24"/>
              </w:rPr>
            </w:pPr>
            <w:r>
              <w:rPr>
                <w:rFonts w:ascii="Arial" w:hAnsi="Arial" w:cs="Arial"/>
                <w:sz w:val="24"/>
                <w:szCs w:val="24"/>
              </w:rPr>
              <w:t xml:space="preserve">(ii) this settlement boundary change was introduced at the 2013 stage and was challenged then. </w:t>
            </w:r>
            <w:r w:rsidRPr="00081213">
              <w:rPr>
                <w:rFonts w:ascii="Arial" w:hAnsi="Arial" w:cs="Arial"/>
                <w:b/>
                <w:sz w:val="24"/>
                <w:szCs w:val="24"/>
              </w:rPr>
              <w:t xml:space="preserve">Given that a comprehensive  settlement boundary review will be undertaken as part of the new local plan it is agreed that the settlement boundary in this location will revert back to that as shown in the North Somerset Replacement Local Plan </w:t>
            </w:r>
          </w:p>
        </w:tc>
      </w:tr>
      <w:tr w:rsidR="00666763" w:rsidRPr="003E3070" w14:paraId="14F2F7D9" w14:textId="77777777" w:rsidTr="007768F5">
        <w:tc>
          <w:tcPr>
            <w:tcW w:w="2689" w:type="dxa"/>
          </w:tcPr>
          <w:p w14:paraId="45D7EE91" w14:textId="4925F873" w:rsidR="00666763" w:rsidRPr="003E3070" w:rsidRDefault="00E235FE">
            <w:pPr>
              <w:rPr>
                <w:rFonts w:ascii="Arial" w:hAnsi="Arial" w:cs="Arial"/>
                <w:b/>
                <w:sz w:val="24"/>
                <w:szCs w:val="24"/>
              </w:rPr>
            </w:pPr>
            <w:hyperlink r:id="rId28" w:history="1">
              <w:r w:rsidR="00627B18" w:rsidRPr="006F2F15">
                <w:rPr>
                  <w:rStyle w:val="Hyperlink"/>
                  <w:rFonts w:ascii="Arial" w:hAnsi="Arial" w:cs="Arial"/>
                  <w:b/>
                  <w:sz w:val="24"/>
                  <w:szCs w:val="24"/>
                </w:rPr>
                <w:t xml:space="preserve">Comments on </w:t>
              </w:r>
              <w:r w:rsidR="0016030B" w:rsidRPr="006F2F15">
                <w:rPr>
                  <w:rStyle w:val="Hyperlink"/>
                  <w:rFonts w:ascii="Arial" w:hAnsi="Arial" w:cs="Arial"/>
                  <w:b/>
                  <w:sz w:val="24"/>
                  <w:szCs w:val="24"/>
                </w:rPr>
                <w:t xml:space="preserve">Housing Context </w:t>
              </w:r>
              <w:r w:rsidR="00A52B73" w:rsidRPr="006F2F15">
                <w:rPr>
                  <w:rStyle w:val="Hyperlink"/>
                  <w:rFonts w:ascii="Arial" w:hAnsi="Arial" w:cs="Arial"/>
                  <w:b/>
                  <w:sz w:val="24"/>
                  <w:szCs w:val="24"/>
                </w:rPr>
                <w:t>(including Table 1</w:t>
              </w:r>
              <w:r w:rsidR="00C37A67" w:rsidRPr="006F2F15">
                <w:rPr>
                  <w:rStyle w:val="Hyperlink"/>
                  <w:rFonts w:ascii="Arial" w:hAnsi="Arial" w:cs="Arial"/>
                  <w:b/>
                  <w:sz w:val="24"/>
                  <w:szCs w:val="24"/>
                </w:rPr>
                <w:t>)</w:t>
              </w:r>
            </w:hyperlink>
            <w:r w:rsidR="00C37A67" w:rsidRPr="003E3070">
              <w:rPr>
                <w:rFonts w:ascii="Arial" w:hAnsi="Arial" w:cs="Arial"/>
                <w:b/>
                <w:sz w:val="24"/>
                <w:szCs w:val="24"/>
              </w:rPr>
              <w:t xml:space="preserve"> </w:t>
            </w:r>
          </w:p>
        </w:tc>
        <w:tc>
          <w:tcPr>
            <w:tcW w:w="5811" w:type="dxa"/>
          </w:tcPr>
          <w:p w14:paraId="07E80187" w14:textId="77777777" w:rsidR="00666763" w:rsidRPr="003E3070" w:rsidRDefault="0016030B" w:rsidP="0016030B">
            <w:pPr>
              <w:rPr>
                <w:rFonts w:ascii="Arial" w:hAnsi="Arial" w:cs="Arial"/>
                <w:sz w:val="24"/>
                <w:szCs w:val="24"/>
              </w:rPr>
            </w:pPr>
            <w:r w:rsidRPr="003E3070">
              <w:rPr>
                <w:rFonts w:ascii="Arial" w:hAnsi="Arial" w:cs="Arial"/>
                <w:sz w:val="24"/>
                <w:szCs w:val="24"/>
              </w:rPr>
              <w:t>Need to build flexibility into figures. NPPF states that plans “shou</w:t>
            </w:r>
            <w:r w:rsidR="00914A82" w:rsidRPr="003E3070">
              <w:rPr>
                <w:rFonts w:ascii="Arial" w:hAnsi="Arial" w:cs="Arial"/>
                <w:sz w:val="24"/>
                <w:szCs w:val="24"/>
              </w:rPr>
              <w:t>ld boost the supply of housing”. There are no trajectory or delivery programmes</w:t>
            </w:r>
            <w:r w:rsidR="00A52B73">
              <w:rPr>
                <w:rFonts w:ascii="Arial" w:hAnsi="Arial" w:cs="Arial"/>
                <w:sz w:val="24"/>
                <w:szCs w:val="24"/>
              </w:rPr>
              <w:t>.</w:t>
            </w:r>
          </w:p>
        </w:tc>
        <w:tc>
          <w:tcPr>
            <w:tcW w:w="5448" w:type="dxa"/>
          </w:tcPr>
          <w:p w14:paraId="6A8F4B24" w14:textId="6E329BE9" w:rsidR="006C31B9" w:rsidRDefault="006C31B9" w:rsidP="006C31B9">
            <w:pPr>
              <w:rPr>
                <w:rFonts w:ascii="Arial" w:hAnsi="Arial" w:cs="Arial"/>
                <w:sz w:val="24"/>
                <w:szCs w:val="24"/>
              </w:rPr>
            </w:pPr>
            <w:r>
              <w:rPr>
                <w:rFonts w:ascii="Arial" w:hAnsi="Arial" w:cs="Arial"/>
                <w:sz w:val="24"/>
                <w:szCs w:val="24"/>
              </w:rPr>
              <w:t>The housing requirement is set by adop</w:t>
            </w:r>
            <w:r w:rsidR="0037701E">
              <w:rPr>
                <w:rFonts w:ascii="Arial" w:hAnsi="Arial" w:cs="Arial"/>
                <w:sz w:val="24"/>
                <w:szCs w:val="24"/>
              </w:rPr>
              <w:t xml:space="preserve">ted Core Strategy Policy CS13. </w:t>
            </w:r>
            <w:r>
              <w:rPr>
                <w:rFonts w:ascii="Arial" w:hAnsi="Arial" w:cs="Arial"/>
                <w:sz w:val="24"/>
                <w:szCs w:val="24"/>
              </w:rPr>
              <w:t>Table 1 in the SAP is clear that it presents the broad distribution of the residual requirement.</w:t>
            </w:r>
          </w:p>
          <w:p w14:paraId="16429FA3" w14:textId="5861DB31" w:rsidR="00666763" w:rsidRPr="003E3070" w:rsidRDefault="00715D31" w:rsidP="00715D31">
            <w:pPr>
              <w:rPr>
                <w:rFonts w:ascii="Arial" w:hAnsi="Arial" w:cs="Arial"/>
                <w:sz w:val="24"/>
                <w:szCs w:val="24"/>
              </w:rPr>
            </w:pPr>
            <w:r>
              <w:rPr>
                <w:rFonts w:ascii="Arial" w:hAnsi="Arial" w:cs="Arial"/>
                <w:sz w:val="24"/>
                <w:szCs w:val="24"/>
              </w:rPr>
              <w:t>Table 1 had</w:t>
            </w:r>
            <w:r w:rsidR="006C31B9">
              <w:rPr>
                <w:rFonts w:ascii="Arial" w:hAnsi="Arial" w:cs="Arial"/>
                <w:sz w:val="24"/>
                <w:szCs w:val="24"/>
              </w:rPr>
              <w:t xml:space="preserve"> a base date of April 201</w:t>
            </w:r>
            <w:r>
              <w:rPr>
                <w:rFonts w:ascii="Arial" w:hAnsi="Arial" w:cs="Arial"/>
                <w:sz w:val="24"/>
                <w:szCs w:val="24"/>
              </w:rPr>
              <w:t>5</w:t>
            </w:r>
            <w:r w:rsidR="006C31B9">
              <w:rPr>
                <w:rFonts w:ascii="Arial" w:hAnsi="Arial" w:cs="Arial"/>
                <w:sz w:val="24"/>
                <w:szCs w:val="24"/>
              </w:rPr>
              <w:t>, the latest available at the time of publicat</w:t>
            </w:r>
            <w:r w:rsidR="0037701E">
              <w:rPr>
                <w:rFonts w:ascii="Arial" w:hAnsi="Arial" w:cs="Arial"/>
                <w:sz w:val="24"/>
                <w:szCs w:val="24"/>
              </w:rPr>
              <w:t xml:space="preserve">ion of the Consultation Draft. </w:t>
            </w:r>
            <w:r w:rsidR="006C31B9" w:rsidRPr="00556468">
              <w:rPr>
                <w:rFonts w:ascii="Arial" w:hAnsi="Arial" w:cs="Arial"/>
                <w:b/>
                <w:sz w:val="24"/>
                <w:szCs w:val="24"/>
              </w:rPr>
              <w:t>This will be upd</w:t>
            </w:r>
            <w:r w:rsidR="00556468">
              <w:rPr>
                <w:rFonts w:ascii="Arial" w:hAnsi="Arial" w:cs="Arial"/>
                <w:b/>
                <w:sz w:val="24"/>
                <w:szCs w:val="24"/>
              </w:rPr>
              <w:t xml:space="preserve">ated in the next version of the Plan </w:t>
            </w:r>
          </w:p>
        </w:tc>
      </w:tr>
      <w:tr w:rsidR="00666763" w:rsidRPr="003E3070" w14:paraId="51DEB776" w14:textId="77777777" w:rsidTr="007768F5">
        <w:tc>
          <w:tcPr>
            <w:tcW w:w="2689" w:type="dxa"/>
          </w:tcPr>
          <w:p w14:paraId="481B0C2F" w14:textId="77777777" w:rsidR="00666763" w:rsidRPr="003E3070" w:rsidRDefault="00666763">
            <w:pPr>
              <w:rPr>
                <w:rFonts w:ascii="Arial" w:hAnsi="Arial" w:cs="Arial"/>
                <w:sz w:val="24"/>
                <w:szCs w:val="24"/>
              </w:rPr>
            </w:pPr>
          </w:p>
        </w:tc>
        <w:tc>
          <w:tcPr>
            <w:tcW w:w="5811" w:type="dxa"/>
          </w:tcPr>
          <w:p w14:paraId="50AF446F" w14:textId="77777777" w:rsidR="00666763" w:rsidRPr="003E3070" w:rsidRDefault="00914A82">
            <w:pPr>
              <w:rPr>
                <w:rFonts w:ascii="Arial" w:hAnsi="Arial" w:cs="Arial"/>
                <w:sz w:val="24"/>
                <w:szCs w:val="24"/>
              </w:rPr>
            </w:pPr>
            <w:r w:rsidRPr="003E3070">
              <w:rPr>
                <w:rFonts w:ascii="Arial" w:hAnsi="Arial" w:cs="Arial"/>
                <w:sz w:val="24"/>
                <w:szCs w:val="24"/>
              </w:rPr>
              <w:t>North Somerset Council have demonstrated a consisten</w:t>
            </w:r>
            <w:r w:rsidR="00A52B73">
              <w:rPr>
                <w:rFonts w:ascii="Arial" w:hAnsi="Arial" w:cs="Arial"/>
                <w:sz w:val="24"/>
                <w:szCs w:val="24"/>
              </w:rPr>
              <w:t xml:space="preserve">t under delivery of housing. No </w:t>
            </w:r>
            <w:r w:rsidRPr="003E3070">
              <w:rPr>
                <w:rFonts w:ascii="Arial" w:hAnsi="Arial" w:cs="Arial"/>
                <w:sz w:val="24"/>
                <w:szCs w:val="24"/>
              </w:rPr>
              <w:t>consideration of how sites can contribute to the 5 year supply</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6EE13C99" w14:textId="25BC60DB" w:rsidR="00666763" w:rsidRPr="003E3070" w:rsidRDefault="006C31B9">
            <w:pPr>
              <w:rPr>
                <w:rFonts w:ascii="Arial" w:hAnsi="Arial" w:cs="Arial"/>
                <w:sz w:val="24"/>
                <w:szCs w:val="24"/>
              </w:rPr>
            </w:pPr>
            <w:r>
              <w:rPr>
                <w:rFonts w:ascii="Arial" w:hAnsi="Arial" w:cs="Arial"/>
                <w:sz w:val="24"/>
                <w:szCs w:val="24"/>
              </w:rPr>
              <w:t>The Core Strategy Inspector for the remitted policies examination was clear that there has not been persistent under delivery within North Somerset.  The SAP identifies sufficient sites to deliver the Core Strategy housing requirement over the plan period, and the council’s five year land supply work considers the deliverability of each individual site</w:t>
            </w:r>
            <w:r w:rsidR="00715D31">
              <w:rPr>
                <w:rFonts w:ascii="Arial" w:hAnsi="Arial" w:cs="Arial"/>
                <w:sz w:val="24"/>
                <w:szCs w:val="24"/>
              </w:rPr>
              <w:t xml:space="preserve"> and is published separately</w:t>
            </w:r>
            <w:r>
              <w:rPr>
                <w:rFonts w:ascii="Arial" w:hAnsi="Arial" w:cs="Arial"/>
                <w:sz w:val="24"/>
                <w:szCs w:val="24"/>
              </w:rPr>
              <w:t>.</w:t>
            </w:r>
          </w:p>
        </w:tc>
      </w:tr>
      <w:tr w:rsidR="00666763" w:rsidRPr="003E3070" w14:paraId="3C0FC65B" w14:textId="77777777" w:rsidTr="007768F5">
        <w:tc>
          <w:tcPr>
            <w:tcW w:w="2689" w:type="dxa"/>
          </w:tcPr>
          <w:p w14:paraId="683109B3" w14:textId="77777777" w:rsidR="00666763" w:rsidRPr="003E3070" w:rsidRDefault="00666763">
            <w:pPr>
              <w:rPr>
                <w:rFonts w:ascii="Arial" w:hAnsi="Arial" w:cs="Arial"/>
                <w:sz w:val="24"/>
                <w:szCs w:val="24"/>
              </w:rPr>
            </w:pPr>
          </w:p>
        </w:tc>
        <w:tc>
          <w:tcPr>
            <w:tcW w:w="5811" w:type="dxa"/>
          </w:tcPr>
          <w:p w14:paraId="3C4DFE15" w14:textId="77777777" w:rsidR="00666763" w:rsidRPr="003E3070" w:rsidRDefault="00914A82" w:rsidP="00914A82">
            <w:pPr>
              <w:rPr>
                <w:rFonts w:ascii="Arial" w:hAnsi="Arial" w:cs="Arial"/>
                <w:sz w:val="24"/>
                <w:szCs w:val="24"/>
              </w:rPr>
            </w:pPr>
            <w:r w:rsidRPr="003E3070">
              <w:rPr>
                <w:rFonts w:ascii="Arial" w:hAnsi="Arial" w:cs="Arial"/>
                <w:sz w:val="24"/>
                <w:szCs w:val="24"/>
              </w:rPr>
              <w:t>Estimates for the capacity of Locking Parklands and possibly Weston Airfield are flawed and assum</w:t>
            </w:r>
            <w:r w:rsidR="00A52B73">
              <w:rPr>
                <w:rFonts w:ascii="Arial" w:hAnsi="Arial" w:cs="Arial"/>
                <w:sz w:val="24"/>
                <w:szCs w:val="24"/>
              </w:rPr>
              <w:t>e</w:t>
            </w:r>
            <w:r w:rsidRPr="003E3070">
              <w:rPr>
                <w:rFonts w:ascii="Arial" w:hAnsi="Arial" w:cs="Arial"/>
                <w:sz w:val="24"/>
                <w:szCs w:val="24"/>
              </w:rPr>
              <w:t xml:space="preserve"> an unrealistic high density. This </w:t>
            </w:r>
            <w:r w:rsidR="00A52B73" w:rsidRPr="003E3070">
              <w:rPr>
                <w:rFonts w:ascii="Arial" w:hAnsi="Arial" w:cs="Arial"/>
                <w:sz w:val="24"/>
                <w:szCs w:val="24"/>
              </w:rPr>
              <w:t>overestimate</w:t>
            </w:r>
            <w:r w:rsidRPr="003E3070">
              <w:rPr>
                <w:rFonts w:ascii="Arial" w:hAnsi="Arial" w:cs="Arial"/>
                <w:sz w:val="24"/>
                <w:szCs w:val="24"/>
              </w:rPr>
              <w:t xml:space="preserve"> has an impact on the shortfall that needs to be allocated</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17192E3E" w14:textId="77777777" w:rsidR="00666763" w:rsidRPr="003E3070" w:rsidRDefault="006C31B9">
            <w:pPr>
              <w:rPr>
                <w:rFonts w:ascii="Arial" w:hAnsi="Arial" w:cs="Arial"/>
                <w:sz w:val="24"/>
                <w:szCs w:val="24"/>
              </w:rPr>
            </w:pPr>
            <w:r>
              <w:rPr>
                <w:rFonts w:ascii="Arial" w:hAnsi="Arial" w:cs="Arial"/>
                <w:sz w:val="24"/>
                <w:szCs w:val="24"/>
              </w:rPr>
              <w:t xml:space="preserve">The quantum of development at Weston Villages, and delivery of the housing, is monitored in agreement with the landowners and developers.  </w:t>
            </w:r>
          </w:p>
        </w:tc>
      </w:tr>
      <w:tr w:rsidR="007930DC" w:rsidRPr="003E3070" w14:paraId="5280602D" w14:textId="77777777" w:rsidTr="007768F5">
        <w:tc>
          <w:tcPr>
            <w:tcW w:w="2689" w:type="dxa"/>
          </w:tcPr>
          <w:p w14:paraId="216B8D38" w14:textId="77777777" w:rsidR="007930DC" w:rsidRDefault="007930DC">
            <w:pPr>
              <w:rPr>
                <w:rFonts w:ascii="Arial" w:hAnsi="Arial" w:cs="Arial"/>
                <w:sz w:val="24"/>
                <w:szCs w:val="24"/>
              </w:rPr>
            </w:pPr>
          </w:p>
          <w:p w14:paraId="36155BC3" w14:textId="77777777" w:rsidR="00627B18" w:rsidRDefault="00627B18">
            <w:pPr>
              <w:rPr>
                <w:rFonts w:ascii="Arial" w:hAnsi="Arial" w:cs="Arial"/>
                <w:sz w:val="24"/>
                <w:szCs w:val="24"/>
              </w:rPr>
            </w:pPr>
          </w:p>
          <w:p w14:paraId="6C6E0714" w14:textId="77777777" w:rsidR="00627B18" w:rsidRDefault="00627B18">
            <w:pPr>
              <w:rPr>
                <w:rFonts w:ascii="Arial" w:hAnsi="Arial" w:cs="Arial"/>
                <w:sz w:val="24"/>
                <w:szCs w:val="24"/>
              </w:rPr>
            </w:pPr>
          </w:p>
          <w:p w14:paraId="54126FCB" w14:textId="77777777" w:rsidR="00627B18" w:rsidRDefault="00627B18">
            <w:pPr>
              <w:rPr>
                <w:rFonts w:ascii="Arial" w:hAnsi="Arial" w:cs="Arial"/>
                <w:sz w:val="24"/>
                <w:szCs w:val="24"/>
              </w:rPr>
            </w:pPr>
          </w:p>
          <w:p w14:paraId="443975FD" w14:textId="73358436" w:rsidR="00627B18" w:rsidRPr="003E3070" w:rsidRDefault="00E235FE">
            <w:pPr>
              <w:rPr>
                <w:rFonts w:ascii="Arial" w:hAnsi="Arial" w:cs="Arial"/>
                <w:sz w:val="24"/>
                <w:szCs w:val="24"/>
              </w:rPr>
            </w:pPr>
            <w:hyperlink r:id="rId29" w:history="1">
              <w:r w:rsidR="006F2F15" w:rsidRPr="006F2F15">
                <w:rPr>
                  <w:rStyle w:val="Hyperlink"/>
                  <w:rFonts w:ascii="Arial" w:hAnsi="Arial" w:cs="Arial"/>
                  <w:b/>
                  <w:sz w:val="24"/>
                  <w:szCs w:val="24"/>
                </w:rPr>
                <w:t>Comments on Housing Context (including Table 1)</w:t>
              </w:r>
            </w:hyperlink>
          </w:p>
        </w:tc>
        <w:tc>
          <w:tcPr>
            <w:tcW w:w="5811" w:type="dxa"/>
          </w:tcPr>
          <w:p w14:paraId="6B703815" w14:textId="77777777" w:rsidR="007930DC" w:rsidRPr="003E3070" w:rsidRDefault="00A52B73" w:rsidP="009D7A31">
            <w:pPr>
              <w:rPr>
                <w:rFonts w:ascii="Arial" w:hAnsi="Arial" w:cs="Arial"/>
                <w:sz w:val="24"/>
                <w:szCs w:val="24"/>
              </w:rPr>
            </w:pPr>
            <w:r>
              <w:rPr>
                <w:rFonts w:ascii="Arial" w:hAnsi="Arial" w:cs="Arial"/>
                <w:sz w:val="24"/>
                <w:szCs w:val="24"/>
              </w:rPr>
              <w:t>No 10% allowance made for non-c</w:t>
            </w:r>
            <w:r w:rsidRPr="003E3070">
              <w:rPr>
                <w:rFonts w:ascii="Arial" w:hAnsi="Arial" w:cs="Arial"/>
                <w:sz w:val="24"/>
                <w:szCs w:val="24"/>
              </w:rPr>
              <w:t>ompletion</w:t>
            </w:r>
            <w:r w:rsidR="007930DC" w:rsidRPr="003E3070">
              <w:rPr>
                <w:rFonts w:ascii="Arial" w:hAnsi="Arial" w:cs="Arial"/>
                <w:sz w:val="24"/>
                <w:szCs w:val="24"/>
              </w:rPr>
              <w:t xml:space="preserve"> ra</w:t>
            </w:r>
            <w:r>
              <w:rPr>
                <w:rFonts w:ascii="Arial" w:hAnsi="Arial" w:cs="Arial"/>
                <w:sz w:val="24"/>
                <w:szCs w:val="24"/>
              </w:rPr>
              <w:t>tes</w:t>
            </w:r>
            <w:r w:rsidR="007930DC" w:rsidRPr="003E3070">
              <w:rPr>
                <w:rFonts w:ascii="Arial" w:hAnsi="Arial" w:cs="Arial"/>
                <w:sz w:val="24"/>
                <w:szCs w:val="24"/>
              </w:rPr>
              <w:t>. If this was applied then shortf</w:t>
            </w:r>
            <w:r>
              <w:rPr>
                <w:rFonts w:ascii="Arial" w:hAnsi="Arial" w:cs="Arial"/>
                <w:sz w:val="24"/>
                <w:szCs w:val="24"/>
              </w:rPr>
              <w:t>all would increase by 600 units.</w:t>
            </w:r>
          </w:p>
        </w:tc>
        <w:tc>
          <w:tcPr>
            <w:tcW w:w="5448" w:type="dxa"/>
          </w:tcPr>
          <w:p w14:paraId="4B248147" w14:textId="1DD57E84" w:rsidR="007930DC" w:rsidRPr="003E3070" w:rsidRDefault="006C31B9" w:rsidP="006B0B72">
            <w:pPr>
              <w:rPr>
                <w:rFonts w:ascii="Arial" w:hAnsi="Arial" w:cs="Arial"/>
                <w:sz w:val="24"/>
                <w:szCs w:val="24"/>
              </w:rPr>
            </w:pPr>
            <w:r>
              <w:rPr>
                <w:rFonts w:ascii="Arial" w:hAnsi="Arial" w:cs="Arial"/>
                <w:sz w:val="24"/>
                <w:szCs w:val="24"/>
              </w:rPr>
              <w:t>It is the council’s position to apply an evidenced 9% lapse rate to small sites, and to assess large sites individually rather than apply a flat rate.  Table 1 currently has a base date of April 2015, the latest available at the time of publication of the Consultat</w:t>
            </w:r>
            <w:r w:rsidR="0037701E">
              <w:rPr>
                <w:rFonts w:ascii="Arial" w:hAnsi="Arial" w:cs="Arial"/>
                <w:sz w:val="24"/>
                <w:szCs w:val="24"/>
              </w:rPr>
              <w:t xml:space="preserve">ion Draft. </w:t>
            </w:r>
            <w:r w:rsidRPr="00556468">
              <w:rPr>
                <w:rFonts w:ascii="Arial" w:hAnsi="Arial" w:cs="Arial"/>
                <w:b/>
                <w:sz w:val="24"/>
                <w:szCs w:val="24"/>
              </w:rPr>
              <w:t>This will be updated in the</w:t>
            </w:r>
            <w:r w:rsidR="00556468">
              <w:rPr>
                <w:rFonts w:ascii="Arial" w:hAnsi="Arial" w:cs="Arial"/>
                <w:b/>
                <w:sz w:val="24"/>
                <w:szCs w:val="24"/>
              </w:rPr>
              <w:t xml:space="preserve"> next version of the Plan</w:t>
            </w:r>
            <w:r w:rsidRPr="00556468">
              <w:rPr>
                <w:rFonts w:ascii="Arial" w:hAnsi="Arial" w:cs="Arial"/>
                <w:b/>
                <w:sz w:val="24"/>
                <w:szCs w:val="24"/>
              </w:rPr>
              <w:t>.</w:t>
            </w:r>
            <w:r>
              <w:rPr>
                <w:rFonts w:ascii="Arial" w:hAnsi="Arial" w:cs="Arial"/>
                <w:sz w:val="24"/>
                <w:szCs w:val="24"/>
              </w:rPr>
              <w:t xml:space="preserve">  </w:t>
            </w:r>
          </w:p>
        </w:tc>
      </w:tr>
      <w:tr w:rsidR="007930DC" w:rsidRPr="003E3070" w14:paraId="5F53BC42" w14:textId="77777777" w:rsidTr="007930DC">
        <w:trPr>
          <w:trHeight w:val="733"/>
        </w:trPr>
        <w:tc>
          <w:tcPr>
            <w:tcW w:w="2689" w:type="dxa"/>
          </w:tcPr>
          <w:p w14:paraId="21F680F5" w14:textId="77777777" w:rsidR="007930DC" w:rsidRPr="003E3070" w:rsidRDefault="007930DC">
            <w:pPr>
              <w:rPr>
                <w:rFonts w:ascii="Arial" w:hAnsi="Arial" w:cs="Arial"/>
                <w:sz w:val="24"/>
                <w:szCs w:val="24"/>
              </w:rPr>
            </w:pPr>
          </w:p>
        </w:tc>
        <w:tc>
          <w:tcPr>
            <w:tcW w:w="5811" w:type="dxa"/>
          </w:tcPr>
          <w:p w14:paraId="08BDEBFB" w14:textId="77777777" w:rsidR="007930DC" w:rsidRPr="003E3070" w:rsidRDefault="007930DC" w:rsidP="007930DC">
            <w:pPr>
              <w:rPr>
                <w:rFonts w:ascii="Arial" w:hAnsi="Arial" w:cs="Arial"/>
                <w:sz w:val="24"/>
                <w:szCs w:val="24"/>
              </w:rPr>
            </w:pPr>
            <w:r w:rsidRPr="003E3070">
              <w:rPr>
                <w:rFonts w:ascii="Arial" w:hAnsi="Arial" w:cs="Arial"/>
                <w:sz w:val="24"/>
                <w:szCs w:val="24"/>
              </w:rPr>
              <w:t>Too optimistic assumptions on completions and building rates. Shortfall should be in the region of 6</w:t>
            </w:r>
            <w:r w:rsidR="00A52B73">
              <w:rPr>
                <w:rFonts w:ascii="Arial" w:hAnsi="Arial" w:cs="Arial"/>
                <w:sz w:val="24"/>
                <w:szCs w:val="24"/>
              </w:rPr>
              <w:t>000-8000 dwellings.</w:t>
            </w:r>
          </w:p>
        </w:tc>
        <w:tc>
          <w:tcPr>
            <w:tcW w:w="5448" w:type="dxa"/>
          </w:tcPr>
          <w:p w14:paraId="7912BFC4" w14:textId="77777777" w:rsidR="007930DC" w:rsidRPr="003E3070" w:rsidRDefault="006C31B9">
            <w:pPr>
              <w:rPr>
                <w:rFonts w:ascii="Arial" w:hAnsi="Arial" w:cs="Arial"/>
                <w:sz w:val="24"/>
                <w:szCs w:val="24"/>
              </w:rPr>
            </w:pPr>
            <w:r>
              <w:rPr>
                <w:rFonts w:ascii="Arial" w:hAnsi="Arial" w:cs="Arial"/>
                <w:sz w:val="24"/>
                <w:szCs w:val="24"/>
              </w:rPr>
              <w:t>No assumptions are factored into the completions figures, these are actual totals.  Once commitments are accounted and additional sites identified, the Site Allocations Plan identifies sufficient capacity to deliver the plan period requirement in full.</w:t>
            </w:r>
          </w:p>
        </w:tc>
      </w:tr>
      <w:tr w:rsidR="00666763" w:rsidRPr="003E3070" w14:paraId="4BB5318C" w14:textId="77777777" w:rsidTr="007768F5">
        <w:tc>
          <w:tcPr>
            <w:tcW w:w="2689" w:type="dxa"/>
          </w:tcPr>
          <w:p w14:paraId="2A6A2C22" w14:textId="77777777" w:rsidR="00666763" w:rsidRPr="003E3070" w:rsidRDefault="00666763">
            <w:pPr>
              <w:rPr>
                <w:rFonts w:ascii="Arial" w:hAnsi="Arial" w:cs="Arial"/>
                <w:sz w:val="24"/>
                <w:szCs w:val="24"/>
              </w:rPr>
            </w:pPr>
          </w:p>
        </w:tc>
        <w:tc>
          <w:tcPr>
            <w:tcW w:w="5811" w:type="dxa"/>
          </w:tcPr>
          <w:p w14:paraId="462BED5E" w14:textId="77777777" w:rsidR="00666763" w:rsidRPr="003E3070" w:rsidRDefault="007930DC" w:rsidP="009D7A31">
            <w:pPr>
              <w:rPr>
                <w:rFonts w:ascii="Arial" w:hAnsi="Arial" w:cs="Arial"/>
                <w:sz w:val="24"/>
                <w:szCs w:val="24"/>
              </w:rPr>
            </w:pPr>
            <w:r w:rsidRPr="003E3070">
              <w:rPr>
                <w:rFonts w:ascii="Arial" w:hAnsi="Arial" w:cs="Arial"/>
                <w:sz w:val="24"/>
                <w:szCs w:val="24"/>
              </w:rPr>
              <w:t>Too much reliance on</w:t>
            </w:r>
            <w:r w:rsidR="00A52B73">
              <w:rPr>
                <w:rFonts w:ascii="Arial" w:hAnsi="Arial" w:cs="Arial"/>
                <w:sz w:val="24"/>
                <w:szCs w:val="24"/>
              </w:rPr>
              <w:t xml:space="preserve"> the spatial strategy based on </w:t>
            </w:r>
            <w:r w:rsidRPr="003E3070">
              <w:rPr>
                <w:rFonts w:ascii="Arial" w:hAnsi="Arial" w:cs="Arial"/>
                <w:sz w:val="24"/>
                <w:szCs w:val="24"/>
              </w:rPr>
              <w:t>the original 14,00</w:t>
            </w:r>
            <w:r w:rsidR="00A52B73">
              <w:rPr>
                <w:rFonts w:ascii="Arial" w:hAnsi="Arial" w:cs="Arial"/>
                <w:sz w:val="24"/>
                <w:szCs w:val="24"/>
              </w:rPr>
              <w:t>0 dwelling core strategy target.</w:t>
            </w:r>
          </w:p>
        </w:tc>
        <w:tc>
          <w:tcPr>
            <w:tcW w:w="5448" w:type="dxa"/>
          </w:tcPr>
          <w:p w14:paraId="1E3E00E6" w14:textId="77777777" w:rsidR="00666763" w:rsidRPr="003E3070" w:rsidRDefault="00D20690" w:rsidP="006B0B72">
            <w:pPr>
              <w:rPr>
                <w:rFonts w:ascii="Arial" w:hAnsi="Arial" w:cs="Arial"/>
                <w:sz w:val="24"/>
                <w:szCs w:val="24"/>
              </w:rPr>
            </w:pPr>
            <w:r>
              <w:rPr>
                <w:rFonts w:ascii="Arial" w:hAnsi="Arial" w:cs="Arial"/>
                <w:sz w:val="24"/>
                <w:szCs w:val="24"/>
              </w:rPr>
              <w:t>This matter was addressed at the remitted Core Strategy hearings</w:t>
            </w:r>
            <w:r w:rsidR="00556468">
              <w:rPr>
                <w:rFonts w:ascii="Arial" w:hAnsi="Arial" w:cs="Arial"/>
                <w:sz w:val="24"/>
                <w:szCs w:val="24"/>
              </w:rPr>
              <w:t xml:space="preserve"> in June 2016</w:t>
            </w:r>
            <w:r>
              <w:rPr>
                <w:rFonts w:ascii="Arial" w:hAnsi="Arial" w:cs="Arial"/>
                <w:sz w:val="24"/>
                <w:szCs w:val="24"/>
              </w:rPr>
              <w:t xml:space="preserve">. </w:t>
            </w:r>
            <w:r w:rsidRPr="00D20690">
              <w:rPr>
                <w:rFonts w:ascii="Arial" w:hAnsi="Arial" w:cs="Arial"/>
                <w:sz w:val="24"/>
                <w:szCs w:val="24"/>
              </w:rPr>
              <w:t>Policy SA1 may require amending as a result of modifications to the Core Strategy remitted policies which relaxes the approach to development adjoining settlement boundaries</w:t>
            </w:r>
          </w:p>
        </w:tc>
      </w:tr>
      <w:tr w:rsidR="00666763" w:rsidRPr="003E3070" w14:paraId="3935E4CC" w14:textId="77777777" w:rsidTr="007768F5">
        <w:tc>
          <w:tcPr>
            <w:tcW w:w="2689" w:type="dxa"/>
          </w:tcPr>
          <w:p w14:paraId="013AB855" w14:textId="77777777" w:rsidR="00666763" w:rsidRPr="003E3070" w:rsidRDefault="00666763">
            <w:pPr>
              <w:rPr>
                <w:rFonts w:ascii="Arial" w:hAnsi="Arial" w:cs="Arial"/>
                <w:sz w:val="24"/>
                <w:szCs w:val="24"/>
              </w:rPr>
            </w:pPr>
          </w:p>
        </w:tc>
        <w:tc>
          <w:tcPr>
            <w:tcW w:w="5811" w:type="dxa"/>
          </w:tcPr>
          <w:p w14:paraId="44BE3AA5" w14:textId="77777777" w:rsidR="00666763" w:rsidRPr="003E3070" w:rsidRDefault="007930DC">
            <w:pPr>
              <w:rPr>
                <w:rFonts w:ascii="Arial" w:hAnsi="Arial" w:cs="Arial"/>
                <w:sz w:val="24"/>
                <w:szCs w:val="24"/>
              </w:rPr>
            </w:pPr>
            <w:r w:rsidRPr="003E3070">
              <w:rPr>
                <w:rFonts w:ascii="Arial" w:hAnsi="Arial" w:cs="Arial"/>
                <w:sz w:val="24"/>
                <w:szCs w:val="24"/>
              </w:rPr>
              <w:t>Consider developing a new town</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50DC9466" w14:textId="77777777" w:rsidR="00666763" w:rsidRPr="003E3070" w:rsidRDefault="00D20690" w:rsidP="00D20690">
            <w:pPr>
              <w:rPr>
                <w:rFonts w:ascii="Arial" w:hAnsi="Arial" w:cs="Arial"/>
                <w:sz w:val="24"/>
                <w:szCs w:val="24"/>
              </w:rPr>
            </w:pPr>
            <w:r>
              <w:rPr>
                <w:rFonts w:ascii="Arial" w:hAnsi="Arial" w:cs="Arial"/>
                <w:sz w:val="24"/>
                <w:szCs w:val="24"/>
              </w:rPr>
              <w:t xml:space="preserve">This will be an issue that the new Local Plan which looks ahead to 2036 will address  Currently a “new town” would be in excess of  current Core Strategy  housing targets and would not deliver sufficient housing to make a contribution to the 5 year housing supply </w:t>
            </w:r>
          </w:p>
        </w:tc>
      </w:tr>
      <w:tr w:rsidR="00666763" w:rsidRPr="003E3070" w14:paraId="12C46453" w14:textId="77777777" w:rsidTr="007768F5">
        <w:tc>
          <w:tcPr>
            <w:tcW w:w="2689" w:type="dxa"/>
          </w:tcPr>
          <w:p w14:paraId="563D7BE3" w14:textId="77777777" w:rsidR="00666763" w:rsidRDefault="00666763">
            <w:pPr>
              <w:rPr>
                <w:rFonts w:ascii="Arial" w:hAnsi="Arial" w:cs="Arial"/>
                <w:sz w:val="24"/>
                <w:szCs w:val="24"/>
              </w:rPr>
            </w:pPr>
          </w:p>
          <w:p w14:paraId="0FC691A7" w14:textId="77777777" w:rsidR="00627B18" w:rsidRDefault="00627B18">
            <w:pPr>
              <w:rPr>
                <w:rFonts w:ascii="Arial" w:hAnsi="Arial" w:cs="Arial"/>
                <w:sz w:val="24"/>
                <w:szCs w:val="24"/>
              </w:rPr>
            </w:pPr>
          </w:p>
          <w:p w14:paraId="4FCE7382" w14:textId="77777777" w:rsidR="00627B18" w:rsidRDefault="00627B18">
            <w:pPr>
              <w:rPr>
                <w:rFonts w:ascii="Arial" w:hAnsi="Arial" w:cs="Arial"/>
                <w:sz w:val="24"/>
                <w:szCs w:val="24"/>
              </w:rPr>
            </w:pPr>
          </w:p>
          <w:p w14:paraId="3E3212C6" w14:textId="77777777" w:rsidR="00627B18" w:rsidRDefault="00627B18">
            <w:pPr>
              <w:rPr>
                <w:rFonts w:ascii="Arial" w:hAnsi="Arial" w:cs="Arial"/>
                <w:sz w:val="24"/>
                <w:szCs w:val="24"/>
              </w:rPr>
            </w:pPr>
          </w:p>
          <w:p w14:paraId="220719E3" w14:textId="77777777" w:rsidR="00627B18" w:rsidRDefault="00627B18">
            <w:pPr>
              <w:rPr>
                <w:rFonts w:ascii="Arial" w:hAnsi="Arial" w:cs="Arial"/>
                <w:sz w:val="24"/>
                <w:szCs w:val="24"/>
              </w:rPr>
            </w:pPr>
          </w:p>
          <w:p w14:paraId="0578D8C8" w14:textId="77777777" w:rsidR="00627B18" w:rsidRDefault="00627B18">
            <w:pPr>
              <w:rPr>
                <w:rFonts w:ascii="Arial" w:hAnsi="Arial" w:cs="Arial"/>
                <w:sz w:val="24"/>
                <w:szCs w:val="24"/>
              </w:rPr>
            </w:pPr>
          </w:p>
          <w:p w14:paraId="6397347C" w14:textId="1D5EFFC9" w:rsidR="00627B18" w:rsidRPr="003E3070" w:rsidRDefault="00E235FE">
            <w:pPr>
              <w:rPr>
                <w:rFonts w:ascii="Arial" w:hAnsi="Arial" w:cs="Arial"/>
                <w:sz w:val="24"/>
                <w:szCs w:val="24"/>
              </w:rPr>
            </w:pPr>
            <w:hyperlink r:id="rId30" w:history="1">
              <w:r w:rsidR="006F2F15" w:rsidRPr="006F2F15">
                <w:rPr>
                  <w:rStyle w:val="Hyperlink"/>
                  <w:rFonts w:ascii="Arial" w:hAnsi="Arial" w:cs="Arial"/>
                  <w:b/>
                  <w:sz w:val="24"/>
                  <w:szCs w:val="24"/>
                </w:rPr>
                <w:t>Comments on Housing Context (including Table 1)</w:t>
              </w:r>
            </w:hyperlink>
          </w:p>
        </w:tc>
        <w:tc>
          <w:tcPr>
            <w:tcW w:w="5811" w:type="dxa"/>
          </w:tcPr>
          <w:p w14:paraId="3AC552BD" w14:textId="77777777" w:rsidR="00666763" w:rsidRPr="003E3070" w:rsidRDefault="007930DC" w:rsidP="007930DC">
            <w:pPr>
              <w:rPr>
                <w:rFonts w:ascii="Arial" w:hAnsi="Arial" w:cs="Arial"/>
                <w:sz w:val="24"/>
                <w:szCs w:val="24"/>
              </w:rPr>
            </w:pPr>
            <w:r w:rsidRPr="003E3070">
              <w:rPr>
                <w:rFonts w:ascii="Arial" w:hAnsi="Arial" w:cs="Arial"/>
                <w:sz w:val="24"/>
                <w:szCs w:val="24"/>
              </w:rPr>
              <w:t>Plan should make provision for the allocation of sites between 5-9 dwellings. Reflects Core Strategy approach that service villages should acco</w:t>
            </w:r>
            <w:r w:rsidR="00A52B73">
              <w:rPr>
                <w:rFonts w:ascii="Arial" w:hAnsi="Arial" w:cs="Arial"/>
                <w:sz w:val="24"/>
                <w:szCs w:val="24"/>
              </w:rPr>
              <w:t>mmodate small scale development.</w:t>
            </w:r>
          </w:p>
        </w:tc>
        <w:tc>
          <w:tcPr>
            <w:tcW w:w="5448" w:type="dxa"/>
          </w:tcPr>
          <w:p w14:paraId="3F03E065" w14:textId="3584647B" w:rsidR="00666763" w:rsidRPr="003E3070" w:rsidRDefault="00B42D8E" w:rsidP="00D50D21">
            <w:pPr>
              <w:rPr>
                <w:rFonts w:ascii="Arial" w:hAnsi="Arial" w:cs="Arial"/>
                <w:sz w:val="24"/>
                <w:szCs w:val="24"/>
              </w:rPr>
            </w:pPr>
            <w:r>
              <w:rPr>
                <w:rFonts w:ascii="Arial" w:hAnsi="Arial" w:cs="Arial"/>
                <w:sz w:val="24"/>
                <w:szCs w:val="24"/>
              </w:rPr>
              <w:t>Only sites above 10 dwelling</w:t>
            </w:r>
            <w:r w:rsidR="00556468">
              <w:rPr>
                <w:rFonts w:ascii="Arial" w:hAnsi="Arial" w:cs="Arial"/>
                <w:sz w:val="24"/>
                <w:szCs w:val="24"/>
              </w:rPr>
              <w:t xml:space="preserve">s are allocated and identified </w:t>
            </w:r>
            <w:r>
              <w:rPr>
                <w:rFonts w:ascii="Arial" w:hAnsi="Arial" w:cs="Arial"/>
                <w:sz w:val="24"/>
                <w:szCs w:val="24"/>
              </w:rPr>
              <w:t xml:space="preserve">This does not prohibit smaller sites coming forward. </w:t>
            </w:r>
            <w:r w:rsidRPr="00B42D8E">
              <w:rPr>
                <w:rFonts w:ascii="Arial" w:hAnsi="Arial" w:cs="Arial"/>
                <w:sz w:val="24"/>
                <w:szCs w:val="24"/>
              </w:rPr>
              <w:t>Policy SA1 may require amending as a result of modifications to the Core Strategy remitted policies which relaxes the approach to development adjoining settlement boundaries</w:t>
            </w:r>
            <w:r>
              <w:rPr>
                <w:rFonts w:ascii="Arial" w:hAnsi="Arial" w:cs="Arial"/>
                <w:sz w:val="24"/>
                <w:szCs w:val="24"/>
              </w:rPr>
              <w:t>.</w:t>
            </w:r>
            <w:r w:rsidR="00556468">
              <w:rPr>
                <w:rFonts w:ascii="Arial" w:hAnsi="Arial" w:cs="Arial"/>
                <w:sz w:val="24"/>
                <w:szCs w:val="24"/>
              </w:rPr>
              <w:t xml:space="preserve"> </w:t>
            </w:r>
            <w:r>
              <w:rPr>
                <w:rFonts w:ascii="Arial" w:hAnsi="Arial" w:cs="Arial"/>
                <w:sz w:val="24"/>
                <w:szCs w:val="24"/>
              </w:rPr>
              <w:t>This will assist smaller schemes</w:t>
            </w:r>
            <w:r w:rsidR="00E31B3D">
              <w:rPr>
                <w:rFonts w:ascii="Arial" w:hAnsi="Arial" w:cs="Arial"/>
                <w:sz w:val="24"/>
                <w:szCs w:val="24"/>
              </w:rPr>
              <w:t>.</w:t>
            </w:r>
            <w:r>
              <w:rPr>
                <w:rFonts w:ascii="Arial" w:hAnsi="Arial" w:cs="Arial"/>
                <w:sz w:val="24"/>
                <w:szCs w:val="24"/>
              </w:rPr>
              <w:t xml:space="preserve"> </w:t>
            </w:r>
            <w:hyperlink r:id="rId31" w:history="1">
              <w:r w:rsidR="00D50D21" w:rsidRPr="00D50D21">
                <w:rPr>
                  <w:rStyle w:val="Hyperlink"/>
                  <w:rFonts w:ascii="Arial" w:hAnsi="Arial" w:cs="Arial"/>
                  <w:sz w:val="24"/>
                  <w:szCs w:val="24"/>
                </w:rPr>
                <w:t>Modifications to remitted Core Strategy Policies</w:t>
              </w:r>
            </w:hyperlink>
          </w:p>
        </w:tc>
      </w:tr>
      <w:tr w:rsidR="00666763" w:rsidRPr="003E3070" w14:paraId="3A36101B" w14:textId="77777777" w:rsidTr="007768F5">
        <w:tc>
          <w:tcPr>
            <w:tcW w:w="2689" w:type="dxa"/>
          </w:tcPr>
          <w:p w14:paraId="134991A2" w14:textId="77777777" w:rsidR="00666763" w:rsidRPr="003E3070" w:rsidRDefault="00666763">
            <w:pPr>
              <w:rPr>
                <w:rFonts w:ascii="Arial" w:hAnsi="Arial" w:cs="Arial"/>
                <w:sz w:val="24"/>
                <w:szCs w:val="24"/>
              </w:rPr>
            </w:pPr>
          </w:p>
        </w:tc>
        <w:tc>
          <w:tcPr>
            <w:tcW w:w="5811" w:type="dxa"/>
          </w:tcPr>
          <w:p w14:paraId="0864A04A" w14:textId="77777777" w:rsidR="00666763" w:rsidRPr="003E3070" w:rsidRDefault="007930DC" w:rsidP="007930DC">
            <w:pPr>
              <w:rPr>
                <w:rFonts w:ascii="Arial" w:hAnsi="Arial" w:cs="Arial"/>
                <w:sz w:val="24"/>
                <w:szCs w:val="24"/>
              </w:rPr>
            </w:pPr>
            <w:r w:rsidRPr="003E3070">
              <w:rPr>
                <w:rFonts w:ascii="Arial" w:hAnsi="Arial" w:cs="Arial"/>
                <w:sz w:val="24"/>
                <w:szCs w:val="24"/>
              </w:rPr>
              <w:t>Table 1 should be disaggregated more to assist the reader in understanding what is being proposed. Appears to be a discrepancy between proposed site allocations (and windfalls) of 13,090 dwellings and a residual requirement of 13,559 dwellings</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1765DF59" w14:textId="77777777" w:rsidR="00666763" w:rsidRPr="003E3070" w:rsidRDefault="006C31B9" w:rsidP="006B0B72">
            <w:pPr>
              <w:rPr>
                <w:rFonts w:ascii="Arial" w:hAnsi="Arial" w:cs="Arial"/>
                <w:sz w:val="24"/>
                <w:szCs w:val="24"/>
              </w:rPr>
            </w:pPr>
            <w:r>
              <w:rPr>
                <w:rFonts w:ascii="Arial" w:hAnsi="Arial" w:cs="Arial"/>
                <w:sz w:val="24"/>
                <w:szCs w:val="24"/>
              </w:rPr>
              <w:t>Table 1 is factually and mathematically correct.  Table 1 currently has a base date of April 2015, the latest available at the time of publication of the Consultation Draft</w:t>
            </w:r>
            <w:r w:rsidRPr="006B0B72">
              <w:rPr>
                <w:rFonts w:ascii="Arial" w:hAnsi="Arial" w:cs="Arial"/>
                <w:b/>
                <w:sz w:val="24"/>
                <w:szCs w:val="24"/>
              </w:rPr>
              <w:t>.  This will be updated in the</w:t>
            </w:r>
            <w:r w:rsidR="00556468" w:rsidRPr="006B0B72">
              <w:rPr>
                <w:rFonts w:ascii="Arial" w:hAnsi="Arial" w:cs="Arial"/>
                <w:b/>
                <w:sz w:val="24"/>
                <w:szCs w:val="24"/>
              </w:rPr>
              <w:t xml:space="preserve"> next version of the Plan </w:t>
            </w:r>
            <w:r w:rsidRPr="006B0B72">
              <w:rPr>
                <w:rFonts w:ascii="Arial" w:hAnsi="Arial" w:cs="Arial"/>
                <w:b/>
                <w:sz w:val="24"/>
                <w:szCs w:val="24"/>
              </w:rPr>
              <w:t>and consideration will be given to the format, to ensure that the position is clear.</w:t>
            </w:r>
          </w:p>
        </w:tc>
      </w:tr>
      <w:tr w:rsidR="007930DC" w:rsidRPr="003E3070" w14:paraId="72A110ED" w14:textId="77777777" w:rsidTr="007768F5">
        <w:tc>
          <w:tcPr>
            <w:tcW w:w="2689" w:type="dxa"/>
          </w:tcPr>
          <w:p w14:paraId="4714AD2E" w14:textId="1F2E98C2" w:rsidR="007930DC" w:rsidRPr="001D161B" w:rsidRDefault="00E235FE" w:rsidP="007930DC">
            <w:pPr>
              <w:rPr>
                <w:rFonts w:ascii="Arial" w:hAnsi="Arial" w:cs="Arial"/>
                <w:b/>
                <w:sz w:val="24"/>
                <w:szCs w:val="24"/>
              </w:rPr>
            </w:pPr>
            <w:hyperlink r:id="rId32" w:history="1">
              <w:r w:rsidR="00627B18" w:rsidRPr="006F2F15">
                <w:rPr>
                  <w:rStyle w:val="Hyperlink"/>
                  <w:rFonts w:ascii="Arial" w:hAnsi="Arial" w:cs="Arial"/>
                  <w:b/>
                  <w:sz w:val="24"/>
                  <w:szCs w:val="24"/>
                </w:rPr>
                <w:t xml:space="preserve">Comments on </w:t>
              </w:r>
              <w:r w:rsidR="007930DC" w:rsidRPr="006F2F15">
                <w:rPr>
                  <w:rStyle w:val="Hyperlink"/>
                  <w:rFonts w:ascii="Arial" w:hAnsi="Arial" w:cs="Arial"/>
                  <w:b/>
                  <w:sz w:val="24"/>
                  <w:szCs w:val="24"/>
                </w:rPr>
                <w:t>Green Belt</w:t>
              </w:r>
            </w:hyperlink>
            <w:r w:rsidR="007930DC" w:rsidRPr="001D161B">
              <w:rPr>
                <w:rFonts w:ascii="Arial" w:hAnsi="Arial" w:cs="Arial"/>
                <w:b/>
                <w:sz w:val="24"/>
                <w:szCs w:val="24"/>
              </w:rPr>
              <w:t xml:space="preserve"> </w:t>
            </w:r>
          </w:p>
        </w:tc>
        <w:tc>
          <w:tcPr>
            <w:tcW w:w="5811" w:type="dxa"/>
          </w:tcPr>
          <w:p w14:paraId="7F44A196" w14:textId="77777777" w:rsidR="007930DC" w:rsidRPr="003E3070" w:rsidRDefault="007930DC" w:rsidP="007930DC">
            <w:pPr>
              <w:rPr>
                <w:rFonts w:ascii="Arial" w:hAnsi="Arial" w:cs="Arial"/>
                <w:sz w:val="24"/>
                <w:szCs w:val="24"/>
              </w:rPr>
            </w:pPr>
            <w:r w:rsidRPr="003E3070">
              <w:rPr>
                <w:rFonts w:ascii="Arial" w:hAnsi="Arial" w:cs="Arial"/>
                <w:sz w:val="24"/>
                <w:szCs w:val="24"/>
              </w:rPr>
              <w:t xml:space="preserve">The SAP should review the Green Belt as this is the location for sustainable development close to Bristol and jobs </w:t>
            </w:r>
            <w:r w:rsidR="00A52B73" w:rsidRPr="003E3070">
              <w:rPr>
                <w:rFonts w:ascii="Arial" w:hAnsi="Arial" w:cs="Arial"/>
                <w:sz w:val="24"/>
                <w:szCs w:val="24"/>
              </w:rPr>
              <w:t>e.g.</w:t>
            </w:r>
            <w:r w:rsidRPr="003E3070">
              <w:rPr>
                <w:rFonts w:ascii="Arial" w:hAnsi="Arial" w:cs="Arial"/>
                <w:sz w:val="24"/>
                <w:szCs w:val="24"/>
              </w:rPr>
              <w:t xml:space="preserve"> Long Ashton</w:t>
            </w:r>
            <w:r w:rsidR="00A52B73">
              <w:rPr>
                <w:rFonts w:ascii="Arial" w:hAnsi="Arial" w:cs="Arial"/>
                <w:sz w:val="24"/>
                <w:szCs w:val="24"/>
              </w:rPr>
              <w:t>.</w:t>
            </w:r>
          </w:p>
        </w:tc>
        <w:tc>
          <w:tcPr>
            <w:tcW w:w="5448" w:type="dxa"/>
          </w:tcPr>
          <w:p w14:paraId="06F7FC92" w14:textId="77777777" w:rsidR="007930DC" w:rsidRPr="003E3070" w:rsidRDefault="00B42D8E" w:rsidP="00556468">
            <w:pPr>
              <w:rPr>
                <w:rFonts w:ascii="Arial" w:hAnsi="Arial" w:cs="Arial"/>
                <w:sz w:val="24"/>
                <w:szCs w:val="24"/>
              </w:rPr>
            </w:pPr>
            <w:r>
              <w:rPr>
                <w:rFonts w:ascii="Arial" w:hAnsi="Arial" w:cs="Arial"/>
                <w:sz w:val="24"/>
                <w:szCs w:val="24"/>
              </w:rPr>
              <w:t xml:space="preserve">There is sufficient land </w:t>
            </w:r>
            <w:r w:rsidR="005B1F72">
              <w:rPr>
                <w:rFonts w:ascii="Arial" w:hAnsi="Arial" w:cs="Arial"/>
                <w:sz w:val="24"/>
                <w:szCs w:val="24"/>
              </w:rPr>
              <w:t xml:space="preserve">identified </w:t>
            </w:r>
            <w:r>
              <w:rPr>
                <w:rFonts w:ascii="Arial" w:hAnsi="Arial" w:cs="Arial"/>
                <w:sz w:val="24"/>
                <w:szCs w:val="24"/>
              </w:rPr>
              <w:t xml:space="preserve">and flexible policies to </w:t>
            </w:r>
            <w:r w:rsidR="005B1F72">
              <w:rPr>
                <w:rFonts w:ascii="Arial" w:hAnsi="Arial" w:cs="Arial"/>
                <w:sz w:val="24"/>
                <w:szCs w:val="24"/>
              </w:rPr>
              <w:t>p</w:t>
            </w:r>
            <w:r>
              <w:rPr>
                <w:rFonts w:ascii="Arial" w:hAnsi="Arial" w:cs="Arial"/>
                <w:sz w:val="24"/>
                <w:szCs w:val="24"/>
              </w:rPr>
              <w:t>rovid</w:t>
            </w:r>
            <w:r w:rsidR="005B1F72">
              <w:rPr>
                <w:rFonts w:ascii="Arial" w:hAnsi="Arial" w:cs="Arial"/>
                <w:sz w:val="24"/>
                <w:szCs w:val="24"/>
              </w:rPr>
              <w:t xml:space="preserve">e sufficient housing to meet current Core Strategy housing requirements without amending the Green Belt. A review of the Green Belt may  need to be addressed as part of the emerging Joint Spatial Plan which looks ahead to 2036 </w:t>
            </w:r>
          </w:p>
        </w:tc>
      </w:tr>
      <w:tr w:rsidR="007930DC" w:rsidRPr="003E3070" w14:paraId="3652CD7F" w14:textId="77777777" w:rsidTr="007930DC">
        <w:tc>
          <w:tcPr>
            <w:tcW w:w="2689" w:type="dxa"/>
          </w:tcPr>
          <w:p w14:paraId="28135487" w14:textId="77777777" w:rsidR="007930DC" w:rsidRPr="003E3070" w:rsidRDefault="007930DC" w:rsidP="007930DC">
            <w:pPr>
              <w:rPr>
                <w:rFonts w:ascii="Arial" w:hAnsi="Arial" w:cs="Arial"/>
                <w:sz w:val="24"/>
                <w:szCs w:val="24"/>
              </w:rPr>
            </w:pPr>
          </w:p>
        </w:tc>
        <w:tc>
          <w:tcPr>
            <w:tcW w:w="5811" w:type="dxa"/>
          </w:tcPr>
          <w:p w14:paraId="089E7F69" w14:textId="77777777" w:rsidR="007930DC" w:rsidRPr="003E3070" w:rsidRDefault="007930DC" w:rsidP="007930DC">
            <w:pPr>
              <w:rPr>
                <w:rFonts w:ascii="Arial" w:hAnsi="Arial" w:cs="Arial"/>
                <w:sz w:val="24"/>
                <w:szCs w:val="24"/>
              </w:rPr>
            </w:pPr>
            <w:r w:rsidRPr="003E3070">
              <w:rPr>
                <w:rFonts w:ascii="Arial" w:hAnsi="Arial" w:cs="Arial"/>
                <w:sz w:val="24"/>
                <w:szCs w:val="24"/>
              </w:rPr>
              <w:t>Allow more rural exception sites adjacen</w:t>
            </w:r>
            <w:r w:rsidR="00A52B73">
              <w:rPr>
                <w:rFonts w:ascii="Arial" w:hAnsi="Arial" w:cs="Arial"/>
                <w:sz w:val="24"/>
                <w:szCs w:val="24"/>
              </w:rPr>
              <w:t>t to villages in the Green Belt.</w:t>
            </w:r>
          </w:p>
        </w:tc>
        <w:tc>
          <w:tcPr>
            <w:tcW w:w="5448" w:type="dxa"/>
          </w:tcPr>
          <w:p w14:paraId="438A93BF" w14:textId="77777777" w:rsidR="007930DC" w:rsidRPr="003E3070" w:rsidRDefault="005B1F72" w:rsidP="007930DC">
            <w:pPr>
              <w:rPr>
                <w:rFonts w:ascii="Arial" w:hAnsi="Arial" w:cs="Arial"/>
                <w:sz w:val="24"/>
                <w:szCs w:val="24"/>
              </w:rPr>
            </w:pPr>
            <w:r>
              <w:rPr>
                <w:rFonts w:ascii="Arial" w:hAnsi="Arial" w:cs="Arial"/>
                <w:sz w:val="24"/>
                <w:szCs w:val="24"/>
              </w:rPr>
              <w:t xml:space="preserve">Policy CS17 of the North Somerset Core Strategy allows exception sites adjacent to villages in the Green Belt if special circumstances can be demonstrated </w:t>
            </w:r>
          </w:p>
        </w:tc>
      </w:tr>
    </w:tbl>
    <w:p w14:paraId="7103F837" w14:textId="77777777" w:rsidR="00251163" w:rsidRDefault="00251163">
      <w:r>
        <w:br w:type="page"/>
      </w:r>
    </w:p>
    <w:tbl>
      <w:tblPr>
        <w:tblStyle w:val="TableGrid"/>
        <w:tblW w:w="0" w:type="auto"/>
        <w:tblLook w:val="04A0" w:firstRow="1" w:lastRow="0" w:firstColumn="1" w:lastColumn="0" w:noHBand="0" w:noVBand="1"/>
      </w:tblPr>
      <w:tblGrid>
        <w:gridCol w:w="2689"/>
        <w:gridCol w:w="5811"/>
        <w:gridCol w:w="5448"/>
      </w:tblGrid>
      <w:tr w:rsidR="00432E94" w:rsidRPr="003E3070" w14:paraId="724ECC29" w14:textId="77777777" w:rsidTr="006C40F2">
        <w:trPr>
          <w:tblHeader/>
        </w:trPr>
        <w:tc>
          <w:tcPr>
            <w:tcW w:w="2689" w:type="dxa"/>
            <w:shd w:val="clear" w:color="auto" w:fill="BFBFBF" w:themeFill="background1" w:themeFillShade="BF"/>
          </w:tcPr>
          <w:p w14:paraId="2C3AB722" w14:textId="32C31020" w:rsidR="006C40F2" w:rsidRPr="006C40F2" w:rsidRDefault="006C40F2" w:rsidP="006C40F2">
            <w:pPr>
              <w:jc w:val="center"/>
              <w:rPr>
                <w:rFonts w:ascii="Arial" w:hAnsi="Arial" w:cs="Arial"/>
                <w:b/>
                <w:sz w:val="24"/>
                <w:szCs w:val="24"/>
                <w:u w:val="single"/>
              </w:rPr>
            </w:pPr>
            <w:r w:rsidRPr="006C40F2">
              <w:rPr>
                <w:rFonts w:ascii="Arial" w:hAnsi="Arial" w:cs="Arial"/>
                <w:b/>
                <w:sz w:val="24"/>
                <w:szCs w:val="24"/>
                <w:u w:val="single"/>
              </w:rPr>
              <w:t>Chapter</w:t>
            </w:r>
          </w:p>
          <w:p w14:paraId="639052BD" w14:textId="77777777" w:rsidR="006C40F2" w:rsidRDefault="006C40F2" w:rsidP="006C40F2">
            <w:pPr>
              <w:jc w:val="center"/>
              <w:rPr>
                <w:rFonts w:ascii="Arial" w:hAnsi="Arial" w:cs="Arial"/>
                <w:b/>
                <w:sz w:val="24"/>
                <w:szCs w:val="24"/>
              </w:rPr>
            </w:pPr>
          </w:p>
          <w:p w14:paraId="21A24313" w14:textId="6D8CD3C7" w:rsidR="00432E94" w:rsidRPr="003E3070" w:rsidRDefault="009B35FB" w:rsidP="006C40F2">
            <w:pPr>
              <w:jc w:val="center"/>
              <w:rPr>
                <w:rFonts w:ascii="Arial" w:hAnsi="Arial" w:cs="Arial"/>
                <w:b/>
                <w:sz w:val="24"/>
                <w:szCs w:val="24"/>
              </w:rPr>
            </w:pPr>
            <w:r>
              <w:rPr>
                <w:rFonts w:ascii="Arial" w:hAnsi="Arial" w:cs="Arial"/>
                <w:b/>
                <w:sz w:val="24"/>
                <w:szCs w:val="24"/>
              </w:rPr>
              <w:t>HOUSING ALLOCATIONS</w:t>
            </w:r>
          </w:p>
        </w:tc>
        <w:tc>
          <w:tcPr>
            <w:tcW w:w="5811" w:type="dxa"/>
            <w:shd w:val="clear" w:color="auto" w:fill="BFBFBF" w:themeFill="background1" w:themeFillShade="BF"/>
          </w:tcPr>
          <w:p w14:paraId="004E71F2" w14:textId="38033173" w:rsidR="006C40F2" w:rsidRPr="006C40F2" w:rsidRDefault="006C40F2" w:rsidP="006C40F2">
            <w:pPr>
              <w:jc w:val="center"/>
              <w:rPr>
                <w:rFonts w:ascii="Arial" w:hAnsi="Arial" w:cs="Arial"/>
                <w:b/>
                <w:sz w:val="24"/>
                <w:szCs w:val="24"/>
                <w:u w:val="single"/>
              </w:rPr>
            </w:pPr>
            <w:r w:rsidRPr="006C40F2">
              <w:rPr>
                <w:rFonts w:ascii="Arial" w:hAnsi="Arial" w:cs="Arial"/>
                <w:b/>
                <w:sz w:val="24"/>
                <w:szCs w:val="24"/>
                <w:u w:val="single"/>
              </w:rPr>
              <w:t>Summary of Responses</w:t>
            </w:r>
          </w:p>
          <w:p w14:paraId="5C760DFB" w14:textId="77777777" w:rsidR="006C40F2" w:rsidRDefault="006C40F2" w:rsidP="006C40F2">
            <w:pPr>
              <w:jc w:val="center"/>
              <w:rPr>
                <w:rFonts w:ascii="Arial" w:hAnsi="Arial" w:cs="Arial"/>
                <w:b/>
                <w:sz w:val="24"/>
                <w:szCs w:val="24"/>
              </w:rPr>
            </w:pPr>
          </w:p>
          <w:p w14:paraId="68F403BF" w14:textId="3960CE49" w:rsidR="00432E94" w:rsidRDefault="00432E94" w:rsidP="006C40F2">
            <w:pPr>
              <w:jc w:val="center"/>
              <w:rPr>
                <w:rFonts w:ascii="Arial" w:hAnsi="Arial" w:cs="Arial"/>
                <w:b/>
                <w:sz w:val="24"/>
                <w:szCs w:val="24"/>
              </w:rPr>
            </w:pPr>
            <w:r w:rsidRPr="003E3070">
              <w:rPr>
                <w:rFonts w:ascii="Arial" w:hAnsi="Arial" w:cs="Arial"/>
                <w:b/>
                <w:sz w:val="24"/>
                <w:szCs w:val="24"/>
              </w:rPr>
              <w:t xml:space="preserve">In total there were </w:t>
            </w:r>
            <w:r w:rsidR="002010D5">
              <w:rPr>
                <w:rFonts w:ascii="Arial" w:hAnsi="Arial" w:cs="Arial"/>
                <w:b/>
                <w:sz w:val="24"/>
                <w:szCs w:val="24"/>
              </w:rPr>
              <w:t xml:space="preserve">a considerable number of </w:t>
            </w:r>
            <w:r w:rsidR="004952F5">
              <w:rPr>
                <w:rFonts w:ascii="Arial" w:hAnsi="Arial" w:cs="Arial"/>
                <w:b/>
                <w:sz w:val="24"/>
                <w:szCs w:val="24"/>
              </w:rPr>
              <w:t xml:space="preserve"> </w:t>
            </w:r>
            <w:r w:rsidRPr="003E3070">
              <w:rPr>
                <w:rFonts w:ascii="Arial" w:hAnsi="Arial" w:cs="Arial"/>
                <w:b/>
                <w:sz w:val="24"/>
                <w:szCs w:val="24"/>
              </w:rPr>
              <w:t>comments</w:t>
            </w:r>
            <w:r w:rsidR="002010D5">
              <w:rPr>
                <w:rFonts w:ascii="Arial" w:hAnsi="Arial" w:cs="Arial"/>
                <w:b/>
                <w:sz w:val="24"/>
                <w:szCs w:val="24"/>
              </w:rPr>
              <w:t xml:space="preserve"> on Policy SA2 and Housing Sites ( Schedule 1)  </w:t>
            </w:r>
            <w:r w:rsidRPr="003E3070">
              <w:rPr>
                <w:rFonts w:ascii="Arial" w:hAnsi="Arial" w:cs="Arial"/>
                <w:b/>
                <w:sz w:val="24"/>
                <w:szCs w:val="24"/>
              </w:rPr>
              <w:t>which are summarised below</w:t>
            </w:r>
          </w:p>
          <w:p w14:paraId="74409A0A" w14:textId="4EA572AD" w:rsidR="006C40F2" w:rsidRPr="003E3070" w:rsidRDefault="006C40F2" w:rsidP="00627B18">
            <w:pPr>
              <w:jc w:val="center"/>
              <w:rPr>
                <w:rFonts w:ascii="Arial" w:hAnsi="Arial" w:cs="Arial"/>
                <w:b/>
                <w:sz w:val="24"/>
                <w:szCs w:val="24"/>
              </w:rPr>
            </w:pPr>
          </w:p>
        </w:tc>
        <w:tc>
          <w:tcPr>
            <w:tcW w:w="5448" w:type="dxa"/>
            <w:shd w:val="clear" w:color="auto" w:fill="BFBFBF" w:themeFill="background1" w:themeFillShade="BF"/>
          </w:tcPr>
          <w:p w14:paraId="6D6261CC" w14:textId="3C2D3A94" w:rsidR="00432E94" w:rsidRPr="006C40F2" w:rsidRDefault="00556468" w:rsidP="006C40F2">
            <w:pPr>
              <w:jc w:val="center"/>
              <w:rPr>
                <w:rFonts w:ascii="Arial" w:hAnsi="Arial" w:cs="Arial"/>
                <w:b/>
                <w:sz w:val="24"/>
                <w:szCs w:val="24"/>
                <w:u w:val="single"/>
              </w:rPr>
            </w:pPr>
            <w:r w:rsidRPr="006C40F2">
              <w:rPr>
                <w:rFonts w:ascii="Arial" w:hAnsi="Arial" w:cs="Arial"/>
                <w:b/>
                <w:sz w:val="24"/>
                <w:szCs w:val="24"/>
                <w:u w:val="single"/>
              </w:rPr>
              <w:t>Council’s Response</w:t>
            </w:r>
          </w:p>
        </w:tc>
      </w:tr>
      <w:tr w:rsidR="00432E94" w:rsidRPr="003E3070" w14:paraId="1544239C" w14:textId="77777777" w:rsidTr="007930DC">
        <w:tc>
          <w:tcPr>
            <w:tcW w:w="2689" w:type="dxa"/>
          </w:tcPr>
          <w:p w14:paraId="046699D1" w14:textId="5C147733" w:rsidR="00432E94" w:rsidRPr="00627B18" w:rsidRDefault="00E235FE" w:rsidP="00432E94">
            <w:pPr>
              <w:rPr>
                <w:rFonts w:ascii="Arial" w:hAnsi="Arial" w:cs="Arial"/>
                <w:b/>
                <w:sz w:val="24"/>
                <w:szCs w:val="24"/>
              </w:rPr>
            </w:pPr>
            <w:hyperlink r:id="rId33" w:history="1">
              <w:r w:rsidR="00627B18" w:rsidRPr="00627B18">
                <w:rPr>
                  <w:rStyle w:val="Hyperlink"/>
                  <w:rFonts w:ascii="Arial" w:hAnsi="Arial" w:cs="Arial"/>
                  <w:b/>
                  <w:sz w:val="24"/>
                  <w:szCs w:val="24"/>
                </w:rPr>
                <w:t>Comments on SA2: Housing Allocations</w:t>
              </w:r>
            </w:hyperlink>
            <w:r w:rsidR="00627B18" w:rsidRPr="00627B18">
              <w:rPr>
                <w:rFonts w:ascii="Arial" w:hAnsi="Arial" w:cs="Arial"/>
                <w:b/>
                <w:sz w:val="24"/>
                <w:szCs w:val="24"/>
              </w:rPr>
              <w:t xml:space="preserve"> </w:t>
            </w:r>
          </w:p>
          <w:p w14:paraId="6F2796CD" w14:textId="77777777" w:rsidR="00627B18" w:rsidRDefault="00627B18" w:rsidP="00432E94">
            <w:pPr>
              <w:rPr>
                <w:rFonts w:ascii="Arial" w:hAnsi="Arial" w:cs="Arial"/>
                <w:sz w:val="24"/>
                <w:szCs w:val="24"/>
              </w:rPr>
            </w:pPr>
          </w:p>
          <w:p w14:paraId="53FB473D" w14:textId="74BBBAB8" w:rsidR="00627B18" w:rsidRPr="00627B18" w:rsidRDefault="00627B18" w:rsidP="00432E94">
            <w:pPr>
              <w:rPr>
                <w:rFonts w:ascii="Arial" w:hAnsi="Arial" w:cs="Arial"/>
                <w:b/>
                <w:sz w:val="24"/>
                <w:szCs w:val="24"/>
              </w:rPr>
            </w:pPr>
          </w:p>
        </w:tc>
        <w:tc>
          <w:tcPr>
            <w:tcW w:w="5811" w:type="dxa"/>
          </w:tcPr>
          <w:p w14:paraId="69E8E339" w14:textId="77777777" w:rsidR="00432E94" w:rsidRPr="003E3070" w:rsidRDefault="00432E94" w:rsidP="00432E94">
            <w:pPr>
              <w:rPr>
                <w:rFonts w:ascii="Arial" w:hAnsi="Arial" w:cs="Arial"/>
                <w:sz w:val="24"/>
                <w:szCs w:val="24"/>
              </w:rPr>
            </w:pPr>
            <w:r w:rsidRPr="003E3070">
              <w:rPr>
                <w:rFonts w:ascii="Arial" w:hAnsi="Arial" w:cs="Arial"/>
                <w:sz w:val="24"/>
                <w:szCs w:val="24"/>
              </w:rPr>
              <w:t>More explanation required as to how and why the SAP needs to tackle the</w:t>
            </w:r>
            <w:r w:rsidR="00A52B73">
              <w:rPr>
                <w:rFonts w:ascii="Arial" w:hAnsi="Arial" w:cs="Arial"/>
                <w:sz w:val="24"/>
                <w:szCs w:val="24"/>
              </w:rPr>
              <w:t xml:space="preserve"> Five Year Housing Supply issue.</w:t>
            </w:r>
          </w:p>
        </w:tc>
        <w:tc>
          <w:tcPr>
            <w:tcW w:w="5448" w:type="dxa"/>
          </w:tcPr>
          <w:p w14:paraId="2661E969" w14:textId="77777777" w:rsidR="00432E94" w:rsidRPr="003E3070" w:rsidRDefault="006C31B9" w:rsidP="006B0B72">
            <w:pPr>
              <w:rPr>
                <w:rFonts w:ascii="Arial" w:hAnsi="Arial" w:cs="Arial"/>
                <w:sz w:val="24"/>
                <w:szCs w:val="24"/>
              </w:rPr>
            </w:pPr>
            <w:r>
              <w:rPr>
                <w:rFonts w:ascii="Arial" w:hAnsi="Arial" w:cs="Arial"/>
                <w:sz w:val="24"/>
                <w:szCs w:val="24"/>
              </w:rPr>
              <w:t xml:space="preserve">The council are required to ensure a supply of deliverable sites is available at all times.  This is set out in </w:t>
            </w:r>
            <w:r w:rsidR="006B0B72">
              <w:rPr>
                <w:rFonts w:ascii="Arial" w:hAnsi="Arial" w:cs="Arial"/>
                <w:sz w:val="24"/>
                <w:szCs w:val="24"/>
              </w:rPr>
              <w:t xml:space="preserve">NPPF </w:t>
            </w:r>
            <w:r>
              <w:rPr>
                <w:rFonts w:ascii="Arial" w:hAnsi="Arial" w:cs="Arial"/>
                <w:sz w:val="24"/>
                <w:szCs w:val="24"/>
              </w:rPr>
              <w:t>and as such the council do not need to replicate this within the SAP.</w:t>
            </w:r>
          </w:p>
        </w:tc>
      </w:tr>
      <w:tr w:rsidR="00432E94" w:rsidRPr="003E3070" w14:paraId="5A403F40" w14:textId="77777777" w:rsidTr="00432E94">
        <w:tc>
          <w:tcPr>
            <w:tcW w:w="2689" w:type="dxa"/>
          </w:tcPr>
          <w:p w14:paraId="7216CF91" w14:textId="77777777" w:rsidR="00432E94" w:rsidRPr="003E3070" w:rsidRDefault="00432E94" w:rsidP="00432E94">
            <w:pPr>
              <w:rPr>
                <w:rFonts w:ascii="Arial" w:hAnsi="Arial" w:cs="Arial"/>
                <w:sz w:val="24"/>
                <w:szCs w:val="24"/>
              </w:rPr>
            </w:pPr>
          </w:p>
        </w:tc>
        <w:tc>
          <w:tcPr>
            <w:tcW w:w="5811" w:type="dxa"/>
          </w:tcPr>
          <w:p w14:paraId="7025DAD8" w14:textId="77777777" w:rsidR="00432E94" w:rsidRPr="003E3070" w:rsidRDefault="00432E94" w:rsidP="00432E94">
            <w:pPr>
              <w:rPr>
                <w:rFonts w:ascii="Arial" w:hAnsi="Arial" w:cs="Arial"/>
                <w:sz w:val="24"/>
                <w:szCs w:val="24"/>
              </w:rPr>
            </w:pPr>
            <w:r w:rsidRPr="003E3070">
              <w:rPr>
                <w:rFonts w:ascii="Arial" w:hAnsi="Arial" w:cs="Arial"/>
                <w:sz w:val="24"/>
                <w:szCs w:val="24"/>
              </w:rPr>
              <w:t>Last sentence of Policy SA2 is unnecessary as plan policies need t</w:t>
            </w:r>
            <w:r w:rsidR="00A52B73">
              <w:rPr>
                <w:rFonts w:ascii="Arial" w:hAnsi="Arial" w:cs="Arial"/>
                <w:sz w:val="24"/>
                <w:szCs w:val="24"/>
              </w:rPr>
              <w:t>o be taken as a whole generally.</w:t>
            </w:r>
          </w:p>
        </w:tc>
        <w:tc>
          <w:tcPr>
            <w:tcW w:w="5448" w:type="dxa"/>
          </w:tcPr>
          <w:p w14:paraId="77498355" w14:textId="77777777" w:rsidR="00432E94" w:rsidRPr="003E3070" w:rsidRDefault="00296B56" w:rsidP="00296B56">
            <w:pPr>
              <w:rPr>
                <w:rFonts w:ascii="Arial" w:hAnsi="Arial" w:cs="Arial"/>
                <w:sz w:val="24"/>
                <w:szCs w:val="24"/>
              </w:rPr>
            </w:pPr>
            <w:r w:rsidRPr="00296B56">
              <w:rPr>
                <w:rFonts w:ascii="Arial" w:hAnsi="Arial" w:cs="Arial"/>
                <w:b/>
                <w:sz w:val="24"/>
                <w:szCs w:val="24"/>
              </w:rPr>
              <w:t>Agree. Wording will be amended</w:t>
            </w:r>
            <w:r>
              <w:rPr>
                <w:rFonts w:ascii="Arial" w:hAnsi="Arial" w:cs="Arial"/>
                <w:sz w:val="24"/>
                <w:szCs w:val="24"/>
              </w:rPr>
              <w:t xml:space="preserve"> </w:t>
            </w:r>
          </w:p>
        </w:tc>
      </w:tr>
      <w:tr w:rsidR="00432E94" w:rsidRPr="003E3070" w14:paraId="066FD678" w14:textId="77777777" w:rsidTr="00432E94">
        <w:trPr>
          <w:trHeight w:val="733"/>
        </w:trPr>
        <w:tc>
          <w:tcPr>
            <w:tcW w:w="2689" w:type="dxa"/>
          </w:tcPr>
          <w:p w14:paraId="6DC75F53" w14:textId="77777777" w:rsidR="00432E94" w:rsidRPr="003E3070" w:rsidRDefault="00432E94" w:rsidP="00432E94">
            <w:pPr>
              <w:rPr>
                <w:rFonts w:ascii="Arial" w:hAnsi="Arial" w:cs="Arial"/>
                <w:sz w:val="24"/>
                <w:szCs w:val="24"/>
              </w:rPr>
            </w:pPr>
          </w:p>
        </w:tc>
        <w:tc>
          <w:tcPr>
            <w:tcW w:w="5811" w:type="dxa"/>
          </w:tcPr>
          <w:p w14:paraId="14A0F4A2" w14:textId="77777777" w:rsidR="00432E94" w:rsidRPr="003E3070" w:rsidRDefault="00432E94" w:rsidP="00432E94">
            <w:pPr>
              <w:rPr>
                <w:rFonts w:ascii="Arial" w:hAnsi="Arial" w:cs="Arial"/>
                <w:sz w:val="24"/>
                <w:szCs w:val="24"/>
              </w:rPr>
            </w:pPr>
            <w:r w:rsidRPr="003E3070">
              <w:rPr>
                <w:rFonts w:ascii="Arial" w:hAnsi="Arial" w:cs="Arial"/>
                <w:sz w:val="24"/>
                <w:szCs w:val="24"/>
              </w:rPr>
              <w:t>Key consideration in allocating sites should be the views from within and towards the Mendip Hills Area of Outstanding Natural Beauty</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7DD59987" w14:textId="77777777" w:rsidR="00432E94" w:rsidRPr="003E3070" w:rsidRDefault="00296B56" w:rsidP="00D50D21">
            <w:pPr>
              <w:rPr>
                <w:rFonts w:ascii="Arial" w:hAnsi="Arial" w:cs="Arial"/>
                <w:sz w:val="24"/>
                <w:szCs w:val="24"/>
              </w:rPr>
            </w:pPr>
            <w:r>
              <w:rPr>
                <w:rFonts w:ascii="Arial" w:hAnsi="Arial" w:cs="Arial"/>
                <w:sz w:val="24"/>
                <w:szCs w:val="24"/>
              </w:rPr>
              <w:t>Agree. Policy DM11 of the</w:t>
            </w:r>
            <w:r w:rsidR="00D50D21">
              <w:rPr>
                <w:rFonts w:ascii="Arial" w:hAnsi="Arial" w:cs="Arial"/>
                <w:sz w:val="24"/>
                <w:szCs w:val="24"/>
              </w:rPr>
              <w:t xml:space="preserve"> </w:t>
            </w:r>
            <w:hyperlink r:id="rId34" w:history="1">
              <w:r w:rsidR="00D50D21" w:rsidRPr="00D50D21">
                <w:rPr>
                  <w:rStyle w:val="Hyperlink"/>
                  <w:rFonts w:ascii="Arial" w:hAnsi="Arial" w:cs="Arial"/>
                  <w:sz w:val="24"/>
                  <w:szCs w:val="24"/>
                </w:rPr>
                <w:t>Sites and Policies Part 1 Development Management Policies</w:t>
              </w:r>
            </w:hyperlink>
            <w:r>
              <w:rPr>
                <w:rFonts w:ascii="Arial" w:hAnsi="Arial" w:cs="Arial"/>
                <w:sz w:val="24"/>
                <w:szCs w:val="24"/>
              </w:rPr>
              <w:t xml:space="preserve"> </w:t>
            </w:r>
            <w:r w:rsidR="00C328BA">
              <w:rPr>
                <w:rFonts w:ascii="Arial" w:hAnsi="Arial" w:cs="Arial"/>
                <w:sz w:val="24"/>
                <w:szCs w:val="24"/>
              </w:rPr>
              <w:t>refers to “views into and out of the AONB”. No need to repeat this in the Site Allocation</w:t>
            </w:r>
            <w:r w:rsidR="006B0B72">
              <w:rPr>
                <w:rFonts w:ascii="Arial" w:hAnsi="Arial" w:cs="Arial"/>
                <w:sz w:val="24"/>
                <w:szCs w:val="24"/>
              </w:rPr>
              <w:t>s</w:t>
            </w:r>
            <w:r w:rsidR="00C328BA">
              <w:rPr>
                <w:rFonts w:ascii="Arial" w:hAnsi="Arial" w:cs="Arial"/>
                <w:sz w:val="24"/>
                <w:szCs w:val="24"/>
              </w:rPr>
              <w:t xml:space="preserve"> Plan </w:t>
            </w:r>
          </w:p>
        </w:tc>
      </w:tr>
      <w:tr w:rsidR="00432E94" w:rsidRPr="003E3070" w14:paraId="1A851F2B" w14:textId="77777777" w:rsidTr="00432E94">
        <w:tc>
          <w:tcPr>
            <w:tcW w:w="2689" w:type="dxa"/>
          </w:tcPr>
          <w:p w14:paraId="0B8367FA" w14:textId="77777777" w:rsidR="00432E94" w:rsidRPr="003E3070" w:rsidRDefault="00432E94" w:rsidP="00432E94">
            <w:pPr>
              <w:rPr>
                <w:rFonts w:ascii="Arial" w:hAnsi="Arial" w:cs="Arial"/>
                <w:sz w:val="24"/>
                <w:szCs w:val="24"/>
              </w:rPr>
            </w:pPr>
          </w:p>
        </w:tc>
        <w:tc>
          <w:tcPr>
            <w:tcW w:w="5811" w:type="dxa"/>
          </w:tcPr>
          <w:p w14:paraId="4B38A601" w14:textId="77777777" w:rsidR="00432E94" w:rsidRPr="003E3070" w:rsidRDefault="008E0700" w:rsidP="008E0700">
            <w:pPr>
              <w:rPr>
                <w:rFonts w:ascii="Arial" w:hAnsi="Arial" w:cs="Arial"/>
                <w:sz w:val="24"/>
                <w:szCs w:val="24"/>
              </w:rPr>
            </w:pPr>
            <w:r w:rsidRPr="003E3070">
              <w:rPr>
                <w:rFonts w:ascii="Arial" w:hAnsi="Arial" w:cs="Arial"/>
                <w:sz w:val="24"/>
                <w:szCs w:val="24"/>
              </w:rPr>
              <w:t>Allocation of sites appears to be solely a reaction to submission of formal planning applications. Inconsistency in the way that appraisal methodologies have been applied</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57455971" w14:textId="2B57127A" w:rsidR="00432E94" w:rsidRPr="003E3070" w:rsidRDefault="00C328BA" w:rsidP="006B0B72">
            <w:pPr>
              <w:rPr>
                <w:rFonts w:ascii="Arial" w:hAnsi="Arial" w:cs="Arial"/>
                <w:sz w:val="24"/>
                <w:szCs w:val="24"/>
              </w:rPr>
            </w:pPr>
            <w:r>
              <w:rPr>
                <w:rFonts w:ascii="Arial" w:hAnsi="Arial" w:cs="Arial"/>
                <w:sz w:val="24"/>
                <w:szCs w:val="24"/>
              </w:rPr>
              <w:t xml:space="preserve">Submission of planning applications is an important indication of delivery and achievability and </w:t>
            </w:r>
            <w:r w:rsidR="00F459AE">
              <w:rPr>
                <w:rFonts w:ascii="Arial" w:hAnsi="Arial" w:cs="Arial"/>
                <w:sz w:val="24"/>
                <w:szCs w:val="24"/>
              </w:rPr>
              <w:t>in accordance with</w:t>
            </w:r>
            <w:r w:rsidR="00886C63">
              <w:rPr>
                <w:rFonts w:ascii="Arial" w:hAnsi="Arial" w:cs="Arial"/>
                <w:sz w:val="24"/>
                <w:szCs w:val="24"/>
              </w:rPr>
              <w:t xml:space="preserve"> the NPPF </w:t>
            </w:r>
            <w:r w:rsidR="00F459AE">
              <w:rPr>
                <w:rFonts w:ascii="Arial" w:hAnsi="Arial" w:cs="Arial"/>
                <w:sz w:val="24"/>
                <w:szCs w:val="24"/>
              </w:rPr>
              <w:t>(para 47)</w:t>
            </w:r>
            <w:r w:rsidR="00886C63">
              <w:rPr>
                <w:rFonts w:ascii="Arial" w:hAnsi="Arial" w:cs="Arial"/>
                <w:sz w:val="24"/>
                <w:szCs w:val="24"/>
              </w:rPr>
              <w:t xml:space="preserve"> </w:t>
            </w:r>
            <w:r>
              <w:rPr>
                <w:rFonts w:ascii="Arial" w:hAnsi="Arial" w:cs="Arial"/>
                <w:sz w:val="24"/>
                <w:szCs w:val="24"/>
              </w:rPr>
              <w:t>is a proper consideration to be taken into ac</w:t>
            </w:r>
            <w:r w:rsidR="00F459AE">
              <w:rPr>
                <w:rFonts w:ascii="Arial" w:hAnsi="Arial" w:cs="Arial"/>
                <w:sz w:val="24"/>
                <w:szCs w:val="24"/>
              </w:rPr>
              <w:t xml:space="preserve">count when allocating land for </w:t>
            </w:r>
            <w:r>
              <w:rPr>
                <w:rFonts w:ascii="Arial" w:hAnsi="Arial" w:cs="Arial"/>
                <w:sz w:val="24"/>
                <w:szCs w:val="24"/>
              </w:rPr>
              <w:t>development</w:t>
            </w:r>
            <w:r w:rsidR="00F459AE">
              <w:rPr>
                <w:rFonts w:ascii="Arial" w:hAnsi="Arial" w:cs="Arial"/>
                <w:sz w:val="24"/>
                <w:szCs w:val="24"/>
              </w:rPr>
              <w:t>.</w:t>
            </w:r>
          </w:p>
        </w:tc>
      </w:tr>
      <w:tr w:rsidR="00432E94" w:rsidRPr="003E3070" w14:paraId="5536CCC4" w14:textId="77777777" w:rsidTr="00432E94">
        <w:tc>
          <w:tcPr>
            <w:tcW w:w="2689" w:type="dxa"/>
          </w:tcPr>
          <w:p w14:paraId="0009634E" w14:textId="77777777" w:rsidR="00432E94" w:rsidRPr="003E3070" w:rsidRDefault="00432E94" w:rsidP="00432E94">
            <w:pPr>
              <w:rPr>
                <w:rFonts w:ascii="Arial" w:hAnsi="Arial" w:cs="Arial"/>
                <w:sz w:val="24"/>
                <w:szCs w:val="24"/>
              </w:rPr>
            </w:pPr>
          </w:p>
        </w:tc>
        <w:tc>
          <w:tcPr>
            <w:tcW w:w="5811" w:type="dxa"/>
          </w:tcPr>
          <w:p w14:paraId="03336109" w14:textId="77777777" w:rsidR="00432E94" w:rsidRPr="003E3070" w:rsidRDefault="008E0700" w:rsidP="00432E94">
            <w:pPr>
              <w:rPr>
                <w:rFonts w:ascii="Arial" w:hAnsi="Arial" w:cs="Arial"/>
                <w:sz w:val="24"/>
                <w:szCs w:val="24"/>
              </w:rPr>
            </w:pPr>
            <w:r w:rsidRPr="003E3070">
              <w:rPr>
                <w:rFonts w:ascii="Arial" w:hAnsi="Arial" w:cs="Arial"/>
                <w:sz w:val="24"/>
                <w:szCs w:val="24"/>
              </w:rPr>
              <w:t xml:space="preserve">More detail required on specific site requirements e.g. what improved transport infrastructure </w:t>
            </w:r>
            <w:r w:rsidR="00A52B73">
              <w:rPr>
                <w:rFonts w:ascii="Arial" w:hAnsi="Arial" w:cs="Arial"/>
                <w:sz w:val="24"/>
                <w:szCs w:val="24"/>
              </w:rPr>
              <w:t xml:space="preserve">is </w:t>
            </w:r>
            <w:r w:rsidRPr="003E3070">
              <w:rPr>
                <w:rFonts w:ascii="Arial" w:hAnsi="Arial" w:cs="Arial"/>
                <w:sz w:val="24"/>
                <w:szCs w:val="24"/>
              </w:rPr>
              <w:t>required</w:t>
            </w:r>
            <w:r w:rsidR="00A52B73">
              <w:rPr>
                <w:rFonts w:ascii="Arial" w:hAnsi="Arial" w:cs="Arial"/>
                <w:sz w:val="24"/>
                <w:szCs w:val="24"/>
              </w:rPr>
              <w:t>?</w:t>
            </w:r>
            <w:r w:rsidRPr="003E3070">
              <w:rPr>
                <w:rFonts w:ascii="Arial" w:hAnsi="Arial" w:cs="Arial"/>
                <w:sz w:val="24"/>
                <w:szCs w:val="24"/>
              </w:rPr>
              <w:t xml:space="preserve"> </w:t>
            </w:r>
          </w:p>
        </w:tc>
        <w:tc>
          <w:tcPr>
            <w:tcW w:w="5448" w:type="dxa"/>
          </w:tcPr>
          <w:p w14:paraId="651E4480" w14:textId="41DF373E" w:rsidR="00432E94" w:rsidRPr="003E3070" w:rsidRDefault="00D57C1B" w:rsidP="00D57C1B">
            <w:pPr>
              <w:rPr>
                <w:rFonts w:ascii="Arial" w:hAnsi="Arial" w:cs="Arial"/>
                <w:sz w:val="24"/>
                <w:szCs w:val="24"/>
              </w:rPr>
            </w:pPr>
            <w:r w:rsidRPr="003F3A92">
              <w:rPr>
                <w:rFonts w:ascii="Arial" w:hAnsi="Arial" w:cs="Arial"/>
                <w:sz w:val="24"/>
                <w:szCs w:val="24"/>
              </w:rPr>
              <w:t>Assessments need to be proportionate. Given that many of the site allocations already have planning consent or a Council resolution to approve</w:t>
            </w:r>
            <w:r>
              <w:rPr>
                <w:rFonts w:ascii="Arial" w:hAnsi="Arial" w:cs="Arial"/>
                <w:sz w:val="24"/>
                <w:szCs w:val="24"/>
              </w:rPr>
              <w:t xml:space="preserve"> then detailed </w:t>
            </w:r>
            <w:r w:rsidR="00F459AE">
              <w:rPr>
                <w:rFonts w:ascii="Arial" w:hAnsi="Arial" w:cs="Arial"/>
                <w:sz w:val="24"/>
                <w:szCs w:val="24"/>
              </w:rPr>
              <w:t xml:space="preserve">assessments are not necessary. </w:t>
            </w:r>
            <w:r w:rsidR="004952F5">
              <w:rPr>
                <w:rFonts w:ascii="Arial" w:hAnsi="Arial" w:cs="Arial"/>
                <w:sz w:val="24"/>
                <w:szCs w:val="24"/>
              </w:rPr>
              <w:t xml:space="preserve">The few large allocations that </w:t>
            </w:r>
            <w:r>
              <w:rPr>
                <w:rFonts w:ascii="Arial" w:hAnsi="Arial" w:cs="Arial"/>
                <w:sz w:val="24"/>
                <w:szCs w:val="24"/>
              </w:rPr>
              <w:t xml:space="preserve">do not have planning consent will need to undertake relevant assessments as part of the planning </w:t>
            </w:r>
            <w:r w:rsidR="000D6DF4">
              <w:rPr>
                <w:rFonts w:ascii="Arial" w:hAnsi="Arial" w:cs="Arial"/>
                <w:sz w:val="24"/>
                <w:szCs w:val="24"/>
              </w:rPr>
              <w:t xml:space="preserve">application process. The specific site requirements listed for each site are not exhaustive but provide a clear guide to developers/landowners what key issues need to be addressed. </w:t>
            </w:r>
          </w:p>
        </w:tc>
      </w:tr>
      <w:tr w:rsidR="00E02A16" w:rsidRPr="003E3070" w14:paraId="62987253" w14:textId="77777777" w:rsidTr="004B18CA">
        <w:trPr>
          <w:trHeight w:val="983"/>
        </w:trPr>
        <w:tc>
          <w:tcPr>
            <w:tcW w:w="2689" w:type="dxa"/>
            <w:tcBorders>
              <w:bottom w:val="single" w:sz="4" w:space="0" w:color="auto"/>
            </w:tcBorders>
          </w:tcPr>
          <w:p w14:paraId="325A62E8" w14:textId="20A7572C" w:rsidR="00E02A16" w:rsidRPr="003E3070" w:rsidRDefault="00E02A16" w:rsidP="00E02A16">
            <w:pPr>
              <w:rPr>
                <w:rFonts w:ascii="Arial" w:hAnsi="Arial" w:cs="Arial"/>
                <w:b/>
                <w:sz w:val="24"/>
                <w:szCs w:val="24"/>
              </w:rPr>
            </w:pPr>
          </w:p>
        </w:tc>
        <w:tc>
          <w:tcPr>
            <w:tcW w:w="5811" w:type="dxa"/>
            <w:tcBorders>
              <w:bottom w:val="single" w:sz="4" w:space="0" w:color="auto"/>
            </w:tcBorders>
          </w:tcPr>
          <w:p w14:paraId="509120BE" w14:textId="77777777" w:rsidR="00E02A16" w:rsidRPr="003E3070" w:rsidRDefault="00FE0EAF" w:rsidP="004264CF">
            <w:pPr>
              <w:rPr>
                <w:rFonts w:ascii="Arial" w:hAnsi="Arial" w:cs="Arial"/>
                <w:sz w:val="24"/>
                <w:szCs w:val="24"/>
              </w:rPr>
            </w:pPr>
            <w:r>
              <w:rPr>
                <w:rFonts w:ascii="Arial" w:hAnsi="Arial" w:cs="Arial"/>
                <w:sz w:val="24"/>
                <w:szCs w:val="24"/>
              </w:rPr>
              <w:t>In addition to the comments below there were detailed comments put forward by North Somerset Internal Drainage Board and North Somerset Flood Risk management team which will need to be taken into account in determining any forthcoming planning applications</w:t>
            </w:r>
            <w:r w:rsidR="00962954">
              <w:rPr>
                <w:rFonts w:ascii="Arial" w:hAnsi="Arial" w:cs="Arial"/>
                <w:sz w:val="24"/>
                <w:szCs w:val="24"/>
              </w:rPr>
              <w:t>.</w:t>
            </w:r>
            <w:r>
              <w:rPr>
                <w:rFonts w:ascii="Arial" w:hAnsi="Arial" w:cs="Arial"/>
                <w:sz w:val="24"/>
                <w:szCs w:val="24"/>
              </w:rPr>
              <w:t xml:space="preserve"> </w:t>
            </w:r>
            <w:r w:rsidR="004264CF">
              <w:rPr>
                <w:rFonts w:ascii="Arial" w:hAnsi="Arial" w:cs="Arial"/>
                <w:sz w:val="24"/>
                <w:szCs w:val="24"/>
              </w:rPr>
              <w:t>In particular a Flood Risk Assessment will be required for dev</w:t>
            </w:r>
            <w:r w:rsidR="00962954">
              <w:rPr>
                <w:rFonts w:ascii="Arial" w:hAnsi="Arial" w:cs="Arial"/>
                <w:sz w:val="24"/>
                <w:szCs w:val="24"/>
              </w:rPr>
              <w:t>elopments in Flood Zone 2 and 3.</w:t>
            </w:r>
          </w:p>
        </w:tc>
        <w:tc>
          <w:tcPr>
            <w:tcW w:w="5448" w:type="dxa"/>
            <w:tcBorders>
              <w:bottom w:val="single" w:sz="4" w:space="0" w:color="auto"/>
            </w:tcBorders>
          </w:tcPr>
          <w:p w14:paraId="6AA1F748" w14:textId="77777777" w:rsidR="00E02A16" w:rsidRPr="003E3070" w:rsidRDefault="004952F5" w:rsidP="00432E94">
            <w:pPr>
              <w:rPr>
                <w:rFonts w:ascii="Arial" w:hAnsi="Arial" w:cs="Arial"/>
                <w:sz w:val="24"/>
                <w:szCs w:val="24"/>
              </w:rPr>
            </w:pPr>
            <w:r>
              <w:rPr>
                <w:rFonts w:ascii="Arial" w:hAnsi="Arial" w:cs="Arial"/>
                <w:sz w:val="24"/>
                <w:szCs w:val="24"/>
              </w:rPr>
              <w:t xml:space="preserve">Noted </w:t>
            </w:r>
          </w:p>
        </w:tc>
      </w:tr>
      <w:tr w:rsidR="00962954" w:rsidRPr="003E3070" w14:paraId="3BD11DE1" w14:textId="77777777" w:rsidTr="009C7DD9">
        <w:tc>
          <w:tcPr>
            <w:tcW w:w="13948" w:type="dxa"/>
            <w:gridSpan w:val="3"/>
            <w:shd w:val="clear" w:color="auto" w:fill="BFBFBF" w:themeFill="background1" w:themeFillShade="BF"/>
          </w:tcPr>
          <w:p w14:paraId="0D66CCF2" w14:textId="4298AC34" w:rsidR="00962954" w:rsidRPr="003E3070" w:rsidRDefault="00721BD2" w:rsidP="00F459AE">
            <w:pPr>
              <w:rPr>
                <w:rFonts w:ascii="Arial" w:hAnsi="Arial" w:cs="Arial"/>
                <w:sz w:val="24"/>
                <w:szCs w:val="24"/>
              </w:rPr>
            </w:pPr>
            <w:r>
              <w:rPr>
                <w:rFonts w:ascii="Arial" w:hAnsi="Arial" w:cs="Arial"/>
                <w:b/>
                <w:sz w:val="24"/>
                <w:szCs w:val="24"/>
              </w:rPr>
              <w:t>WESTON-SUPER-MARE</w:t>
            </w:r>
            <w:r w:rsidR="004B18CA">
              <w:rPr>
                <w:rFonts w:ascii="Arial" w:hAnsi="Arial" w:cs="Arial"/>
                <w:b/>
                <w:sz w:val="24"/>
                <w:szCs w:val="24"/>
              </w:rPr>
              <w:t xml:space="preserve"> </w:t>
            </w:r>
            <w:hyperlink r:id="rId35" w:history="1">
              <w:r w:rsidR="00582C97" w:rsidRPr="002D5648">
                <w:rPr>
                  <w:rStyle w:val="Hyperlink"/>
                  <w:rFonts w:ascii="Arial" w:hAnsi="Arial" w:cs="Arial"/>
                  <w:b/>
                  <w:sz w:val="24"/>
                  <w:szCs w:val="24"/>
                </w:rPr>
                <w:t>Comments o</w:t>
              </w:r>
              <w:r w:rsidR="00582C97">
                <w:rPr>
                  <w:rStyle w:val="Hyperlink"/>
                  <w:rFonts w:ascii="Arial" w:hAnsi="Arial" w:cs="Arial"/>
                  <w:b/>
                  <w:sz w:val="24"/>
                  <w:szCs w:val="24"/>
                </w:rPr>
                <w:t>n Weston-super-Mare</w:t>
              </w:r>
              <w:r w:rsidR="00582C97" w:rsidRPr="002D5648">
                <w:rPr>
                  <w:rStyle w:val="Hyperlink"/>
                  <w:rFonts w:ascii="Arial" w:hAnsi="Arial" w:cs="Arial"/>
                  <w:b/>
                  <w:sz w:val="24"/>
                  <w:szCs w:val="24"/>
                </w:rPr>
                <w:t xml:space="preserve"> Housing Sites</w:t>
              </w:r>
            </w:hyperlink>
          </w:p>
        </w:tc>
      </w:tr>
      <w:tr w:rsidR="00E02A16" w:rsidRPr="003E3070" w14:paraId="037704AB" w14:textId="77777777" w:rsidTr="00432E94">
        <w:tc>
          <w:tcPr>
            <w:tcW w:w="2689" w:type="dxa"/>
          </w:tcPr>
          <w:p w14:paraId="607422E5" w14:textId="68F02238" w:rsidR="00E02A16" w:rsidRPr="003E3070" w:rsidRDefault="00E235FE" w:rsidP="00432E94">
            <w:pPr>
              <w:rPr>
                <w:rFonts w:ascii="Arial" w:hAnsi="Arial" w:cs="Arial"/>
                <w:b/>
                <w:sz w:val="24"/>
                <w:szCs w:val="24"/>
              </w:rPr>
            </w:pPr>
            <w:hyperlink r:id="rId36" w:history="1">
              <w:r w:rsidR="004B18CA" w:rsidRPr="006F2F15">
                <w:rPr>
                  <w:rStyle w:val="Hyperlink"/>
                  <w:rFonts w:ascii="Arial" w:hAnsi="Arial" w:cs="Arial"/>
                  <w:b/>
                  <w:sz w:val="24"/>
                  <w:szCs w:val="24"/>
                </w:rPr>
                <w:t>Winterstoke Village</w:t>
              </w:r>
            </w:hyperlink>
          </w:p>
        </w:tc>
        <w:tc>
          <w:tcPr>
            <w:tcW w:w="5811" w:type="dxa"/>
          </w:tcPr>
          <w:tbl>
            <w:tblPr>
              <w:tblW w:w="0" w:type="auto"/>
              <w:tblCellSpacing w:w="15" w:type="dxa"/>
              <w:tblCellMar>
                <w:top w:w="15" w:type="dxa"/>
                <w:left w:w="15" w:type="dxa"/>
                <w:bottom w:w="15" w:type="dxa"/>
                <w:right w:w="15" w:type="dxa"/>
              </w:tblCellMar>
              <w:tblLook w:val="04A0" w:firstRow="1" w:lastRow="0" w:firstColumn="1" w:lastColumn="0" w:noHBand="0" w:noVBand="1"/>
              <w:tblDescription w:val="List of attributes showing name and value for each one."/>
            </w:tblPr>
            <w:tblGrid>
              <w:gridCol w:w="5394"/>
              <w:gridCol w:w="201"/>
            </w:tblGrid>
            <w:tr w:rsidR="003E3070" w:rsidRPr="003E3070" w14:paraId="33482700" w14:textId="77777777" w:rsidTr="003E3070">
              <w:trPr>
                <w:gridAfter w:val="1"/>
                <w:tblCellSpacing w:w="15" w:type="dxa"/>
              </w:trPr>
              <w:tc>
                <w:tcPr>
                  <w:tcW w:w="0" w:type="auto"/>
                  <w:shd w:val="clear" w:color="auto" w:fill="auto"/>
                  <w:tcMar>
                    <w:top w:w="60" w:type="dxa"/>
                    <w:left w:w="0" w:type="dxa"/>
                    <w:bottom w:w="60" w:type="dxa"/>
                    <w:right w:w="150" w:type="dxa"/>
                  </w:tcMar>
                  <w:hideMark/>
                </w:tcPr>
                <w:p w14:paraId="626B8315" w14:textId="77777777" w:rsidR="003E3070" w:rsidRPr="00962954" w:rsidRDefault="003E3070" w:rsidP="003E3070">
                  <w:pPr>
                    <w:spacing w:after="150" w:line="240" w:lineRule="auto"/>
                    <w:rPr>
                      <w:rFonts w:ascii="Arial" w:eastAsia="Times New Roman" w:hAnsi="Arial" w:cs="Arial"/>
                      <w:sz w:val="24"/>
                      <w:szCs w:val="24"/>
                      <w:lang w:eastAsia="en-GB"/>
                    </w:rPr>
                  </w:pPr>
                  <w:r w:rsidRPr="00962954">
                    <w:rPr>
                      <w:rFonts w:ascii="Arial" w:eastAsia="Times New Roman" w:hAnsi="Arial" w:cs="Arial"/>
                      <w:sz w:val="24"/>
                      <w:szCs w:val="24"/>
                      <w:lang w:eastAsia="en-GB"/>
                    </w:rPr>
                    <w:t>The total allocation at Weston-super-Mare is now 12,874, which equates to a delivery rate of 644 dwellings per annum over the plan period. This compares with a completion rate of only 348 in Weston-super-Mare during the period 2006-2015. Whilst clearly Weston Villages only contributed figures in the latter part of that period and its delivery will rise as other parts of the development area begin and the number of outlets expand, the increase from a delivery rate of 348 to a required rate over the remaining 10 years of the plan to 974 (an increase of 179%) is substantial. Whilst increased availability of sites with planning permission and number of outlets will lead to an increase in numbers the market for housing in the area will also have an impact and we note that the Council’s 5 year housing land supply trajectory for Haywood Village 1 and 2 is less than 140 dwellings per annum (in line with our own expectations) at a time where there is only limited competition from other outlets in Weston-super-Mare.</w:t>
                  </w:r>
                </w:p>
                <w:p w14:paraId="519098F1" w14:textId="77777777" w:rsidR="003E3070" w:rsidRPr="003E3070" w:rsidRDefault="003E3070" w:rsidP="003E3070">
                  <w:pPr>
                    <w:spacing w:after="150" w:line="240" w:lineRule="auto"/>
                    <w:rPr>
                      <w:rFonts w:ascii="Arial" w:eastAsia="Times New Roman" w:hAnsi="Arial" w:cs="Arial"/>
                      <w:color w:val="3C3C3B"/>
                      <w:sz w:val="24"/>
                      <w:szCs w:val="24"/>
                      <w:lang w:eastAsia="en-GB"/>
                    </w:rPr>
                  </w:pPr>
                  <w:r w:rsidRPr="00962954">
                    <w:rPr>
                      <w:rFonts w:ascii="Arial" w:eastAsia="Times New Roman" w:hAnsi="Arial" w:cs="Arial"/>
                      <w:sz w:val="24"/>
                      <w:szCs w:val="24"/>
                      <w:lang w:eastAsia="en-GB"/>
                    </w:rPr>
                    <w:t>Persimmon Homes Severn Valley are increasing the number of outlets at Haywood Village in order to contribute to an increase in the delivery rate at Weston Villages. However market conditions can change. Therefore we conclude in relation to this issue that the reliance on a flexibility allowance about 1% is unrealistic on the basis that this then requires one submarket area to deliver 9,117 dwellings out of a total requirement of 13,688 over the remainder of the plan period, or nearly 67% of the requirement.</w:t>
                  </w:r>
                </w:p>
              </w:tc>
            </w:tr>
            <w:tr w:rsidR="003E3070" w:rsidRPr="003E3070" w14:paraId="09A531EC" w14:textId="77777777" w:rsidTr="003E3070">
              <w:trPr>
                <w:trHeight w:val="35"/>
                <w:tblCellSpacing w:w="15" w:type="dxa"/>
              </w:trPr>
              <w:tc>
                <w:tcPr>
                  <w:tcW w:w="0" w:type="auto"/>
                  <w:shd w:val="clear" w:color="auto" w:fill="auto"/>
                  <w:tcMar>
                    <w:top w:w="60" w:type="dxa"/>
                    <w:left w:w="0" w:type="dxa"/>
                    <w:bottom w:w="60" w:type="dxa"/>
                    <w:right w:w="150" w:type="dxa"/>
                  </w:tcMar>
                  <w:hideMark/>
                </w:tcPr>
                <w:p w14:paraId="720CEF7B" w14:textId="77777777" w:rsidR="003E3070" w:rsidRPr="003E3070" w:rsidRDefault="003E3070" w:rsidP="003E3070">
                  <w:pPr>
                    <w:spacing w:after="0" w:line="240" w:lineRule="auto"/>
                    <w:rPr>
                      <w:rFonts w:ascii="Arial" w:eastAsia="Times New Roman" w:hAnsi="Arial" w:cs="Arial"/>
                      <w:b/>
                      <w:bCs/>
                      <w:color w:val="3C3C3B"/>
                      <w:sz w:val="24"/>
                      <w:szCs w:val="24"/>
                      <w:lang w:eastAsia="en-GB"/>
                    </w:rPr>
                  </w:pPr>
                </w:p>
              </w:tc>
              <w:tc>
                <w:tcPr>
                  <w:tcW w:w="0" w:type="auto"/>
                  <w:shd w:val="clear" w:color="auto" w:fill="auto"/>
                  <w:tcMar>
                    <w:top w:w="60" w:type="dxa"/>
                    <w:left w:w="0" w:type="dxa"/>
                    <w:bottom w:w="60" w:type="dxa"/>
                    <w:right w:w="150" w:type="dxa"/>
                  </w:tcMar>
                  <w:hideMark/>
                </w:tcPr>
                <w:p w14:paraId="754C42A2" w14:textId="77777777" w:rsidR="003E3070" w:rsidRPr="003E3070" w:rsidRDefault="003E3070" w:rsidP="003E3070">
                  <w:pPr>
                    <w:spacing w:after="0" w:line="240" w:lineRule="auto"/>
                    <w:rPr>
                      <w:rFonts w:ascii="Arial" w:eastAsia="Times New Roman" w:hAnsi="Arial" w:cs="Arial"/>
                      <w:b/>
                      <w:bCs/>
                      <w:color w:val="3C3C3B"/>
                      <w:sz w:val="24"/>
                      <w:szCs w:val="24"/>
                      <w:lang w:eastAsia="en-GB"/>
                    </w:rPr>
                  </w:pPr>
                </w:p>
              </w:tc>
            </w:tr>
          </w:tbl>
          <w:p w14:paraId="2178E1F5" w14:textId="77777777" w:rsidR="00E02A16" w:rsidRPr="003E3070" w:rsidRDefault="00E02A16" w:rsidP="00432E94">
            <w:pPr>
              <w:rPr>
                <w:rFonts w:ascii="Arial" w:hAnsi="Arial" w:cs="Arial"/>
                <w:sz w:val="24"/>
                <w:szCs w:val="24"/>
              </w:rPr>
            </w:pPr>
          </w:p>
        </w:tc>
        <w:tc>
          <w:tcPr>
            <w:tcW w:w="5448" w:type="dxa"/>
          </w:tcPr>
          <w:p w14:paraId="358148D3" w14:textId="78595955" w:rsidR="006C31B9" w:rsidRDefault="006C31B9" w:rsidP="006C31B9">
            <w:pPr>
              <w:rPr>
                <w:rFonts w:ascii="Arial" w:hAnsi="Arial" w:cs="Arial"/>
                <w:sz w:val="24"/>
                <w:szCs w:val="24"/>
              </w:rPr>
            </w:pPr>
            <w:r>
              <w:rPr>
                <w:rFonts w:ascii="Arial" w:hAnsi="Arial" w:cs="Arial"/>
                <w:sz w:val="24"/>
                <w:szCs w:val="24"/>
              </w:rPr>
              <w:t>Whilst it is correct th</w:t>
            </w:r>
            <w:r w:rsidR="00E31B3D">
              <w:rPr>
                <w:rFonts w:ascii="Arial" w:hAnsi="Arial" w:cs="Arial"/>
                <w:sz w:val="24"/>
                <w:szCs w:val="24"/>
              </w:rPr>
              <w:t>at 12,874 dwellings we</w:t>
            </w:r>
            <w:r>
              <w:rPr>
                <w:rFonts w:ascii="Arial" w:hAnsi="Arial" w:cs="Arial"/>
                <w:sz w:val="24"/>
                <w:szCs w:val="24"/>
              </w:rPr>
              <w:t>re proposed in total, the plan makes a clear distinction between Weston urban area, and the Weston Villages development.</w:t>
            </w:r>
          </w:p>
          <w:p w14:paraId="3BD391CE" w14:textId="77777777" w:rsidR="006C31B9" w:rsidRDefault="006C31B9" w:rsidP="006C31B9">
            <w:pPr>
              <w:rPr>
                <w:rFonts w:ascii="Arial" w:hAnsi="Arial" w:cs="Arial"/>
                <w:sz w:val="24"/>
                <w:szCs w:val="24"/>
              </w:rPr>
            </w:pPr>
          </w:p>
          <w:p w14:paraId="3E8D6CCB" w14:textId="2B8A9201" w:rsidR="006C31B9" w:rsidRDefault="00E31B3D" w:rsidP="006C31B9">
            <w:pPr>
              <w:rPr>
                <w:rFonts w:ascii="Arial" w:hAnsi="Arial" w:cs="Arial"/>
                <w:sz w:val="24"/>
                <w:szCs w:val="24"/>
              </w:rPr>
            </w:pPr>
            <w:r>
              <w:rPr>
                <w:rFonts w:ascii="Arial" w:hAnsi="Arial" w:cs="Arial"/>
                <w:sz w:val="24"/>
                <w:szCs w:val="24"/>
              </w:rPr>
              <w:t>For Weston urban area 6,374 we</w:t>
            </w:r>
            <w:r w:rsidR="006C31B9">
              <w:rPr>
                <w:rFonts w:ascii="Arial" w:hAnsi="Arial" w:cs="Arial"/>
                <w:sz w:val="24"/>
                <w:szCs w:val="24"/>
              </w:rPr>
              <w:t xml:space="preserve">re proposed </w:t>
            </w:r>
            <w:r w:rsidR="004952F5">
              <w:rPr>
                <w:rFonts w:ascii="Arial" w:hAnsi="Arial" w:cs="Arial"/>
                <w:sz w:val="24"/>
                <w:szCs w:val="24"/>
              </w:rPr>
              <w:t>-</w:t>
            </w:r>
            <w:r>
              <w:rPr>
                <w:rFonts w:ascii="Arial" w:hAnsi="Arial" w:cs="Arial"/>
                <w:sz w:val="24"/>
                <w:szCs w:val="24"/>
              </w:rPr>
              <w:t xml:space="preserve"> of which 2,758 had</w:t>
            </w:r>
            <w:r w:rsidR="006C31B9">
              <w:rPr>
                <w:rFonts w:ascii="Arial" w:hAnsi="Arial" w:cs="Arial"/>
                <w:sz w:val="24"/>
                <w:szCs w:val="24"/>
              </w:rPr>
              <w:t xml:space="preserve"> already been delivered, leaving a residual of 3,616, or 329 per annum, marginally less than the average build rate during the plan period so far.  This is considered achievable given the council’s regeneration work within the town centre, which is expected to boost supply.  The majority of the 3,616 units remaining are already committed.</w:t>
            </w:r>
          </w:p>
          <w:p w14:paraId="5293833C" w14:textId="77777777" w:rsidR="006C31B9" w:rsidRDefault="006C31B9" w:rsidP="006C31B9">
            <w:pPr>
              <w:rPr>
                <w:rFonts w:ascii="Arial" w:hAnsi="Arial" w:cs="Arial"/>
                <w:sz w:val="24"/>
                <w:szCs w:val="24"/>
              </w:rPr>
            </w:pPr>
          </w:p>
          <w:p w14:paraId="001E6653" w14:textId="45D7BBEB" w:rsidR="006C31B9" w:rsidRDefault="006C31B9" w:rsidP="006C31B9">
            <w:pPr>
              <w:rPr>
                <w:rFonts w:ascii="Arial" w:hAnsi="Arial" w:cs="Arial"/>
                <w:sz w:val="24"/>
                <w:szCs w:val="24"/>
              </w:rPr>
            </w:pPr>
            <w:r>
              <w:rPr>
                <w:rFonts w:ascii="Arial" w:hAnsi="Arial" w:cs="Arial"/>
                <w:sz w:val="24"/>
                <w:szCs w:val="24"/>
              </w:rPr>
              <w:t>For We</w:t>
            </w:r>
            <w:r w:rsidR="00E31B3D">
              <w:rPr>
                <w:rFonts w:ascii="Arial" w:hAnsi="Arial" w:cs="Arial"/>
                <w:sz w:val="24"/>
                <w:szCs w:val="24"/>
              </w:rPr>
              <w:t>ston Villages, 6,500 dwellings we</w:t>
            </w:r>
            <w:r>
              <w:rPr>
                <w:rFonts w:ascii="Arial" w:hAnsi="Arial" w:cs="Arial"/>
                <w:sz w:val="24"/>
                <w:szCs w:val="24"/>
              </w:rPr>
              <w:t>re proposed in total, with 372 units completed between 2011 and 2015.  The council work closely with all of the landowners and developers from the Weston Villages, through the Joint Delivery Review Board, and the trajectory and build rates have been agreed between all parties.</w:t>
            </w:r>
          </w:p>
          <w:p w14:paraId="2948233E" w14:textId="77777777" w:rsidR="006C31B9" w:rsidRDefault="006C31B9" w:rsidP="006C31B9">
            <w:pPr>
              <w:rPr>
                <w:rFonts w:ascii="Arial" w:hAnsi="Arial" w:cs="Arial"/>
                <w:sz w:val="24"/>
                <w:szCs w:val="24"/>
              </w:rPr>
            </w:pPr>
          </w:p>
          <w:p w14:paraId="4F7CD7FE" w14:textId="77777777" w:rsidR="00E02A16" w:rsidRPr="003E3070" w:rsidRDefault="006C31B9" w:rsidP="006C31B9">
            <w:pPr>
              <w:rPr>
                <w:rFonts w:ascii="Arial" w:hAnsi="Arial" w:cs="Arial"/>
                <w:sz w:val="24"/>
                <w:szCs w:val="24"/>
              </w:rPr>
            </w:pPr>
            <w:r>
              <w:rPr>
                <w:rFonts w:ascii="Arial" w:hAnsi="Arial" w:cs="Arial"/>
                <w:sz w:val="24"/>
                <w:szCs w:val="24"/>
              </w:rPr>
              <w:t>The council will continue to closely monitor construction activity and completions at the Weston Villages, and across the town as a whole, to ensure that delivery remains on track.</w:t>
            </w:r>
          </w:p>
        </w:tc>
      </w:tr>
      <w:tr w:rsidR="00E02A16" w:rsidRPr="003E3070" w14:paraId="19E91A2A" w14:textId="77777777" w:rsidTr="00432E94">
        <w:tc>
          <w:tcPr>
            <w:tcW w:w="2689" w:type="dxa"/>
          </w:tcPr>
          <w:p w14:paraId="07FABBFD" w14:textId="77777777" w:rsidR="00E02A16" w:rsidRPr="003E3070" w:rsidRDefault="00E02A16" w:rsidP="00432E94">
            <w:pPr>
              <w:rPr>
                <w:rFonts w:ascii="Arial" w:hAnsi="Arial" w:cs="Arial"/>
                <w:b/>
                <w:sz w:val="24"/>
                <w:szCs w:val="24"/>
              </w:rPr>
            </w:pPr>
          </w:p>
        </w:tc>
        <w:tc>
          <w:tcPr>
            <w:tcW w:w="5811" w:type="dxa"/>
          </w:tcPr>
          <w:p w14:paraId="390A7E4D" w14:textId="77777777" w:rsidR="00E02A16" w:rsidRPr="003E3070" w:rsidRDefault="003E3070" w:rsidP="00432E94">
            <w:pPr>
              <w:rPr>
                <w:rFonts w:ascii="Arial" w:hAnsi="Arial" w:cs="Arial"/>
                <w:sz w:val="24"/>
                <w:szCs w:val="24"/>
              </w:rPr>
            </w:pPr>
            <w:r w:rsidRPr="003E3070">
              <w:rPr>
                <w:rFonts w:ascii="Arial" w:hAnsi="Arial" w:cs="Arial"/>
                <w:bCs/>
                <w:sz w:val="24"/>
                <w:szCs w:val="24"/>
              </w:rPr>
              <w:t>It is important to state that this development is heavily reliant on the existing Rhyne network under the control of the NSLIDB to convey flows away from the development sites from and to the Strategic Flood Solutions when required</w:t>
            </w:r>
            <w:r w:rsidR="00752A33">
              <w:rPr>
                <w:rFonts w:ascii="Arial" w:hAnsi="Arial" w:cs="Arial"/>
                <w:bCs/>
                <w:sz w:val="24"/>
                <w:szCs w:val="24"/>
              </w:rPr>
              <w:t>.</w:t>
            </w:r>
          </w:p>
        </w:tc>
        <w:tc>
          <w:tcPr>
            <w:tcW w:w="5448" w:type="dxa"/>
          </w:tcPr>
          <w:p w14:paraId="629C1BF3" w14:textId="77777777" w:rsidR="00E02A16" w:rsidRPr="003E3070" w:rsidRDefault="00370610" w:rsidP="00432E94">
            <w:pPr>
              <w:rPr>
                <w:rFonts w:ascii="Arial" w:hAnsi="Arial" w:cs="Arial"/>
                <w:sz w:val="24"/>
                <w:szCs w:val="24"/>
              </w:rPr>
            </w:pPr>
            <w:r>
              <w:rPr>
                <w:rFonts w:ascii="Arial" w:hAnsi="Arial" w:cs="Arial"/>
                <w:sz w:val="24"/>
                <w:szCs w:val="24"/>
              </w:rPr>
              <w:t xml:space="preserve">This is a detailed matter which can be covered at the planning application stage </w:t>
            </w:r>
          </w:p>
        </w:tc>
      </w:tr>
      <w:tr w:rsidR="00370610" w:rsidRPr="003E3070" w14:paraId="401D10E0" w14:textId="77777777" w:rsidTr="00432E94">
        <w:tc>
          <w:tcPr>
            <w:tcW w:w="2689" w:type="dxa"/>
          </w:tcPr>
          <w:p w14:paraId="1E9D6B6A" w14:textId="391AABD3" w:rsidR="00370610" w:rsidRPr="003E3070" w:rsidRDefault="00E235FE" w:rsidP="00370610">
            <w:pPr>
              <w:rPr>
                <w:rFonts w:ascii="Arial" w:hAnsi="Arial" w:cs="Arial"/>
                <w:b/>
                <w:sz w:val="24"/>
                <w:szCs w:val="24"/>
              </w:rPr>
            </w:pPr>
            <w:hyperlink r:id="rId37" w:history="1">
              <w:r w:rsidR="004B18CA" w:rsidRPr="006F2F15">
                <w:rPr>
                  <w:rStyle w:val="Hyperlink"/>
                  <w:rFonts w:ascii="Arial" w:hAnsi="Arial" w:cs="Arial"/>
                  <w:b/>
                  <w:sz w:val="24"/>
                  <w:szCs w:val="24"/>
                </w:rPr>
                <w:t>Parklands  Village</w:t>
              </w:r>
            </w:hyperlink>
          </w:p>
        </w:tc>
        <w:tc>
          <w:tcPr>
            <w:tcW w:w="5811" w:type="dxa"/>
          </w:tcPr>
          <w:p w14:paraId="182E9727" w14:textId="77777777" w:rsidR="00370610" w:rsidRPr="00752A33" w:rsidRDefault="00370610" w:rsidP="00370610">
            <w:pPr>
              <w:rPr>
                <w:rFonts w:ascii="Arial" w:hAnsi="Arial" w:cs="Arial"/>
                <w:b/>
                <w:sz w:val="24"/>
                <w:szCs w:val="24"/>
              </w:rPr>
            </w:pPr>
            <w:r w:rsidRPr="00752A33">
              <w:rPr>
                <w:rStyle w:val="Strong"/>
                <w:rFonts w:ascii="Arial" w:hAnsi="Arial" w:cs="Arial"/>
                <w:b w:val="0"/>
                <w:sz w:val="24"/>
                <w:szCs w:val="24"/>
              </w:rPr>
              <w:t>It is important to state that this development is heavily reliant on the existing Rhyne network under the control of the NSLIDB to convey flows away from the development sites from and to the Strategic Flood Solutions when required.</w:t>
            </w:r>
          </w:p>
        </w:tc>
        <w:tc>
          <w:tcPr>
            <w:tcW w:w="5448" w:type="dxa"/>
          </w:tcPr>
          <w:p w14:paraId="4E697E3F" w14:textId="77777777" w:rsidR="00370610" w:rsidRPr="003E3070" w:rsidRDefault="00370610" w:rsidP="00370610">
            <w:pPr>
              <w:rPr>
                <w:rFonts w:ascii="Arial" w:hAnsi="Arial" w:cs="Arial"/>
                <w:sz w:val="24"/>
                <w:szCs w:val="24"/>
              </w:rPr>
            </w:pPr>
            <w:r>
              <w:rPr>
                <w:rFonts w:ascii="Arial" w:hAnsi="Arial" w:cs="Arial"/>
                <w:sz w:val="24"/>
                <w:szCs w:val="24"/>
              </w:rPr>
              <w:t xml:space="preserve">This is a detailed matter which can be covered at the planning application stage </w:t>
            </w:r>
          </w:p>
        </w:tc>
      </w:tr>
      <w:tr w:rsidR="00370610" w:rsidRPr="003E3070" w14:paraId="1B4B7B4A" w14:textId="77777777" w:rsidTr="00432E94">
        <w:tc>
          <w:tcPr>
            <w:tcW w:w="2689" w:type="dxa"/>
          </w:tcPr>
          <w:p w14:paraId="361D40FC" w14:textId="77777777" w:rsidR="00370610" w:rsidRPr="003E3070" w:rsidRDefault="00E235FE" w:rsidP="00370610">
            <w:pPr>
              <w:rPr>
                <w:rFonts w:ascii="Arial" w:hAnsi="Arial" w:cs="Arial"/>
                <w:b/>
                <w:sz w:val="24"/>
                <w:szCs w:val="24"/>
              </w:rPr>
            </w:pPr>
            <w:hyperlink r:id="rId38" w:history="1">
              <w:r w:rsidR="00916FAF" w:rsidRPr="00916FAF">
                <w:rPr>
                  <w:rStyle w:val="Hyperlink"/>
                  <w:rFonts w:ascii="Arial" w:hAnsi="Arial" w:cs="Arial"/>
                  <w:b/>
                  <w:sz w:val="24"/>
                  <w:szCs w:val="24"/>
                </w:rPr>
                <w:t>Westacres Caravan Park</w:t>
              </w:r>
            </w:hyperlink>
            <w:r w:rsidR="00916FAF">
              <w:rPr>
                <w:rFonts w:ascii="Arial" w:hAnsi="Arial" w:cs="Arial"/>
                <w:b/>
                <w:sz w:val="24"/>
                <w:szCs w:val="24"/>
              </w:rPr>
              <w:t xml:space="preserve"> </w:t>
            </w:r>
          </w:p>
        </w:tc>
        <w:tc>
          <w:tcPr>
            <w:tcW w:w="5811" w:type="dxa"/>
          </w:tcPr>
          <w:p w14:paraId="1B52D4B2" w14:textId="77777777" w:rsidR="00370610" w:rsidRPr="003E3070" w:rsidRDefault="00370610" w:rsidP="00370610">
            <w:pPr>
              <w:rPr>
                <w:rFonts w:ascii="Arial" w:hAnsi="Arial" w:cs="Arial"/>
                <w:sz w:val="24"/>
                <w:szCs w:val="24"/>
              </w:rPr>
            </w:pPr>
            <w:r>
              <w:rPr>
                <w:rFonts w:ascii="Arial" w:hAnsi="Arial" w:cs="Arial"/>
                <w:sz w:val="24"/>
                <w:szCs w:val="24"/>
              </w:rPr>
              <w:t>Suggest that the capacity of the site is increased to 130.</w:t>
            </w:r>
          </w:p>
        </w:tc>
        <w:tc>
          <w:tcPr>
            <w:tcW w:w="5448" w:type="dxa"/>
          </w:tcPr>
          <w:p w14:paraId="53B67FA3" w14:textId="22635F54" w:rsidR="00370610" w:rsidRPr="004952F5" w:rsidRDefault="00370610" w:rsidP="003D7381">
            <w:pPr>
              <w:rPr>
                <w:rFonts w:ascii="Arial" w:hAnsi="Arial" w:cs="Arial"/>
                <w:b/>
                <w:sz w:val="24"/>
                <w:szCs w:val="24"/>
              </w:rPr>
            </w:pPr>
            <w:r w:rsidRPr="004952F5">
              <w:rPr>
                <w:rFonts w:ascii="Arial" w:hAnsi="Arial" w:cs="Arial"/>
                <w:b/>
                <w:sz w:val="24"/>
                <w:szCs w:val="24"/>
              </w:rPr>
              <w:t>Capacity figure will be amended but this will need to be addressed in detail at the planning application stage and should be treated as guidance only</w:t>
            </w:r>
            <w:r w:rsidR="0037701E">
              <w:rPr>
                <w:rFonts w:ascii="Arial" w:hAnsi="Arial" w:cs="Arial"/>
                <w:b/>
                <w:sz w:val="24"/>
                <w:szCs w:val="24"/>
              </w:rPr>
              <w:t>.</w:t>
            </w:r>
            <w:r w:rsidRPr="004952F5">
              <w:rPr>
                <w:rFonts w:ascii="Arial" w:hAnsi="Arial" w:cs="Arial"/>
                <w:b/>
                <w:sz w:val="24"/>
                <w:szCs w:val="24"/>
              </w:rPr>
              <w:t xml:space="preserve"> </w:t>
            </w:r>
          </w:p>
        </w:tc>
      </w:tr>
      <w:tr w:rsidR="00370610" w:rsidRPr="003E3070" w14:paraId="4DD30525" w14:textId="77777777" w:rsidTr="00432E94">
        <w:tc>
          <w:tcPr>
            <w:tcW w:w="2689" w:type="dxa"/>
          </w:tcPr>
          <w:p w14:paraId="39C58F03" w14:textId="77777777" w:rsidR="00370610" w:rsidRPr="003E3070" w:rsidRDefault="00E235FE" w:rsidP="00370610">
            <w:pPr>
              <w:rPr>
                <w:rFonts w:ascii="Arial" w:hAnsi="Arial" w:cs="Arial"/>
                <w:b/>
                <w:sz w:val="24"/>
                <w:szCs w:val="24"/>
              </w:rPr>
            </w:pPr>
            <w:hyperlink r:id="rId39" w:history="1">
              <w:r w:rsidR="00916FAF" w:rsidRPr="00916FAF">
                <w:rPr>
                  <w:rStyle w:val="Hyperlink"/>
                  <w:rFonts w:ascii="Arial" w:hAnsi="Arial" w:cs="Arial"/>
                  <w:b/>
                  <w:sz w:val="24"/>
                  <w:szCs w:val="24"/>
                </w:rPr>
                <w:t>Walliscote Place</w:t>
              </w:r>
            </w:hyperlink>
            <w:r w:rsidR="00916FAF">
              <w:rPr>
                <w:rFonts w:ascii="Arial" w:hAnsi="Arial" w:cs="Arial"/>
                <w:b/>
                <w:sz w:val="24"/>
                <w:szCs w:val="24"/>
              </w:rPr>
              <w:t xml:space="preserve"> </w:t>
            </w:r>
          </w:p>
        </w:tc>
        <w:tc>
          <w:tcPr>
            <w:tcW w:w="5811" w:type="dxa"/>
          </w:tcPr>
          <w:p w14:paraId="6B0C4AB7" w14:textId="77777777" w:rsidR="00370610" w:rsidRPr="003E3070" w:rsidRDefault="00370610" w:rsidP="00370610">
            <w:pPr>
              <w:rPr>
                <w:rFonts w:ascii="Arial" w:hAnsi="Arial" w:cs="Arial"/>
                <w:sz w:val="24"/>
                <w:szCs w:val="24"/>
              </w:rPr>
            </w:pPr>
            <w:r w:rsidRPr="00FE0EAF">
              <w:rPr>
                <w:rFonts w:ascii="Arial" w:hAnsi="Arial" w:cs="Arial"/>
                <w:sz w:val="24"/>
                <w:szCs w:val="24"/>
              </w:rPr>
              <w:t>The conversion and subsequent conservation of the former Magistrates Court is to be welcomed. However the Plan also proposes that “Landmark high rise buildings would be appropriate”. The Local Authority will should provide evidence to help understand the implications for the setting of adjacent heritage assets, the special character and charm of the town and a coherent townscape. Perhaps the word “would” might be substituted with “may”?</w:t>
            </w:r>
          </w:p>
        </w:tc>
        <w:tc>
          <w:tcPr>
            <w:tcW w:w="5448" w:type="dxa"/>
          </w:tcPr>
          <w:p w14:paraId="519B4C82" w14:textId="594CD708" w:rsidR="00370610" w:rsidRPr="00E90BE6" w:rsidRDefault="00E90BE6" w:rsidP="004B18CA">
            <w:pPr>
              <w:rPr>
                <w:rFonts w:ascii="Arial" w:hAnsi="Arial" w:cs="Arial"/>
                <w:b/>
                <w:sz w:val="24"/>
                <w:szCs w:val="24"/>
              </w:rPr>
            </w:pPr>
            <w:r w:rsidRPr="00E90BE6">
              <w:rPr>
                <w:rFonts w:ascii="Arial" w:hAnsi="Arial" w:cs="Arial"/>
                <w:b/>
                <w:sz w:val="24"/>
                <w:szCs w:val="24"/>
              </w:rPr>
              <w:t>Agree. Site specific information to be amended</w:t>
            </w:r>
            <w:r w:rsidR="0037701E">
              <w:rPr>
                <w:rFonts w:ascii="Arial" w:hAnsi="Arial" w:cs="Arial"/>
                <w:b/>
                <w:sz w:val="24"/>
                <w:szCs w:val="24"/>
              </w:rPr>
              <w:t>.</w:t>
            </w:r>
          </w:p>
        </w:tc>
      </w:tr>
      <w:tr w:rsidR="00370610" w:rsidRPr="003E3070" w14:paraId="3B8A6B78" w14:textId="77777777" w:rsidTr="00432E94">
        <w:tc>
          <w:tcPr>
            <w:tcW w:w="2689" w:type="dxa"/>
          </w:tcPr>
          <w:p w14:paraId="33794830" w14:textId="77777777" w:rsidR="00370610" w:rsidRPr="003E3070" w:rsidRDefault="00E235FE" w:rsidP="00370610">
            <w:pPr>
              <w:rPr>
                <w:rFonts w:ascii="Arial" w:hAnsi="Arial" w:cs="Arial"/>
                <w:b/>
                <w:sz w:val="24"/>
                <w:szCs w:val="24"/>
              </w:rPr>
            </w:pPr>
            <w:hyperlink r:id="rId40" w:history="1">
              <w:r w:rsidR="00916FAF" w:rsidRPr="00916FAF">
                <w:rPr>
                  <w:rStyle w:val="Hyperlink"/>
                  <w:rFonts w:ascii="Arial" w:hAnsi="Arial" w:cs="Arial"/>
                  <w:b/>
                  <w:sz w:val="24"/>
                  <w:szCs w:val="24"/>
                </w:rPr>
                <w:t>Dolphin Square</w:t>
              </w:r>
            </w:hyperlink>
            <w:r w:rsidR="00916FAF">
              <w:rPr>
                <w:rFonts w:ascii="Arial" w:hAnsi="Arial" w:cs="Arial"/>
                <w:b/>
                <w:sz w:val="24"/>
                <w:szCs w:val="24"/>
              </w:rPr>
              <w:t xml:space="preserve"> </w:t>
            </w:r>
          </w:p>
        </w:tc>
        <w:tc>
          <w:tcPr>
            <w:tcW w:w="5811" w:type="dxa"/>
          </w:tcPr>
          <w:p w14:paraId="4ED33AEB" w14:textId="77777777" w:rsidR="00370610" w:rsidRPr="003E3070" w:rsidRDefault="00370610" w:rsidP="00370610">
            <w:pPr>
              <w:rPr>
                <w:rFonts w:ascii="Arial" w:hAnsi="Arial" w:cs="Arial"/>
                <w:sz w:val="24"/>
                <w:szCs w:val="24"/>
              </w:rPr>
            </w:pPr>
            <w:r w:rsidRPr="004264CF">
              <w:rPr>
                <w:rFonts w:ascii="Arial" w:hAnsi="Arial" w:cs="Arial"/>
                <w:sz w:val="24"/>
                <w:szCs w:val="24"/>
              </w:rPr>
              <w:t>Recommend that the details of the allocation are amended as follows to ensure that S</w:t>
            </w:r>
            <w:r>
              <w:rPr>
                <w:rFonts w:ascii="Arial" w:hAnsi="Arial" w:cs="Arial"/>
                <w:sz w:val="24"/>
                <w:szCs w:val="24"/>
              </w:rPr>
              <w:t>tarter Homes could come forward:</w:t>
            </w:r>
            <w:r w:rsidRPr="004264CF">
              <w:rPr>
                <w:rFonts w:ascii="Arial" w:hAnsi="Arial" w:cs="Arial"/>
                <w:sz w:val="24"/>
                <w:szCs w:val="24"/>
              </w:rPr>
              <w:br/>
              <w:t>Allocated for residential and mixed use, with 50% of the homes provided as Starter Homes, subject to viability. Starter Homes are to be offered to eligible purchasers under 40 years of age at a discount of 20% to open market value. Includes land/buildings fronting Sea Front. Pedestrian link required between Carlton St Car Park and Oxford St.</w:t>
            </w:r>
          </w:p>
        </w:tc>
        <w:tc>
          <w:tcPr>
            <w:tcW w:w="5448" w:type="dxa"/>
          </w:tcPr>
          <w:p w14:paraId="18882F47" w14:textId="77777777" w:rsidR="00370610" w:rsidRPr="003E3070" w:rsidRDefault="00E90BE6" w:rsidP="00370610">
            <w:pPr>
              <w:rPr>
                <w:rFonts w:ascii="Arial" w:hAnsi="Arial" w:cs="Arial"/>
                <w:sz w:val="24"/>
                <w:szCs w:val="24"/>
              </w:rPr>
            </w:pPr>
            <w:r>
              <w:rPr>
                <w:rFonts w:ascii="Arial" w:hAnsi="Arial" w:cs="Arial"/>
                <w:sz w:val="24"/>
                <w:szCs w:val="24"/>
              </w:rPr>
              <w:t>Starter Homes may be appropriate but the exact proportion will need to await</w:t>
            </w:r>
            <w:r w:rsidR="006B0B72">
              <w:rPr>
                <w:rFonts w:ascii="Arial" w:hAnsi="Arial" w:cs="Arial"/>
                <w:sz w:val="24"/>
                <w:szCs w:val="24"/>
              </w:rPr>
              <w:t xml:space="preserve"> a</w:t>
            </w:r>
            <w:r>
              <w:rPr>
                <w:rFonts w:ascii="Arial" w:hAnsi="Arial" w:cs="Arial"/>
                <w:sz w:val="24"/>
                <w:szCs w:val="24"/>
              </w:rPr>
              <w:t xml:space="preserve"> viability exercise and confirmation of government policy </w:t>
            </w:r>
          </w:p>
        </w:tc>
      </w:tr>
      <w:tr w:rsidR="00370610" w:rsidRPr="003E3070" w14:paraId="3A4449EF" w14:textId="77777777" w:rsidTr="00432E94">
        <w:tc>
          <w:tcPr>
            <w:tcW w:w="2689" w:type="dxa"/>
          </w:tcPr>
          <w:p w14:paraId="4849A8AB" w14:textId="77777777" w:rsidR="00370610" w:rsidRPr="003E3070" w:rsidRDefault="00E235FE" w:rsidP="00370610">
            <w:pPr>
              <w:rPr>
                <w:rFonts w:ascii="Arial" w:hAnsi="Arial" w:cs="Arial"/>
                <w:b/>
                <w:sz w:val="24"/>
                <w:szCs w:val="24"/>
              </w:rPr>
            </w:pPr>
            <w:hyperlink r:id="rId41" w:history="1">
              <w:r w:rsidR="00916FAF" w:rsidRPr="00916FAF">
                <w:rPr>
                  <w:rStyle w:val="Hyperlink"/>
                  <w:rFonts w:ascii="Arial" w:hAnsi="Arial" w:cs="Arial"/>
                  <w:b/>
                  <w:sz w:val="24"/>
                  <w:szCs w:val="24"/>
                </w:rPr>
                <w:t>Land west of Winterstoke Rd</w:t>
              </w:r>
            </w:hyperlink>
            <w:r w:rsidR="00916FAF">
              <w:rPr>
                <w:rFonts w:ascii="Arial" w:hAnsi="Arial" w:cs="Arial"/>
                <w:b/>
                <w:sz w:val="24"/>
                <w:szCs w:val="24"/>
              </w:rPr>
              <w:t xml:space="preserve"> </w:t>
            </w:r>
          </w:p>
        </w:tc>
        <w:tc>
          <w:tcPr>
            <w:tcW w:w="5811" w:type="dxa"/>
          </w:tcPr>
          <w:p w14:paraId="4CD88C4D" w14:textId="77777777" w:rsidR="00370610" w:rsidRPr="003E3070" w:rsidRDefault="00370610" w:rsidP="00370610">
            <w:pPr>
              <w:rPr>
                <w:rFonts w:ascii="Arial" w:hAnsi="Arial" w:cs="Arial"/>
                <w:sz w:val="24"/>
                <w:szCs w:val="24"/>
              </w:rPr>
            </w:pPr>
            <w:r>
              <w:rPr>
                <w:rFonts w:ascii="Arial" w:hAnsi="Arial" w:cs="Arial"/>
                <w:sz w:val="24"/>
                <w:szCs w:val="24"/>
              </w:rPr>
              <w:t xml:space="preserve">Sport England </w:t>
            </w:r>
            <w:r w:rsidRPr="004264CF">
              <w:rPr>
                <w:rFonts w:ascii="Arial" w:hAnsi="Arial" w:cs="Arial"/>
                <w:sz w:val="24"/>
                <w:szCs w:val="24"/>
              </w:rPr>
              <w:t xml:space="preserve">would expect </w:t>
            </w:r>
            <w:r>
              <w:rPr>
                <w:rFonts w:ascii="Arial" w:hAnsi="Arial" w:cs="Arial"/>
                <w:sz w:val="24"/>
                <w:szCs w:val="24"/>
              </w:rPr>
              <w:t>that t</w:t>
            </w:r>
            <w:r w:rsidRPr="004264CF">
              <w:rPr>
                <w:rFonts w:ascii="Arial" w:hAnsi="Arial" w:cs="Arial"/>
                <w:sz w:val="24"/>
                <w:szCs w:val="24"/>
              </w:rPr>
              <w:t>he playing field or playing fields which would be lost as a result of the proposed development would be replaced by a playing field or playing fields of an equivalent or better quality and of equivalent or greater quantity, in a suitable location and subject to equivalent or better management arrangements, prior to the commencement of the development</w:t>
            </w:r>
          </w:p>
        </w:tc>
        <w:tc>
          <w:tcPr>
            <w:tcW w:w="5448" w:type="dxa"/>
          </w:tcPr>
          <w:p w14:paraId="2A8B3A32" w14:textId="77777777" w:rsidR="00370610" w:rsidRPr="003E3070" w:rsidRDefault="003D7381" w:rsidP="00D50D21">
            <w:pPr>
              <w:rPr>
                <w:rFonts w:ascii="Arial" w:hAnsi="Arial" w:cs="Arial"/>
                <w:sz w:val="24"/>
                <w:szCs w:val="24"/>
              </w:rPr>
            </w:pPr>
            <w:r>
              <w:rPr>
                <w:rFonts w:ascii="Arial" w:hAnsi="Arial" w:cs="Arial"/>
                <w:sz w:val="24"/>
                <w:szCs w:val="24"/>
              </w:rPr>
              <w:t xml:space="preserve"> Agreed. This is stated in the specific site requirements and is covered by Policy DM</w:t>
            </w:r>
            <w:r w:rsidR="00100B64">
              <w:rPr>
                <w:rFonts w:ascii="Arial" w:hAnsi="Arial" w:cs="Arial"/>
                <w:sz w:val="24"/>
                <w:szCs w:val="24"/>
              </w:rPr>
              <w:t xml:space="preserve">68 of the </w:t>
            </w:r>
            <w:hyperlink r:id="rId42" w:history="1">
              <w:r w:rsidR="00D50D21" w:rsidRPr="00D50D21">
                <w:rPr>
                  <w:rStyle w:val="Hyperlink"/>
                  <w:rFonts w:ascii="Arial" w:hAnsi="Arial" w:cs="Arial"/>
                  <w:sz w:val="24"/>
                  <w:szCs w:val="24"/>
                </w:rPr>
                <w:t>Sites and Policies Part 1 Development Management Policies</w:t>
              </w:r>
            </w:hyperlink>
          </w:p>
        </w:tc>
      </w:tr>
      <w:tr w:rsidR="00370610" w:rsidRPr="003E3070" w14:paraId="7C8D2E95" w14:textId="77777777" w:rsidTr="00432E94">
        <w:tc>
          <w:tcPr>
            <w:tcW w:w="2689" w:type="dxa"/>
          </w:tcPr>
          <w:p w14:paraId="68D53162" w14:textId="77777777" w:rsidR="00370610" w:rsidRPr="003E3070" w:rsidRDefault="00370610" w:rsidP="00370610">
            <w:pPr>
              <w:rPr>
                <w:rFonts w:ascii="Arial" w:hAnsi="Arial" w:cs="Arial"/>
                <w:b/>
                <w:sz w:val="24"/>
                <w:szCs w:val="24"/>
              </w:rPr>
            </w:pPr>
          </w:p>
        </w:tc>
        <w:tc>
          <w:tcPr>
            <w:tcW w:w="5811" w:type="dxa"/>
          </w:tcPr>
          <w:p w14:paraId="55D47B74" w14:textId="77777777" w:rsidR="00370610" w:rsidRPr="003E3070" w:rsidRDefault="00370610" w:rsidP="00370610">
            <w:pPr>
              <w:rPr>
                <w:rFonts w:ascii="Arial" w:hAnsi="Arial" w:cs="Arial"/>
                <w:sz w:val="24"/>
                <w:szCs w:val="24"/>
              </w:rPr>
            </w:pPr>
            <w:r>
              <w:rPr>
                <w:rFonts w:ascii="Arial" w:hAnsi="Arial" w:cs="Arial"/>
                <w:sz w:val="24"/>
                <w:szCs w:val="24"/>
              </w:rPr>
              <w:t>T</w:t>
            </w:r>
            <w:r w:rsidRPr="004264CF">
              <w:rPr>
                <w:rFonts w:ascii="Arial" w:hAnsi="Arial" w:cs="Arial"/>
                <w:sz w:val="24"/>
                <w:szCs w:val="24"/>
              </w:rPr>
              <w:t>he site specific details specify that the ‘</w:t>
            </w:r>
            <w:r w:rsidRPr="004264CF">
              <w:rPr>
                <w:rFonts w:ascii="Arial" w:hAnsi="Arial" w:cs="Arial"/>
                <w:i/>
                <w:iCs/>
                <w:sz w:val="24"/>
                <w:szCs w:val="24"/>
              </w:rPr>
              <w:t>loss of sports pitch needs to be addressed</w:t>
            </w:r>
            <w:r w:rsidRPr="004264CF">
              <w:rPr>
                <w:rFonts w:ascii="Arial" w:hAnsi="Arial" w:cs="Arial"/>
                <w:sz w:val="24"/>
                <w:szCs w:val="24"/>
              </w:rPr>
              <w:t>.’ A key factor is the need to consider the particular circumstances of the site. The ‘</w:t>
            </w:r>
            <w:r w:rsidRPr="004264CF">
              <w:rPr>
                <w:rFonts w:ascii="Arial" w:hAnsi="Arial" w:cs="Arial"/>
                <w:i/>
                <w:iCs/>
                <w:sz w:val="24"/>
                <w:szCs w:val="24"/>
              </w:rPr>
              <w:t>sports field’</w:t>
            </w:r>
            <w:r w:rsidRPr="004264CF">
              <w:rPr>
                <w:rFonts w:ascii="Arial" w:hAnsi="Arial" w:cs="Arial"/>
                <w:sz w:val="24"/>
                <w:szCs w:val="24"/>
              </w:rPr>
              <w:t xml:space="preserve"> consisted of a single football pitch in a larger area of partly mowed grassland. It had no changing facilities, equipment storage or car parking and was entirely reliant on the adjoining Woodspring Stadium for all these facilities. It therefore could not on its own be used as a formal playing field for organised league fixtures. Teams associated with Weston-super-Mare FC based at the Woodspring Stadium next to the site have used the grass area and the football club are currently in the process of submitting a proposal for a new 3G facility at the Woodspring Stadium which would replace any use they currently make of the field which is subject to the proposed applications. Persimmon Homes Severn Valley are assisting the football club in this initiative by cooperating in a boundary reconciliation between the two sites to enable the new 3G facility to be provided at the Woodspring Stadium.</w:t>
            </w:r>
          </w:p>
        </w:tc>
        <w:tc>
          <w:tcPr>
            <w:tcW w:w="5448" w:type="dxa"/>
          </w:tcPr>
          <w:p w14:paraId="5390FED6" w14:textId="77777777" w:rsidR="00370610" w:rsidRPr="003E3070" w:rsidRDefault="00100B64" w:rsidP="00D50D21">
            <w:pPr>
              <w:rPr>
                <w:rFonts w:ascii="Arial" w:hAnsi="Arial" w:cs="Arial"/>
                <w:sz w:val="24"/>
                <w:szCs w:val="24"/>
              </w:rPr>
            </w:pPr>
            <w:r>
              <w:rPr>
                <w:rFonts w:ascii="Arial" w:hAnsi="Arial" w:cs="Arial"/>
                <w:sz w:val="24"/>
                <w:szCs w:val="24"/>
              </w:rPr>
              <w:t>This is covered by Policy DM68 of the</w:t>
            </w:r>
            <w:r w:rsidR="00D50D21">
              <w:rPr>
                <w:rFonts w:ascii="Arial" w:hAnsi="Arial" w:cs="Arial"/>
                <w:sz w:val="24"/>
                <w:szCs w:val="24"/>
              </w:rPr>
              <w:t xml:space="preserve"> </w:t>
            </w:r>
            <w:hyperlink r:id="rId43" w:history="1">
              <w:r w:rsidR="00D50D21" w:rsidRPr="00D50D21">
                <w:rPr>
                  <w:rStyle w:val="Hyperlink"/>
                  <w:rFonts w:ascii="Arial" w:hAnsi="Arial" w:cs="Arial"/>
                  <w:sz w:val="24"/>
                  <w:szCs w:val="24"/>
                </w:rPr>
                <w:t>Sites and Policies Part 1 Development Management Policies</w:t>
              </w:r>
            </w:hyperlink>
            <w:r>
              <w:rPr>
                <w:rFonts w:ascii="Arial" w:hAnsi="Arial" w:cs="Arial"/>
                <w:sz w:val="24"/>
                <w:szCs w:val="24"/>
              </w:rPr>
              <w:t xml:space="preserve"> </w:t>
            </w:r>
            <w:r w:rsidR="00D50D21">
              <w:rPr>
                <w:rFonts w:ascii="Arial" w:hAnsi="Arial" w:cs="Arial"/>
                <w:sz w:val="24"/>
                <w:szCs w:val="24"/>
              </w:rPr>
              <w:t xml:space="preserve"> </w:t>
            </w:r>
            <w:r>
              <w:rPr>
                <w:rFonts w:ascii="Arial" w:hAnsi="Arial" w:cs="Arial"/>
                <w:sz w:val="24"/>
                <w:szCs w:val="24"/>
              </w:rPr>
              <w:t>and will need to be addressed in detail as part of any f</w:t>
            </w:r>
            <w:r w:rsidR="006B0B72">
              <w:rPr>
                <w:rFonts w:ascii="Arial" w:hAnsi="Arial" w:cs="Arial"/>
                <w:sz w:val="24"/>
                <w:szCs w:val="24"/>
              </w:rPr>
              <w:t>orthcoming planning application.</w:t>
            </w:r>
          </w:p>
        </w:tc>
      </w:tr>
      <w:tr w:rsidR="00370610" w:rsidRPr="003E3070" w14:paraId="5E52985B" w14:textId="77777777" w:rsidTr="00432E94">
        <w:tc>
          <w:tcPr>
            <w:tcW w:w="2689" w:type="dxa"/>
          </w:tcPr>
          <w:p w14:paraId="4F40F7F9" w14:textId="77777777" w:rsidR="00370610" w:rsidRPr="003E3070" w:rsidRDefault="00E235FE" w:rsidP="00370610">
            <w:pPr>
              <w:rPr>
                <w:rFonts w:ascii="Arial" w:hAnsi="Arial" w:cs="Arial"/>
                <w:b/>
                <w:sz w:val="24"/>
                <w:szCs w:val="24"/>
              </w:rPr>
            </w:pPr>
            <w:hyperlink r:id="rId44" w:history="1">
              <w:r w:rsidR="00916FAF" w:rsidRPr="00916FAF">
                <w:rPr>
                  <w:rStyle w:val="Hyperlink"/>
                  <w:rFonts w:ascii="Arial" w:hAnsi="Arial" w:cs="Arial"/>
                  <w:b/>
                  <w:sz w:val="24"/>
                  <w:szCs w:val="24"/>
                </w:rPr>
                <w:t>Bridge Farm Bristol Rd</w:t>
              </w:r>
            </w:hyperlink>
            <w:r w:rsidR="00916FAF">
              <w:rPr>
                <w:rFonts w:ascii="Arial" w:hAnsi="Arial" w:cs="Arial"/>
                <w:b/>
                <w:sz w:val="24"/>
                <w:szCs w:val="24"/>
              </w:rPr>
              <w:t xml:space="preserve"> </w:t>
            </w:r>
          </w:p>
        </w:tc>
        <w:tc>
          <w:tcPr>
            <w:tcW w:w="5811" w:type="dxa"/>
          </w:tcPr>
          <w:p w14:paraId="0A75F064" w14:textId="77777777" w:rsidR="00370610" w:rsidRPr="007A5902" w:rsidRDefault="00370610" w:rsidP="00370610">
            <w:pPr>
              <w:rPr>
                <w:rFonts w:ascii="Arial" w:hAnsi="Arial" w:cs="Arial"/>
                <w:sz w:val="24"/>
                <w:szCs w:val="24"/>
              </w:rPr>
            </w:pPr>
            <w:r w:rsidRPr="007A5902">
              <w:rPr>
                <w:rFonts w:ascii="Arial" w:hAnsi="Arial" w:cs="Arial"/>
                <w:sz w:val="24"/>
                <w:szCs w:val="24"/>
              </w:rPr>
              <w:t>It is proposed that this allocation continues under the provisions of Policy SA 2 and Schedule 1 thereto. The respondents, who own the land, both welcome and support this proposal.</w:t>
            </w:r>
          </w:p>
          <w:p w14:paraId="6993D324" w14:textId="77777777" w:rsidR="00370610" w:rsidRPr="007A5902" w:rsidRDefault="00370610" w:rsidP="00370610">
            <w:pPr>
              <w:rPr>
                <w:rFonts w:ascii="Arial" w:hAnsi="Arial" w:cs="Arial"/>
                <w:sz w:val="24"/>
                <w:szCs w:val="24"/>
              </w:rPr>
            </w:pPr>
            <w:r w:rsidRPr="007A5902">
              <w:rPr>
                <w:rFonts w:ascii="Arial" w:hAnsi="Arial" w:cs="Arial"/>
                <w:sz w:val="24"/>
                <w:szCs w:val="24"/>
              </w:rPr>
              <w:t>The site has already been the subject of pre-application advice from the Council and a scheme will be prepared and duly submitted having regard to such advice and all other relevant material considerations. It is considered that its development will assist in meeting the housing requirement for the district and that it is in all respects deliverable in the context of the requirements of the National Planning Policy Framework.</w:t>
            </w:r>
          </w:p>
          <w:p w14:paraId="6717E95D" w14:textId="77777777" w:rsidR="00370610" w:rsidRPr="003E3070" w:rsidRDefault="00370610" w:rsidP="00370610">
            <w:pPr>
              <w:rPr>
                <w:rFonts w:ascii="Arial" w:hAnsi="Arial" w:cs="Arial"/>
                <w:sz w:val="24"/>
                <w:szCs w:val="24"/>
              </w:rPr>
            </w:pPr>
            <w:r w:rsidRPr="007A5902">
              <w:rPr>
                <w:rFonts w:ascii="Arial" w:hAnsi="Arial" w:cs="Arial"/>
                <w:sz w:val="24"/>
                <w:szCs w:val="24"/>
              </w:rPr>
              <w:t>With reference to the 2013 consultation, the representations made under reference Comment id 4601345/1 &amp; /2 are reiterated under this consultation and the subject land, again, should be allocated for housing and associated development as part of the Bridge Farm scheme.</w:t>
            </w:r>
          </w:p>
        </w:tc>
        <w:tc>
          <w:tcPr>
            <w:tcW w:w="5448" w:type="dxa"/>
          </w:tcPr>
          <w:p w14:paraId="1B607419" w14:textId="77777777" w:rsidR="00370610" w:rsidRPr="003E3070" w:rsidRDefault="00A809E1" w:rsidP="00370610">
            <w:pPr>
              <w:rPr>
                <w:rFonts w:ascii="Arial" w:hAnsi="Arial" w:cs="Arial"/>
                <w:sz w:val="24"/>
                <w:szCs w:val="24"/>
              </w:rPr>
            </w:pPr>
            <w:r>
              <w:rPr>
                <w:rFonts w:ascii="Arial" w:hAnsi="Arial" w:cs="Arial"/>
                <w:sz w:val="24"/>
                <w:szCs w:val="24"/>
              </w:rPr>
              <w:t xml:space="preserve"> Noted </w:t>
            </w:r>
          </w:p>
        </w:tc>
      </w:tr>
      <w:tr w:rsidR="00370610" w:rsidRPr="003E3070" w14:paraId="7CC8F34C" w14:textId="77777777" w:rsidTr="00432E94">
        <w:tc>
          <w:tcPr>
            <w:tcW w:w="2689" w:type="dxa"/>
          </w:tcPr>
          <w:p w14:paraId="21ABBA85" w14:textId="77777777" w:rsidR="00370610" w:rsidRPr="003E3070" w:rsidRDefault="00E235FE" w:rsidP="00370610">
            <w:pPr>
              <w:rPr>
                <w:rFonts w:ascii="Arial" w:hAnsi="Arial" w:cs="Arial"/>
                <w:b/>
                <w:sz w:val="24"/>
                <w:szCs w:val="24"/>
              </w:rPr>
            </w:pPr>
            <w:hyperlink r:id="rId45" w:history="1">
              <w:r w:rsidR="00526A6D" w:rsidRPr="00526A6D">
                <w:rPr>
                  <w:rStyle w:val="Hyperlink"/>
                  <w:rFonts w:ascii="Arial" w:hAnsi="Arial" w:cs="Arial"/>
                  <w:b/>
                  <w:sz w:val="24"/>
                  <w:szCs w:val="24"/>
                </w:rPr>
                <w:t>Birnbeck Pier</w:t>
              </w:r>
            </w:hyperlink>
            <w:r w:rsidR="00526A6D">
              <w:rPr>
                <w:rFonts w:ascii="Arial" w:hAnsi="Arial" w:cs="Arial"/>
                <w:b/>
                <w:sz w:val="24"/>
                <w:szCs w:val="24"/>
              </w:rPr>
              <w:t xml:space="preserve"> </w:t>
            </w:r>
          </w:p>
        </w:tc>
        <w:tc>
          <w:tcPr>
            <w:tcW w:w="5811" w:type="dxa"/>
          </w:tcPr>
          <w:p w14:paraId="541F4387" w14:textId="77777777" w:rsidR="00370610" w:rsidRPr="003E3070" w:rsidRDefault="00370610" w:rsidP="00370610">
            <w:pPr>
              <w:rPr>
                <w:rFonts w:ascii="Arial" w:hAnsi="Arial" w:cs="Arial"/>
                <w:sz w:val="24"/>
                <w:szCs w:val="24"/>
              </w:rPr>
            </w:pPr>
            <w:r w:rsidRPr="007A5902">
              <w:rPr>
                <w:rFonts w:ascii="Arial" w:hAnsi="Arial" w:cs="Arial"/>
                <w:sz w:val="24"/>
                <w:szCs w:val="24"/>
              </w:rPr>
              <w:t>Whilst the policy allocat</w:t>
            </w:r>
            <w:r>
              <w:rPr>
                <w:rFonts w:ascii="Arial" w:hAnsi="Arial" w:cs="Arial"/>
                <w:sz w:val="24"/>
                <w:szCs w:val="24"/>
              </w:rPr>
              <w:t>ion for a mixed-use development is supported</w:t>
            </w:r>
            <w:r w:rsidRPr="007A5902">
              <w:rPr>
                <w:rFonts w:ascii="Arial" w:hAnsi="Arial" w:cs="Arial"/>
                <w:sz w:val="24"/>
                <w:szCs w:val="24"/>
              </w:rPr>
              <w:t>, it is neither appropriate nor possible for the Council to identify a realistic capacity figure at this stage We, therefore, recommend that the Council retains the allocation but removes reference to a residential capacity figure. It would be appropriate, instead for the Council to provide additional wording suggesting that the overall quantum of development will be informed by a detailed analysis of the area</w:t>
            </w:r>
            <w:r>
              <w:rPr>
                <w:rFonts w:ascii="Arial" w:hAnsi="Arial" w:cs="Arial"/>
                <w:sz w:val="24"/>
                <w:szCs w:val="24"/>
              </w:rPr>
              <w:t>.</w:t>
            </w:r>
          </w:p>
        </w:tc>
        <w:tc>
          <w:tcPr>
            <w:tcW w:w="5448" w:type="dxa"/>
          </w:tcPr>
          <w:p w14:paraId="4E6E6942" w14:textId="77777777" w:rsidR="00370610" w:rsidRPr="003E3070" w:rsidRDefault="00D86B7A" w:rsidP="00370610">
            <w:pPr>
              <w:rPr>
                <w:rFonts w:ascii="Arial" w:hAnsi="Arial" w:cs="Arial"/>
                <w:sz w:val="24"/>
                <w:szCs w:val="24"/>
              </w:rPr>
            </w:pPr>
            <w:r>
              <w:rPr>
                <w:rFonts w:ascii="Arial" w:hAnsi="Arial" w:cs="Arial"/>
                <w:sz w:val="24"/>
                <w:szCs w:val="24"/>
              </w:rPr>
              <w:t xml:space="preserve">This is an indicative figure and is liable to change following detailed analysis </w:t>
            </w:r>
          </w:p>
        </w:tc>
      </w:tr>
      <w:tr w:rsidR="00370610" w:rsidRPr="003E3070" w14:paraId="3CFD7B4A" w14:textId="77777777" w:rsidTr="00432E94">
        <w:tc>
          <w:tcPr>
            <w:tcW w:w="2689" w:type="dxa"/>
          </w:tcPr>
          <w:p w14:paraId="442AA125" w14:textId="77777777" w:rsidR="00370610" w:rsidRPr="003E3070" w:rsidRDefault="00370610" w:rsidP="00370610">
            <w:pPr>
              <w:rPr>
                <w:rFonts w:ascii="Arial" w:hAnsi="Arial" w:cs="Arial"/>
                <w:b/>
                <w:sz w:val="24"/>
                <w:szCs w:val="24"/>
              </w:rPr>
            </w:pPr>
          </w:p>
        </w:tc>
        <w:tc>
          <w:tcPr>
            <w:tcW w:w="5811" w:type="dxa"/>
          </w:tcPr>
          <w:p w14:paraId="3274F012" w14:textId="77777777" w:rsidR="00370610" w:rsidRPr="003E3070" w:rsidRDefault="00370610" w:rsidP="00370610">
            <w:pPr>
              <w:rPr>
                <w:rFonts w:ascii="Arial" w:hAnsi="Arial" w:cs="Arial"/>
                <w:sz w:val="24"/>
                <w:szCs w:val="24"/>
              </w:rPr>
            </w:pPr>
            <w:r w:rsidRPr="00636142">
              <w:rPr>
                <w:rFonts w:ascii="Arial" w:hAnsi="Arial" w:cs="Arial"/>
                <w:sz w:val="24"/>
                <w:szCs w:val="24"/>
              </w:rPr>
              <w:t>Concerned about the proposed allocation at Birnbeck Pier. This site appears to be located on Birnbeck Island, which lies entirely within the Severn Estuary Site of Special Scientific Interest (SSSI). The Severn Estuary is also designated a Special Area of Conservation (SAC), Special Protection Area (SPA) and Ramsar site. This is a highly sensitive location in terms of ecology and in our view development here has the potential to result in significant adverse effects on the qualifying features</w:t>
            </w:r>
            <w:r>
              <w:rPr>
                <w:rFonts w:ascii="Arial" w:hAnsi="Arial" w:cs="Arial"/>
                <w:sz w:val="24"/>
                <w:szCs w:val="24"/>
              </w:rPr>
              <w:t>.</w:t>
            </w:r>
          </w:p>
        </w:tc>
        <w:tc>
          <w:tcPr>
            <w:tcW w:w="5448" w:type="dxa"/>
          </w:tcPr>
          <w:p w14:paraId="4B2A9E08" w14:textId="77777777" w:rsidR="00370610" w:rsidRPr="003E3070" w:rsidRDefault="00D86B7A" w:rsidP="004952F5">
            <w:pPr>
              <w:rPr>
                <w:rFonts w:ascii="Arial" w:hAnsi="Arial" w:cs="Arial"/>
                <w:sz w:val="24"/>
                <w:szCs w:val="24"/>
              </w:rPr>
            </w:pPr>
            <w:r>
              <w:rPr>
                <w:rFonts w:ascii="Arial" w:hAnsi="Arial" w:cs="Arial"/>
                <w:sz w:val="24"/>
                <w:szCs w:val="24"/>
              </w:rPr>
              <w:t xml:space="preserve">Agree  This will be taken into account in any forthcoming planning application </w:t>
            </w:r>
          </w:p>
        </w:tc>
      </w:tr>
      <w:tr w:rsidR="00370610" w:rsidRPr="003E3070" w14:paraId="7769BDB2" w14:textId="77777777" w:rsidTr="00432E94">
        <w:tc>
          <w:tcPr>
            <w:tcW w:w="2689" w:type="dxa"/>
          </w:tcPr>
          <w:p w14:paraId="636F8C50" w14:textId="77777777" w:rsidR="00370610" w:rsidRPr="003E3070" w:rsidRDefault="00370610" w:rsidP="00370610">
            <w:pPr>
              <w:rPr>
                <w:rFonts w:ascii="Arial" w:hAnsi="Arial" w:cs="Arial"/>
                <w:b/>
                <w:sz w:val="24"/>
                <w:szCs w:val="24"/>
              </w:rPr>
            </w:pPr>
          </w:p>
        </w:tc>
        <w:tc>
          <w:tcPr>
            <w:tcW w:w="5811" w:type="dxa"/>
          </w:tcPr>
          <w:p w14:paraId="4966CF60" w14:textId="77777777" w:rsidR="00370610" w:rsidRPr="003E3070" w:rsidRDefault="00370610" w:rsidP="00370610">
            <w:pPr>
              <w:rPr>
                <w:rFonts w:ascii="Arial" w:hAnsi="Arial" w:cs="Arial"/>
                <w:sz w:val="24"/>
                <w:szCs w:val="24"/>
              </w:rPr>
            </w:pPr>
            <w:r w:rsidRPr="00636142">
              <w:rPr>
                <w:rFonts w:ascii="Arial" w:hAnsi="Arial" w:cs="Arial"/>
                <w:sz w:val="24"/>
                <w:szCs w:val="24"/>
              </w:rPr>
              <w:t>The evidence base should demonstrate that great weight has been afforded to the conservation of affected heritage assets including their setting where this contributes to the asset’s significance. At present evidence</w:t>
            </w:r>
            <w:r>
              <w:rPr>
                <w:rFonts w:ascii="Arial" w:hAnsi="Arial" w:cs="Arial"/>
                <w:sz w:val="24"/>
                <w:szCs w:val="24"/>
              </w:rPr>
              <w:t xml:space="preserve"> </w:t>
            </w:r>
            <w:r w:rsidRPr="00636142">
              <w:rPr>
                <w:rFonts w:ascii="Arial" w:hAnsi="Arial" w:cs="Arial"/>
                <w:sz w:val="24"/>
                <w:szCs w:val="24"/>
              </w:rPr>
              <w:t>is unavailable/not apparent and as such the implications of development on the character and appearance of the Conservation Area and the setting of adjac</w:t>
            </w:r>
            <w:r>
              <w:rPr>
                <w:rFonts w:ascii="Arial" w:hAnsi="Arial" w:cs="Arial"/>
                <w:sz w:val="24"/>
                <w:szCs w:val="24"/>
              </w:rPr>
              <w:t xml:space="preserve">ent heritage assets is unclear. </w:t>
            </w:r>
            <w:r w:rsidRPr="00636142">
              <w:rPr>
                <w:rFonts w:ascii="Arial" w:hAnsi="Arial" w:cs="Arial"/>
                <w:sz w:val="24"/>
                <w:szCs w:val="24"/>
              </w:rPr>
              <w:t>Also need to indicate how development relates to, and ideally restoration of pier</w:t>
            </w:r>
            <w:r>
              <w:rPr>
                <w:rFonts w:ascii="Arial" w:hAnsi="Arial" w:cs="Arial"/>
                <w:sz w:val="24"/>
                <w:szCs w:val="24"/>
              </w:rPr>
              <w:t>.</w:t>
            </w:r>
          </w:p>
        </w:tc>
        <w:tc>
          <w:tcPr>
            <w:tcW w:w="5448" w:type="dxa"/>
          </w:tcPr>
          <w:p w14:paraId="082E6873" w14:textId="77777777" w:rsidR="00370610" w:rsidRPr="003E3070" w:rsidRDefault="00D86B7A" w:rsidP="004952F5">
            <w:pPr>
              <w:rPr>
                <w:rFonts w:ascii="Arial" w:hAnsi="Arial" w:cs="Arial"/>
                <w:sz w:val="24"/>
                <w:szCs w:val="24"/>
              </w:rPr>
            </w:pPr>
            <w:r>
              <w:rPr>
                <w:rFonts w:ascii="Arial" w:hAnsi="Arial" w:cs="Arial"/>
                <w:sz w:val="24"/>
                <w:szCs w:val="24"/>
              </w:rPr>
              <w:t>Agree  This will be taken into account in any forthcoming planning application</w:t>
            </w:r>
          </w:p>
        </w:tc>
      </w:tr>
      <w:tr w:rsidR="00370610" w:rsidRPr="003E3070" w14:paraId="13CB2AC0" w14:textId="77777777" w:rsidTr="00432E94">
        <w:tc>
          <w:tcPr>
            <w:tcW w:w="2689" w:type="dxa"/>
          </w:tcPr>
          <w:p w14:paraId="2E9F3F2A" w14:textId="77777777" w:rsidR="00370610" w:rsidRPr="003E3070" w:rsidRDefault="00E235FE" w:rsidP="00370610">
            <w:pPr>
              <w:rPr>
                <w:rFonts w:ascii="Arial" w:hAnsi="Arial" w:cs="Arial"/>
                <w:b/>
                <w:sz w:val="24"/>
                <w:szCs w:val="24"/>
              </w:rPr>
            </w:pPr>
            <w:hyperlink r:id="rId46" w:history="1">
              <w:r w:rsidR="00526A6D" w:rsidRPr="00526A6D">
                <w:rPr>
                  <w:rStyle w:val="Hyperlink"/>
                  <w:rFonts w:ascii="Arial" w:hAnsi="Arial" w:cs="Arial"/>
                  <w:b/>
                  <w:sz w:val="24"/>
                  <w:szCs w:val="24"/>
                </w:rPr>
                <w:t>South of Herluin Way</w:t>
              </w:r>
            </w:hyperlink>
            <w:r w:rsidR="00526A6D">
              <w:rPr>
                <w:rFonts w:ascii="Arial" w:hAnsi="Arial" w:cs="Arial"/>
                <w:b/>
                <w:sz w:val="24"/>
                <w:szCs w:val="24"/>
              </w:rPr>
              <w:t xml:space="preserve"> </w:t>
            </w:r>
          </w:p>
        </w:tc>
        <w:tc>
          <w:tcPr>
            <w:tcW w:w="5811" w:type="dxa"/>
          </w:tcPr>
          <w:p w14:paraId="2E46FE82" w14:textId="77777777" w:rsidR="00370610" w:rsidRDefault="00370610" w:rsidP="00370610">
            <w:pPr>
              <w:rPr>
                <w:rFonts w:ascii="Arial" w:hAnsi="Arial" w:cs="Arial"/>
                <w:sz w:val="24"/>
                <w:szCs w:val="24"/>
              </w:rPr>
            </w:pPr>
            <w:r>
              <w:rPr>
                <w:rFonts w:ascii="Arial" w:hAnsi="Arial" w:cs="Arial"/>
                <w:sz w:val="24"/>
                <w:szCs w:val="24"/>
              </w:rPr>
              <w:t>W</w:t>
            </w:r>
            <w:r w:rsidRPr="000072E5">
              <w:rPr>
                <w:rFonts w:ascii="Arial" w:hAnsi="Arial" w:cs="Arial"/>
                <w:sz w:val="24"/>
                <w:szCs w:val="24"/>
              </w:rPr>
              <w:t>elcome</w:t>
            </w:r>
            <w:r>
              <w:rPr>
                <w:rFonts w:ascii="Arial" w:hAnsi="Arial" w:cs="Arial"/>
                <w:sz w:val="24"/>
                <w:szCs w:val="24"/>
              </w:rPr>
              <w:t>s</w:t>
            </w:r>
            <w:r w:rsidRPr="000072E5">
              <w:rPr>
                <w:rFonts w:ascii="Arial" w:hAnsi="Arial" w:cs="Arial"/>
                <w:sz w:val="24"/>
                <w:szCs w:val="24"/>
              </w:rPr>
              <w:t xml:space="preserve"> the inclusion of the Weston Links site in the Site Allocations Plan and would support the extension of the proposed allo</w:t>
            </w:r>
            <w:r>
              <w:rPr>
                <w:rFonts w:ascii="Arial" w:hAnsi="Arial" w:cs="Arial"/>
                <w:sz w:val="24"/>
                <w:szCs w:val="24"/>
              </w:rPr>
              <w:t xml:space="preserve">cation to include Hutton Moor. </w:t>
            </w:r>
          </w:p>
          <w:p w14:paraId="749E894E" w14:textId="77777777" w:rsidR="00370610" w:rsidRPr="003E3070" w:rsidRDefault="00370610" w:rsidP="00370610">
            <w:pPr>
              <w:rPr>
                <w:rFonts w:ascii="Arial" w:hAnsi="Arial" w:cs="Arial"/>
                <w:sz w:val="24"/>
                <w:szCs w:val="24"/>
              </w:rPr>
            </w:pPr>
            <w:r w:rsidRPr="000072E5">
              <w:rPr>
                <w:rFonts w:ascii="Arial" w:hAnsi="Arial" w:cs="Arial"/>
                <w:sz w:val="24"/>
                <w:szCs w:val="24"/>
              </w:rPr>
              <w:t xml:space="preserve">The HCA propose that both sites should be allocated in combination for residential and mixed use in order to mitigate the higher remediation costs associated with the former landfill site. </w:t>
            </w:r>
            <w:r w:rsidRPr="000072E5">
              <w:rPr>
                <w:rFonts w:ascii="Arial" w:hAnsi="Arial" w:cs="Arial"/>
                <w:sz w:val="24"/>
                <w:szCs w:val="24"/>
              </w:rPr>
              <w:br/>
              <w:t>As part of these proposals, the existing playing fields adjacent to Hutton Moor Leisure Centre would be relocated onto the Weston Links site</w:t>
            </w:r>
            <w:r>
              <w:rPr>
                <w:rFonts w:ascii="Arial" w:hAnsi="Arial" w:cs="Arial"/>
                <w:sz w:val="24"/>
                <w:szCs w:val="24"/>
              </w:rPr>
              <w:t>.</w:t>
            </w:r>
          </w:p>
        </w:tc>
        <w:tc>
          <w:tcPr>
            <w:tcW w:w="5448" w:type="dxa"/>
          </w:tcPr>
          <w:p w14:paraId="01066B81" w14:textId="40A9D075" w:rsidR="001400D1" w:rsidRDefault="001400D1" w:rsidP="001400D1">
            <w:pPr>
              <w:rPr>
                <w:rFonts w:ascii="Arial" w:hAnsi="Arial" w:cs="Arial"/>
                <w:sz w:val="24"/>
                <w:szCs w:val="24"/>
              </w:rPr>
            </w:pPr>
            <w:r>
              <w:rPr>
                <w:rFonts w:ascii="Arial" w:hAnsi="Arial" w:cs="Arial"/>
                <w:sz w:val="24"/>
                <w:szCs w:val="24"/>
              </w:rPr>
              <w:t xml:space="preserve">Policy DM 68  of the </w:t>
            </w:r>
            <w:hyperlink r:id="rId47" w:history="1">
              <w:r w:rsidR="00D50D21" w:rsidRPr="00D50D21">
                <w:rPr>
                  <w:rStyle w:val="Hyperlink"/>
                  <w:rFonts w:ascii="Arial" w:hAnsi="Arial" w:cs="Arial"/>
                  <w:sz w:val="24"/>
                  <w:szCs w:val="24"/>
                </w:rPr>
                <w:t>Sites and Policies Part 1 Development Management Policies</w:t>
              </w:r>
            </w:hyperlink>
            <w:r w:rsidR="00D50D21">
              <w:rPr>
                <w:rFonts w:ascii="Arial" w:hAnsi="Arial" w:cs="Arial"/>
                <w:sz w:val="24"/>
                <w:szCs w:val="24"/>
              </w:rPr>
              <w:t xml:space="preserve"> </w:t>
            </w:r>
            <w:r>
              <w:rPr>
                <w:rFonts w:ascii="Arial" w:hAnsi="Arial" w:cs="Arial"/>
                <w:sz w:val="24"/>
                <w:szCs w:val="24"/>
              </w:rPr>
              <w:t>does allow for the developme</w:t>
            </w:r>
            <w:r w:rsidR="00E31B3D">
              <w:rPr>
                <w:rFonts w:ascii="Arial" w:hAnsi="Arial" w:cs="Arial"/>
                <w:sz w:val="24"/>
                <w:szCs w:val="24"/>
              </w:rPr>
              <w:t>nt of playing fields provided “</w:t>
            </w:r>
            <w:r w:rsidRPr="004952F5">
              <w:rPr>
                <w:rFonts w:ascii="Arial" w:hAnsi="Arial" w:cs="Arial"/>
                <w:i/>
                <w:sz w:val="24"/>
                <w:szCs w:val="24"/>
              </w:rPr>
              <w:t>alternative provision of at least equivalent community benefit is made available in the same vicinity</w:t>
            </w:r>
            <w:r>
              <w:rPr>
                <w:rFonts w:ascii="Arial" w:hAnsi="Arial" w:cs="Arial"/>
                <w:sz w:val="24"/>
                <w:szCs w:val="24"/>
              </w:rPr>
              <w:t>”</w:t>
            </w:r>
          </w:p>
          <w:p w14:paraId="73E22C9D" w14:textId="77777777" w:rsidR="0037701E" w:rsidRDefault="0037701E" w:rsidP="001400D1">
            <w:pPr>
              <w:rPr>
                <w:rFonts w:ascii="Arial" w:hAnsi="Arial" w:cs="Arial"/>
                <w:sz w:val="24"/>
                <w:szCs w:val="24"/>
              </w:rPr>
            </w:pPr>
          </w:p>
          <w:p w14:paraId="6E56D235" w14:textId="77777777" w:rsidR="00370610" w:rsidRPr="003E3070" w:rsidRDefault="001400D1" w:rsidP="001400D1">
            <w:pPr>
              <w:rPr>
                <w:rFonts w:ascii="Arial" w:hAnsi="Arial" w:cs="Arial"/>
                <w:sz w:val="24"/>
                <w:szCs w:val="24"/>
              </w:rPr>
            </w:pPr>
            <w:r>
              <w:rPr>
                <w:rFonts w:ascii="Arial" w:hAnsi="Arial" w:cs="Arial"/>
                <w:sz w:val="24"/>
                <w:szCs w:val="24"/>
              </w:rPr>
              <w:t>Any subsequent proposal can be judged against this policy and until further work/justification is undertaken the allocation will remain the same</w:t>
            </w:r>
            <w:r w:rsidR="004952F5">
              <w:rPr>
                <w:rFonts w:ascii="Arial" w:hAnsi="Arial" w:cs="Arial"/>
                <w:sz w:val="24"/>
                <w:szCs w:val="24"/>
              </w:rPr>
              <w:t>.</w:t>
            </w:r>
            <w:r>
              <w:rPr>
                <w:rFonts w:ascii="Arial" w:hAnsi="Arial" w:cs="Arial"/>
                <w:sz w:val="24"/>
                <w:szCs w:val="24"/>
              </w:rPr>
              <w:t xml:space="preserve">  </w:t>
            </w:r>
          </w:p>
        </w:tc>
      </w:tr>
      <w:tr w:rsidR="00370610" w:rsidRPr="003E3070" w14:paraId="65189028" w14:textId="77777777" w:rsidTr="00432E94">
        <w:tc>
          <w:tcPr>
            <w:tcW w:w="2689" w:type="dxa"/>
          </w:tcPr>
          <w:p w14:paraId="7433D18D" w14:textId="77777777" w:rsidR="00370610" w:rsidRPr="003E3070" w:rsidRDefault="00370610" w:rsidP="00370610">
            <w:pPr>
              <w:rPr>
                <w:rFonts w:ascii="Arial" w:hAnsi="Arial" w:cs="Arial"/>
                <w:b/>
                <w:sz w:val="24"/>
                <w:szCs w:val="24"/>
              </w:rPr>
            </w:pPr>
          </w:p>
        </w:tc>
        <w:tc>
          <w:tcPr>
            <w:tcW w:w="5811" w:type="dxa"/>
          </w:tcPr>
          <w:p w14:paraId="02FB0B35" w14:textId="77777777" w:rsidR="00370610" w:rsidRPr="003E3070" w:rsidRDefault="00370610" w:rsidP="00370610">
            <w:pPr>
              <w:rPr>
                <w:rFonts w:ascii="Arial" w:hAnsi="Arial" w:cs="Arial"/>
                <w:sz w:val="24"/>
                <w:szCs w:val="24"/>
              </w:rPr>
            </w:pPr>
            <w:r w:rsidRPr="000072E5">
              <w:rPr>
                <w:rFonts w:ascii="Arial" w:hAnsi="Arial" w:cs="Arial"/>
                <w:sz w:val="24"/>
                <w:szCs w:val="24"/>
              </w:rPr>
              <w:t>This is a past landfill site which accepted industrial, commercial and household waste and may therefore be producing landfill gas. Waste Management Paper 27 advises that “domestic housing should not therefore be built on landfills which are gassing”. “Whenever development is proposed on or adjacent to a landfill site, a comprehensive investigation of the site, the development, and the possible effect of the development on the landfill is essential</w:t>
            </w:r>
            <w:r>
              <w:rPr>
                <w:rFonts w:ascii="Arial" w:hAnsi="Arial" w:cs="Arial"/>
                <w:sz w:val="24"/>
                <w:szCs w:val="24"/>
              </w:rPr>
              <w:t>.</w:t>
            </w:r>
          </w:p>
        </w:tc>
        <w:tc>
          <w:tcPr>
            <w:tcW w:w="5448" w:type="dxa"/>
          </w:tcPr>
          <w:p w14:paraId="73E9A2D4" w14:textId="77777777" w:rsidR="00370610" w:rsidRPr="003E3070" w:rsidRDefault="001400D1" w:rsidP="001400D1">
            <w:pPr>
              <w:rPr>
                <w:rFonts w:ascii="Arial" w:hAnsi="Arial" w:cs="Arial"/>
                <w:sz w:val="24"/>
                <w:szCs w:val="24"/>
              </w:rPr>
            </w:pPr>
            <w:r>
              <w:rPr>
                <w:rFonts w:ascii="Arial" w:hAnsi="Arial" w:cs="Arial"/>
                <w:sz w:val="24"/>
                <w:szCs w:val="24"/>
              </w:rPr>
              <w:t xml:space="preserve">This will be assessed as part of any subsequent planning application and the need for remediation work to eliminate risk of contamination is </w:t>
            </w:r>
            <w:r w:rsidR="004952F5">
              <w:rPr>
                <w:rFonts w:ascii="Arial" w:hAnsi="Arial" w:cs="Arial"/>
                <w:sz w:val="24"/>
                <w:szCs w:val="24"/>
              </w:rPr>
              <w:t xml:space="preserve"> already </w:t>
            </w:r>
            <w:r>
              <w:rPr>
                <w:rFonts w:ascii="Arial" w:hAnsi="Arial" w:cs="Arial"/>
                <w:sz w:val="24"/>
                <w:szCs w:val="24"/>
              </w:rPr>
              <w:t xml:space="preserve">highlighted in the site specific details in Schedule 1 </w:t>
            </w:r>
          </w:p>
        </w:tc>
      </w:tr>
      <w:tr w:rsidR="00370610" w:rsidRPr="003E3070" w14:paraId="180538B4" w14:textId="77777777" w:rsidTr="00432E94">
        <w:tc>
          <w:tcPr>
            <w:tcW w:w="2689" w:type="dxa"/>
          </w:tcPr>
          <w:p w14:paraId="7A5F4A16" w14:textId="77777777" w:rsidR="00370610" w:rsidRPr="003E3070" w:rsidRDefault="00E235FE" w:rsidP="00370610">
            <w:pPr>
              <w:rPr>
                <w:rFonts w:ascii="Arial" w:hAnsi="Arial" w:cs="Arial"/>
                <w:b/>
                <w:sz w:val="24"/>
                <w:szCs w:val="24"/>
              </w:rPr>
            </w:pPr>
            <w:hyperlink r:id="rId48" w:history="1">
              <w:r w:rsidR="009034E4" w:rsidRPr="009034E4">
                <w:rPr>
                  <w:rStyle w:val="Hyperlink"/>
                  <w:rFonts w:ascii="Arial" w:hAnsi="Arial" w:cs="Arial"/>
                  <w:b/>
                  <w:sz w:val="24"/>
                  <w:szCs w:val="24"/>
                </w:rPr>
                <w:t>Former Bournville School Site , Selworthy Rd</w:t>
              </w:r>
            </w:hyperlink>
            <w:r w:rsidR="009034E4">
              <w:rPr>
                <w:rFonts w:ascii="Arial" w:hAnsi="Arial" w:cs="Arial"/>
                <w:b/>
                <w:sz w:val="24"/>
                <w:szCs w:val="24"/>
              </w:rPr>
              <w:t xml:space="preserve"> </w:t>
            </w:r>
          </w:p>
        </w:tc>
        <w:tc>
          <w:tcPr>
            <w:tcW w:w="5811" w:type="dxa"/>
          </w:tcPr>
          <w:p w14:paraId="34AA1BFD" w14:textId="77777777" w:rsidR="00370610" w:rsidRPr="003E3070" w:rsidRDefault="00370610" w:rsidP="00370610">
            <w:pPr>
              <w:rPr>
                <w:rFonts w:ascii="Arial" w:hAnsi="Arial" w:cs="Arial"/>
                <w:sz w:val="24"/>
                <w:szCs w:val="24"/>
              </w:rPr>
            </w:pPr>
            <w:r w:rsidRPr="000072E5">
              <w:rPr>
                <w:rFonts w:ascii="Arial" w:hAnsi="Arial" w:cs="Arial"/>
                <w:sz w:val="24"/>
                <w:szCs w:val="24"/>
              </w:rPr>
              <w:t>Sport England would expect that the playing field or playing fields which would be lost as a result of the proposed development would be replaced by a playing field or playing fields of an equivalent or better quality and of equivalent or greater quantity, in a suitable location and subject to equivalent or better management arrangements, prior to the commencement of the development</w:t>
            </w:r>
            <w:r>
              <w:rPr>
                <w:rFonts w:ascii="Arial" w:hAnsi="Arial" w:cs="Arial"/>
                <w:sz w:val="24"/>
                <w:szCs w:val="24"/>
              </w:rPr>
              <w:t>.</w:t>
            </w:r>
          </w:p>
        </w:tc>
        <w:tc>
          <w:tcPr>
            <w:tcW w:w="5448" w:type="dxa"/>
          </w:tcPr>
          <w:p w14:paraId="7D008542" w14:textId="77777777" w:rsidR="00370610" w:rsidRPr="003E3070" w:rsidRDefault="00A809E1" w:rsidP="00EB52FC">
            <w:pPr>
              <w:rPr>
                <w:rFonts w:ascii="Arial" w:hAnsi="Arial" w:cs="Arial"/>
                <w:sz w:val="24"/>
                <w:szCs w:val="24"/>
              </w:rPr>
            </w:pPr>
            <w:r>
              <w:rPr>
                <w:rFonts w:ascii="Arial" w:hAnsi="Arial" w:cs="Arial"/>
                <w:sz w:val="24"/>
                <w:szCs w:val="24"/>
              </w:rPr>
              <w:t xml:space="preserve">Agreed. This is covered by Policy DM68 of the </w:t>
            </w:r>
            <w:hyperlink r:id="rId49" w:history="1">
              <w:r w:rsidR="00EB52FC" w:rsidRPr="00D50D21">
                <w:rPr>
                  <w:rStyle w:val="Hyperlink"/>
                  <w:rFonts w:ascii="Arial" w:hAnsi="Arial" w:cs="Arial"/>
                  <w:sz w:val="24"/>
                  <w:szCs w:val="24"/>
                </w:rPr>
                <w:t>Sites and Policies Part 1 Development Management Policies</w:t>
              </w:r>
            </w:hyperlink>
          </w:p>
        </w:tc>
      </w:tr>
      <w:tr w:rsidR="00370610" w:rsidRPr="003E3070" w14:paraId="1FDA6601" w14:textId="77777777" w:rsidTr="00432E94">
        <w:tc>
          <w:tcPr>
            <w:tcW w:w="2689" w:type="dxa"/>
          </w:tcPr>
          <w:p w14:paraId="1B5D1175" w14:textId="77777777" w:rsidR="00370610" w:rsidRPr="003E3070" w:rsidRDefault="00E235FE" w:rsidP="00370610">
            <w:pPr>
              <w:rPr>
                <w:rFonts w:ascii="Arial" w:hAnsi="Arial" w:cs="Arial"/>
                <w:b/>
                <w:sz w:val="24"/>
                <w:szCs w:val="24"/>
              </w:rPr>
            </w:pPr>
            <w:hyperlink r:id="rId50" w:history="1">
              <w:r w:rsidR="009034E4" w:rsidRPr="009034E4">
                <w:rPr>
                  <w:rStyle w:val="Hyperlink"/>
                  <w:rFonts w:ascii="Arial" w:hAnsi="Arial" w:cs="Arial"/>
                  <w:b/>
                  <w:sz w:val="24"/>
                  <w:szCs w:val="24"/>
                </w:rPr>
                <w:t>Fomer Sweat FA Site ,Winterstoke Rd</w:t>
              </w:r>
            </w:hyperlink>
            <w:r w:rsidR="009034E4">
              <w:rPr>
                <w:rFonts w:ascii="Arial" w:hAnsi="Arial" w:cs="Arial"/>
                <w:b/>
                <w:sz w:val="24"/>
                <w:szCs w:val="24"/>
              </w:rPr>
              <w:t xml:space="preserve"> </w:t>
            </w:r>
          </w:p>
        </w:tc>
        <w:tc>
          <w:tcPr>
            <w:tcW w:w="5811" w:type="dxa"/>
          </w:tcPr>
          <w:p w14:paraId="5C737498" w14:textId="77777777" w:rsidR="00370610" w:rsidRPr="003E3070" w:rsidRDefault="00370610" w:rsidP="00370610">
            <w:pPr>
              <w:rPr>
                <w:rFonts w:ascii="Arial" w:hAnsi="Arial" w:cs="Arial"/>
                <w:sz w:val="24"/>
                <w:szCs w:val="24"/>
              </w:rPr>
            </w:pPr>
            <w:r w:rsidRPr="000072E5">
              <w:rPr>
                <w:rFonts w:ascii="Arial" w:hAnsi="Arial" w:cs="Arial"/>
                <w:sz w:val="24"/>
                <w:szCs w:val="24"/>
              </w:rPr>
              <w:t>The land has an extant consent for retail development (App ref 12/P/2055/F) that has been implemented. At present the approved scheme for a retail building, is not being taken forward to</w:t>
            </w:r>
            <w:r w:rsidRPr="000072E5">
              <w:rPr>
                <w:rFonts w:ascii="Arial" w:hAnsi="Arial" w:cs="Arial"/>
                <w:sz w:val="24"/>
                <w:szCs w:val="24"/>
              </w:rPr>
              <w:br/>
              <w:t>completion. However, occupiers for this approved building are currently being sought and alternative options for the redevelopment of the site are being considered.</w:t>
            </w:r>
            <w:r>
              <w:rPr>
                <w:rFonts w:ascii="Arial" w:hAnsi="Arial" w:cs="Arial"/>
                <w:sz w:val="24"/>
                <w:szCs w:val="24"/>
              </w:rPr>
              <w:t xml:space="preserve"> </w:t>
            </w:r>
            <w:r w:rsidRPr="000072E5">
              <w:rPr>
                <w:rFonts w:ascii="Arial" w:hAnsi="Arial" w:cs="Arial"/>
                <w:sz w:val="24"/>
                <w:szCs w:val="24"/>
              </w:rPr>
              <w:t>One of the alternatives for the redevelopment of the land is for residential development. However, it is currently not clear if such a use is viable</w:t>
            </w:r>
            <w:r>
              <w:rPr>
                <w:rFonts w:ascii="Arial" w:hAnsi="Arial" w:cs="Arial"/>
                <w:sz w:val="24"/>
                <w:szCs w:val="24"/>
              </w:rPr>
              <w:t>.</w:t>
            </w:r>
          </w:p>
        </w:tc>
        <w:tc>
          <w:tcPr>
            <w:tcW w:w="5448" w:type="dxa"/>
          </w:tcPr>
          <w:p w14:paraId="544CC2CF" w14:textId="77777777" w:rsidR="00370610" w:rsidRPr="003E3070" w:rsidRDefault="00A809E1" w:rsidP="00370610">
            <w:pPr>
              <w:rPr>
                <w:rFonts w:ascii="Arial" w:hAnsi="Arial" w:cs="Arial"/>
                <w:sz w:val="24"/>
                <w:szCs w:val="24"/>
              </w:rPr>
            </w:pPr>
            <w:r>
              <w:rPr>
                <w:rFonts w:ascii="Arial" w:hAnsi="Arial" w:cs="Arial"/>
                <w:sz w:val="24"/>
                <w:szCs w:val="24"/>
              </w:rPr>
              <w:t xml:space="preserve">Noted </w:t>
            </w:r>
          </w:p>
        </w:tc>
      </w:tr>
      <w:tr w:rsidR="00370610" w:rsidRPr="003E3070" w14:paraId="0C5B90B4" w14:textId="77777777" w:rsidTr="00432E94">
        <w:tc>
          <w:tcPr>
            <w:tcW w:w="2689" w:type="dxa"/>
          </w:tcPr>
          <w:p w14:paraId="1887EFEF" w14:textId="77777777" w:rsidR="00370610" w:rsidRPr="003E3070" w:rsidRDefault="00E235FE" w:rsidP="00370610">
            <w:pPr>
              <w:rPr>
                <w:rFonts w:ascii="Arial" w:hAnsi="Arial" w:cs="Arial"/>
                <w:b/>
                <w:sz w:val="24"/>
                <w:szCs w:val="24"/>
              </w:rPr>
            </w:pPr>
            <w:hyperlink r:id="rId51" w:history="1">
              <w:r w:rsidR="009034E4" w:rsidRPr="009034E4">
                <w:rPr>
                  <w:rStyle w:val="Hyperlink"/>
                  <w:rFonts w:ascii="Arial" w:hAnsi="Arial" w:cs="Arial"/>
                  <w:b/>
                  <w:sz w:val="24"/>
                  <w:szCs w:val="24"/>
                </w:rPr>
                <w:t>Station Approach</w:t>
              </w:r>
            </w:hyperlink>
            <w:r w:rsidR="009034E4">
              <w:rPr>
                <w:rFonts w:ascii="Arial" w:hAnsi="Arial" w:cs="Arial"/>
                <w:b/>
                <w:sz w:val="24"/>
                <w:szCs w:val="24"/>
              </w:rPr>
              <w:t xml:space="preserve"> </w:t>
            </w:r>
          </w:p>
        </w:tc>
        <w:tc>
          <w:tcPr>
            <w:tcW w:w="5811" w:type="dxa"/>
          </w:tcPr>
          <w:p w14:paraId="320C66D0" w14:textId="77777777" w:rsidR="00370610" w:rsidRPr="003E3070" w:rsidRDefault="00370610" w:rsidP="00370610">
            <w:pPr>
              <w:rPr>
                <w:rFonts w:ascii="Arial" w:hAnsi="Arial" w:cs="Arial"/>
                <w:sz w:val="24"/>
                <w:szCs w:val="24"/>
              </w:rPr>
            </w:pPr>
            <w:r>
              <w:rPr>
                <w:rFonts w:ascii="Arial" w:hAnsi="Arial" w:cs="Arial"/>
                <w:sz w:val="24"/>
                <w:szCs w:val="24"/>
              </w:rPr>
              <w:t>Q</w:t>
            </w:r>
            <w:r w:rsidRPr="00671A54">
              <w:rPr>
                <w:rFonts w:ascii="Arial" w:hAnsi="Arial" w:cs="Arial"/>
                <w:sz w:val="24"/>
                <w:szCs w:val="24"/>
              </w:rPr>
              <w:t>uestion whether Station Approach is the right location for a new primary school. The site is dissected by a large dual carriageway and the railway line forms a distinct boundary to the south of Locking Road Car Park. Additionally, it is considered that the shape of the site does not lend itself to providing the required facilities to meet modern primary school standards. Therefore, we believe that</w:t>
            </w:r>
            <w:r w:rsidRPr="00671A54">
              <w:rPr>
                <w:rFonts w:ascii="Arial" w:hAnsi="Arial" w:cs="Arial"/>
                <w:sz w:val="24"/>
                <w:szCs w:val="24"/>
              </w:rPr>
              <w:br/>
              <w:t>the provision of a primary school on the site should be reviewed</w:t>
            </w:r>
            <w:r>
              <w:rPr>
                <w:rFonts w:ascii="Arial" w:hAnsi="Arial" w:cs="Arial"/>
                <w:sz w:val="24"/>
                <w:szCs w:val="24"/>
              </w:rPr>
              <w:t>.</w:t>
            </w:r>
          </w:p>
        </w:tc>
        <w:tc>
          <w:tcPr>
            <w:tcW w:w="5448" w:type="dxa"/>
          </w:tcPr>
          <w:p w14:paraId="20D0FBE0" w14:textId="042923AC" w:rsidR="00370610" w:rsidRPr="003E3070" w:rsidRDefault="00B9184C" w:rsidP="00F27A1A">
            <w:pPr>
              <w:rPr>
                <w:rFonts w:ascii="Arial" w:hAnsi="Arial" w:cs="Arial"/>
                <w:sz w:val="24"/>
                <w:szCs w:val="24"/>
              </w:rPr>
            </w:pPr>
            <w:r>
              <w:rPr>
                <w:rFonts w:ascii="Arial" w:hAnsi="Arial" w:cs="Arial"/>
                <w:sz w:val="24"/>
                <w:szCs w:val="24"/>
              </w:rPr>
              <w:t xml:space="preserve">A new Primary School site is required in the Town Centre and </w:t>
            </w:r>
            <w:r w:rsidR="005B49DC">
              <w:rPr>
                <w:rFonts w:ascii="Arial" w:hAnsi="Arial" w:cs="Arial"/>
                <w:sz w:val="24"/>
                <w:szCs w:val="24"/>
              </w:rPr>
              <w:t xml:space="preserve">work is progressing to define the exact needs and location. It is anticipated that the site will be either in or very close to </w:t>
            </w:r>
            <w:r>
              <w:rPr>
                <w:rFonts w:ascii="Arial" w:hAnsi="Arial" w:cs="Arial"/>
                <w:sz w:val="24"/>
                <w:szCs w:val="24"/>
              </w:rPr>
              <w:t>this area</w:t>
            </w:r>
            <w:r w:rsidR="00E31B3D">
              <w:rPr>
                <w:rFonts w:ascii="Arial" w:hAnsi="Arial" w:cs="Arial"/>
                <w:sz w:val="24"/>
                <w:szCs w:val="24"/>
              </w:rPr>
              <w:t>.</w:t>
            </w:r>
            <w:r>
              <w:rPr>
                <w:rFonts w:ascii="Arial" w:hAnsi="Arial" w:cs="Arial"/>
                <w:sz w:val="24"/>
                <w:szCs w:val="24"/>
              </w:rPr>
              <w:t xml:space="preserve"> </w:t>
            </w:r>
          </w:p>
        </w:tc>
      </w:tr>
      <w:tr w:rsidR="00370610" w:rsidRPr="003E3070" w14:paraId="4FC403D5" w14:textId="77777777" w:rsidTr="00432E94">
        <w:tc>
          <w:tcPr>
            <w:tcW w:w="2689" w:type="dxa"/>
          </w:tcPr>
          <w:p w14:paraId="2FCAF214" w14:textId="77777777" w:rsidR="00370610" w:rsidRPr="003E3070" w:rsidRDefault="00E235FE" w:rsidP="00370610">
            <w:pPr>
              <w:rPr>
                <w:rFonts w:ascii="Arial" w:hAnsi="Arial" w:cs="Arial"/>
                <w:b/>
                <w:sz w:val="24"/>
                <w:szCs w:val="24"/>
              </w:rPr>
            </w:pPr>
            <w:hyperlink r:id="rId52" w:history="1">
              <w:r w:rsidR="00896BAD" w:rsidRPr="00896BAD">
                <w:rPr>
                  <w:rStyle w:val="Hyperlink"/>
                  <w:rFonts w:ascii="Arial" w:hAnsi="Arial" w:cs="Arial"/>
                  <w:b/>
                  <w:sz w:val="24"/>
                  <w:szCs w:val="24"/>
                </w:rPr>
                <w:t>Bridgwater Rd</w:t>
              </w:r>
            </w:hyperlink>
            <w:r w:rsidR="00896BAD">
              <w:rPr>
                <w:rFonts w:ascii="Arial" w:hAnsi="Arial" w:cs="Arial"/>
                <w:b/>
                <w:sz w:val="24"/>
                <w:szCs w:val="24"/>
              </w:rPr>
              <w:t xml:space="preserve"> </w:t>
            </w:r>
          </w:p>
        </w:tc>
        <w:tc>
          <w:tcPr>
            <w:tcW w:w="5811" w:type="dxa"/>
          </w:tcPr>
          <w:p w14:paraId="17B5B4F2" w14:textId="77777777" w:rsidR="00370610" w:rsidRDefault="00370610" w:rsidP="00370610">
            <w:pPr>
              <w:rPr>
                <w:rFonts w:ascii="Arial" w:hAnsi="Arial" w:cs="Arial"/>
                <w:sz w:val="24"/>
                <w:szCs w:val="24"/>
              </w:rPr>
            </w:pPr>
            <w:r>
              <w:rPr>
                <w:rFonts w:ascii="Arial" w:hAnsi="Arial" w:cs="Arial"/>
                <w:sz w:val="24"/>
                <w:szCs w:val="24"/>
              </w:rPr>
              <w:t>Support for site allocation but suggest the following re- wording to site specific considerations:</w:t>
            </w:r>
          </w:p>
          <w:p w14:paraId="30EB6CED" w14:textId="77777777" w:rsidR="00370610" w:rsidRDefault="00370610" w:rsidP="00370610">
            <w:pPr>
              <w:rPr>
                <w:rFonts w:ascii="Arial" w:hAnsi="Arial" w:cs="Arial"/>
                <w:sz w:val="24"/>
                <w:szCs w:val="24"/>
              </w:rPr>
            </w:pPr>
            <w:r>
              <w:rPr>
                <w:rFonts w:ascii="Arial" w:hAnsi="Arial" w:cs="Arial"/>
                <w:sz w:val="24"/>
                <w:szCs w:val="24"/>
              </w:rPr>
              <w:t xml:space="preserve">(i) hedge and trees to be retained where possible </w:t>
            </w:r>
          </w:p>
          <w:p w14:paraId="52BE7EBD" w14:textId="77777777" w:rsidR="00370610" w:rsidRDefault="00370610" w:rsidP="00370610">
            <w:pPr>
              <w:rPr>
                <w:rFonts w:ascii="Arial" w:hAnsi="Arial" w:cs="Arial"/>
                <w:sz w:val="24"/>
                <w:szCs w:val="24"/>
              </w:rPr>
            </w:pPr>
            <w:r>
              <w:rPr>
                <w:rFonts w:ascii="Arial" w:hAnsi="Arial" w:cs="Arial"/>
                <w:sz w:val="24"/>
                <w:szCs w:val="24"/>
              </w:rPr>
              <w:t xml:space="preserve">(ii) highway access to be delivered south of the site leading onto Bleadon Hill </w:t>
            </w:r>
          </w:p>
          <w:p w14:paraId="7110ECCD" w14:textId="77777777" w:rsidR="00370610" w:rsidRPr="003E3070" w:rsidRDefault="00370610" w:rsidP="00370610">
            <w:pPr>
              <w:rPr>
                <w:rFonts w:ascii="Arial" w:hAnsi="Arial" w:cs="Arial"/>
                <w:sz w:val="24"/>
                <w:szCs w:val="24"/>
              </w:rPr>
            </w:pPr>
          </w:p>
        </w:tc>
        <w:tc>
          <w:tcPr>
            <w:tcW w:w="5448" w:type="dxa"/>
          </w:tcPr>
          <w:p w14:paraId="31597400" w14:textId="30C68A36" w:rsidR="00370610" w:rsidRPr="00590F22" w:rsidRDefault="00590F22" w:rsidP="00B46740">
            <w:pPr>
              <w:rPr>
                <w:rFonts w:ascii="Arial" w:hAnsi="Arial" w:cs="Arial"/>
                <w:b/>
                <w:sz w:val="24"/>
                <w:szCs w:val="24"/>
              </w:rPr>
            </w:pPr>
            <w:r w:rsidRPr="00590F22">
              <w:rPr>
                <w:rFonts w:ascii="Arial" w:hAnsi="Arial" w:cs="Arial"/>
                <w:b/>
                <w:sz w:val="24"/>
                <w:szCs w:val="24"/>
              </w:rPr>
              <w:t xml:space="preserve">Agreed. Site specifications to be amended </w:t>
            </w:r>
          </w:p>
        </w:tc>
      </w:tr>
      <w:tr w:rsidR="00370610" w:rsidRPr="003E3070" w14:paraId="3588ACF0" w14:textId="77777777" w:rsidTr="003445D6">
        <w:tc>
          <w:tcPr>
            <w:tcW w:w="13948" w:type="dxa"/>
            <w:gridSpan w:val="3"/>
            <w:shd w:val="clear" w:color="auto" w:fill="BFBFBF" w:themeFill="background1" w:themeFillShade="BF"/>
          </w:tcPr>
          <w:p w14:paraId="2DD3E86F" w14:textId="77777777" w:rsidR="00370610" w:rsidRPr="003E3070" w:rsidRDefault="00370610" w:rsidP="00370610">
            <w:pPr>
              <w:rPr>
                <w:rFonts w:ascii="Arial" w:hAnsi="Arial" w:cs="Arial"/>
                <w:sz w:val="24"/>
                <w:szCs w:val="24"/>
              </w:rPr>
            </w:pPr>
            <w:r>
              <w:rPr>
                <w:rFonts w:ascii="Arial" w:hAnsi="Arial" w:cs="Arial"/>
                <w:b/>
                <w:sz w:val="24"/>
                <w:szCs w:val="24"/>
              </w:rPr>
              <w:t xml:space="preserve">CLEVEDON </w:t>
            </w:r>
            <w:hyperlink r:id="rId53" w:history="1">
              <w:r w:rsidR="001C4059" w:rsidRPr="001C4059">
                <w:rPr>
                  <w:rStyle w:val="Hyperlink"/>
                  <w:rFonts w:ascii="Arial" w:hAnsi="Arial" w:cs="Arial"/>
                  <w:b/>
                  <w:sz w:val="24"/>
                  <w:szCs w:val="24"/>
                </w:rPr>
                <w:t>Comments on Clevedon Housing Sites</w:t>
              </w:r>
            </w:hyperlink>
            <w:r w:rsidR="001C4059">
              <w:rPr>
                <w:rFonts w:ascii="Arial" w:hAnsi="Arial" w:cs="Arial"/>
                <w:b/>
                <w:sz w:val="24"/>
                <w:szCs w:val="24"/>
              </w:rPr>
              <w:t xml:space="preserve"> </w:t>
            </w:r>
          </w:p>
        </w:tc>
      </w:tr>
      <w:tr w:rsidR="00370610" w:rsidRPr="003E3070" w14:paraId="33FABCD3" w14:textId="77777777" w:rsidTr="00432E94">
        <w:tc>
          <w:tcPr>
            <w:tcW w:w="2689" w:type="dxa"/>
          </w:tcPr>
          <w:p w14:paraId="575F3905" w14:textId="77777777" w:rsidR="00370610" w:rsidRPr="003E3070" w:rsidRDefault="00E235FE" w:rsidP="00370610">
            <w:pPr>
              <w:rPr>
                <w:rFonts w:ascii="Arial" w:hAnsi="Arial" w:cs="Arial"/>
                <w:b/>
                <w:sz w:val="24"/>
                <w:szCs w:val="24"/>
              </w:rPr>
            </w:pPr>
            <w:hyperlink r:id="rId54" w:history="1">
              <w:r w:rsidR="00896BAD" w:rsidRPr="00896BAD">
                <w:rPr>
                  <w:rStyle w:val="Hyperlink"/>
                  <w:rFonts w:ascii="Arial" w:hAnsi="Arial" w:cs="Arial"/>
                  <w:b/>
                  <w:sz w:val="24"/>
                  <w:szCs w:val="24"/>
                </w:rPr>
                <w:t>North of Churchill Avenue</w:t>
              </w:r>
            </w:hyperlink>
            <w:r w:rsidR="00896BAD">
              <w:rPr>
                <w:rFonts w:ascii="Arial" w:hAnsi="Arial" w:cs="Arial"/>
                <w:b/>
                <w:sz w:val="24"/>
                <w:szCs w:val="24"/>
              </w:rPr>
              <w:t xml:space="preserve"> </w:t>
            </w:r>
          </w:p>
        </w:tc>
        <w:tc>
          <w:tcPr>
            <w:tcW w:w="5811" w:type="dxa"/>
          </w:tcPr>
          <w:p w14:paraId="7B1B59BE" w14:textId="77777777" w:rsidR="00370610" w:rsidRDefault="00370610" w:rsidP="00370610">
            <w:pPr>
              <w:rPr>
                <w:rFonts w:ascii="Arial" w:hAnsi="Arial" w:cs="Arial"/>
                <w:sz w:val="24"/>
                <w:szCs w:val="24"/>
              </w:rPr>
            </w:pPr>
            <w:r w:rsidRPr="002447E0">
              <w:rPr>
                <w:rFonts w:ascii="Arial" w:hAnsi="Arial" w:cs="Arial"/>
                <w:sz w:val="24"/>
                <w:szCs w:val="24"/>
              </w:rPr>
              <w:t>Clevedon Town Council request that the land north of Churchill Avenue be included under Policy SA 7 Schedule 4 Local Green Space not under Policy SA 2 Housing Allocation Site. </w:t>
            </w:r>
          </w:p>
          <w:p w14:paraId="634EC190" w14:textId="77777777" w:rsidR="00370610" w:rsidRPr="002447E0" w:rsidRDefault="00370610" w:rsidP="00370610">
            <w:pPr>
              <w:rPr>
                <w:rFonts w:ascii="Arial" w:hAnsi="Arial" w:cs="Arial"/>
                <w:sz w:val="24"/>
                <w:szCs w:val="24"/>
              </w:rPr>
            </w:pPr>
          </w:p>
          <w:p w14:paraId="5F648EBF" w14:textId="77777777" w:rsidR="00370610" w:rsidRDefault="00370610" w:rsidP="00370610">
            <w:pPr>
              <w:rPr>
                <w:rFonts w:ascii="Arial" w:hAnsi="Arial" w:cs="Arial"/>
                <w:sz w:val="24"/>
                <w:szCs w:val="24"/>
              </w:rPr>
            </w:pPr>
            <w:r w:rsidRPr="002447E0">
              <w:rPr>
                <w:rFonts w:ascii="Arial" w:hAnsi="Arial" w:cs="Arial"/>
                <w:sz w:val="24"/>
                <w:szCs w:val="24"/>
              </w:rPr>
              <w:t xml:space="preserve">The reason Clevedon Town Council feel so strongly that this is an issue is that on 2nd June 1930 the Urban District Council of Clevedon (a forerunner of Clevedon Town Council) purchased this land for the sum of £275 to hold this land for the purposes </w:t>
            </w:r>
            <w:r>
              <w:rPr>
                <w:rFonts w:ascii="Arial" w:hAnsi="Arial" w:cs="Arial"/>
                <w:sz w:val="24"/>
                <w:szCs w:val="24"/>
              </w:rPr>
              <w:t>of a recreational ground under </w:t>
            </w:r>
            <w:r w:rsidRPr="002447E0">
              <w:rPr>
                <w:rFonts w:ascii="Arial" w:hAnsi="Arial" w:cs="Arial"/>
                <w:sz w:val="24"/>
                <w:szCs w:val="24"/>
              </w:rPr>
              <w:t>the powers of the Public Health A</w:t>
            </w:r>
            <w:r>
              <w:rPr>
                <w:rFonts w:ascii="Arial" w:hAnsi="Arial" w:cs="Arial"/>
                <w:sz w:val="24"/>
                <w:szCs w:val="24"/>
              </w:rPr>
              <w:t>cts 1875 and 1925 Section 69. </w:t>
            </w:r>
            <w:r w:rsidRPr="002447E0">
              <w:rPr>
                <w:rFonts w:ascii="Arial" w:hAnsi="Arial" w:cs="Arial"/>
                <w:sz w:val="24"/>
                <w:szCs w:val="24"/>
              </w:rPr>
              <w:t>Therefore this is a commitment on all successive owners of the land.</w:t>
            </w:r>
          </w:p>
          <w:p w14:paraId="2FC522A2" w14:textId="77777777" w:rsidR="00370610" w:rsidRPr="002447E0" w:rsidRDefault="00370610" w:rsidP="00370610">
            <w:pPr>
              <w:rPr>
                <w:rFonts w:ascii="Arial" w:hAnsi="Arial" w:cs="Arial"/>
                <w:sz w:val="24"/>
                <w:szCs w:val="24"/>
              </w:rPr>
            </w:pPr>
          </w:p>
          <w:p w14:paraId="38CE743F" w14:textId="77777777" w:rsidR="00370610" w:rsidRPr="002447E0" w:rsidRDefault="00370610" w:rsidP="00370610">
            <w:pPr>
              <w:rPr>
                <w:rFonts w:ascii="Arial" w:hAnsi="Arial" w:cs="Arial"/>
                <w:sz w:val="24"/>
                <w:szCs w:val="24"/>
              </w:rPr>
            </w:pPr>
            <w:r w:rsidRPr="002447E0">
              <w:rPr>
                <w:rFonts w:ascii="Arial" w:hAnsi="Arial" w:cs="Arial"/>
                <w:sz w:val="24"/>
                <w:szCs w:val="24"/>
              </w:rPr>
              <w:t>NSC is reminded that this purchase in 1930 was assisted by the public contributions and even penny donations from local children towards the purchase of this land.  Hence the local name Penny Fields has been attached to this land ever since.</w:t>
            </w:r>
          </w:p>
          <w:p w14:paraId="634E7518" w14:textId="77777777" w:rsidR="00370610" w:rsidRPr="002447E0" w:rsidRDefault="00370610" w:rsidP="00370610">
            <w:pPr>
              <w:rPr>
                <w:rFonts w:ascii="Arial" w:hAnsi="Arial" w:cs="Arial"/>
                <w:sz w:val="24"/>
                <w:szCs w:val="24"/>
              </w:rPr>
            </w:pPr>
            <w:r w:rsidRPr="002447E0">
              <w:rPr>
                <w:rFonts w:ascii="Arial" w:hAnsi="Arial" w:cs="Arial"/>
                <w:sz w:val="24"/>
                <w:szCs w:val="24"/>
              </w:rPr>
              <w:t>In summary the Town Council has further reasons for claiming this area as a Local Green Space;</w:t>
            </w:r>
          </w:p>
          <w:p w14:paraId="53EEFC40" w14:textId="77777777" w:rsidR="00370610" w:rsidRPr="002447E0" w:rsidRDefault="00370610" w:rsidP="00370610">
            <w:pPr>
              <w:rPr>
                <w:rFonts w:ascii="Arial" w:hAnsi="Arial" w:cs="Arial"/>
                <w:sz w:val="24"/>
                <w:szCs w:val="24"/>
              </w:rPr>
            </w:pPr>
            <w:r>
              <w:rPr>
                <w:rFonts w:ascii="Arial" w:hAnsi="Arial" w:cs="Arial"/>
                <w:sz w:val="24"/>
                <w:szCs w:val="24"/>
              </w:rPr>
              <w:t>1) </w:t>
            </w:r>
            <w:r w:rsidRPr="002447E0">
              <w:rPr>
                <w:rFonts w:ascii="Arial" w:hAnsi="Arial" w:cs="Arial"/>
                <w:sz w:val="24"/>
                <w:szCs w:val="24"/>
              </w:rPr>
              <w:t>recreational value for the residents of this community both those living adjacent and further away from this field;  </w:t>
            </w:r>
          </w:p>
          <w:p w14:paraId="124FF79F" w14:textId="77777777" w:rsidR="00370610" w:rsidRPr="002447E0" w:rsidRDefault="00370610" w:rsidP="00370610">
            <w:pPr>
              <w:rPr>
                <w:rFonts w:ascii="Arial" w:hAnsi="Arial" w:cs="Arial"/>
                <w:sz w:val="24"/>
                <w:szCs w:val="24"/>
              </w:rPr>
            </w:pPr>
            <w:r>
              <w:rPr>
                <w:rFonts w:ascii="Arial" w:hAnsi="Arial" w:cs="Arial"/>
                <w:sz w:val="24"/>
                <w:szCs w:val="24"/>
              </w:rPr>
              <w:t>2) </w:t>
            </w:r>
            <w:r w:rsidRPr="002447E0">
              <w:rPr>
                <w:rFonts w:ascii="Arial" w:hAnsi="Arial" w:cs="Arial"/>
                <w:sz w:val="24"/>
                <w:szCs w:val="24"/>
              </w:rPr>
              <w:t>richness of wildlife – the River Land Yeo flows through the site and provides a very special wildlife habitat;</w:t>
            </w:r>
          </w:p>
          <w:p w14:paraId="20DB5678" w14:textId="77777777" w:rsidR="00370610" w:rsidRDefault="00370610" w:rsidP="00370610">
            <w:pPr>
              <w:rPr>
                <w:rFonts w:ascii="Arial" w:hAnsi="Arial" w:cs="Arial"/>
                <w:sz w:val="24"/>
                <w:szCs w:val="24"/>
              </w:rPr>
            </w:pPr>
            <w:r>
              <w:rPr>
                <w:rFonts w:ascii="Arial" w:hAnsi="Arial" w:cs="Arial"/>
                <w:sz w:val="24"/>
                <w:szCs w:val="24"/>
              </w:rPr>
              <w:t>3) </w:t>
            </w:r>
            <w:r w:rsidRPr="002447E0">
              <w:rPr>
                <w:rFonts w:ascii="Arial" w:hAnsi="Arial" w:cs="Arial"/>
                <w:sz w:val="24"/>
                <w:szCs w:val="24"/>
              </w:rPr>
              <w:t>historic significance in view of the history of how this site was originally purchased.  </w:t>
            </w:r>
          </w:p>
          <w:p w14:paraId="19910CEB" w14:textId="77777777" w:rsidR="00370610" w:rsidRPr="002447E0" w:rsidRDefault="00370610" w:rsidP="00370610">
            <w:pPr>
              <w:rPr>
                <w:rFonts w:ascii="Arial" w:hAnsi="Arial" w:cs="Arial"/>
                <w:sz w:val="24"/>
                <w:szCs w:val="24"/>
              </w:rPr>
            </w:pPr>
          </w:p>
          <w:p w14:paraId="6CA9463F" w14:textId="77777777" w:rsidR="00370610" w:rsidRPr="003E3070" w:rsidRDefault="00370610" w:rsidP="00370610">
            <w:pPr>
              <w:rPr>
                <w:rFonts w:ascii="Arial" w:hAnsi="Arial" w:cs="Arial"/>
                <w:sz w:val="24"/>
                <w:szCs w:val="24"/>
              </w:rPr>
            </w:pPr>
            <w:r w:rsidRPr="002447E0">
              <w:rPr>
                <w:rFonts w:ascii="Arial" w:hAnsi="Arial" w:cs="Arial"/>
                <w:sz w:val="24"/>
                <w:szCs w:val="24"/>
              </w:rPr>
              <w:t>All of these three points are extremely important to the town and the people of Clevedon.</w:t>
            </w:r>
          </w:p>
        </w:tc>
        <w:tc>
          <w:tcPr>
            <w:tcW w:w="5448" w:type="dxa"/>
          </w:tcPr>
          <w:p w14:paraId="34F8C58A" w14:textId="77777777" w:rsidR="00DC472C" w:rsidRPr="005D36CD" w:rsidRDefault="00260083" w:rsidP="005D36CD">
            <w:pPr>
              <w:rPr>
                <w:rFonts w:ascii="Arial" w:hAnsi="Arial" w:cs="Arial"/>
                <w:sz w:val="24"/>
                <w:szCs w:val="24"/>
              </w:rPr>
            </w:pPr>
            <w:r w:rsidRPr="005D36CD">
              <w:rPr>
                <w:rFonts w:ascii="Arial" w:hAnsi="Arial" w:cs="Arial"/>
                <w:sz w:val="24"/>
                <w:szCs w:val="24"/>
              </w:rPr>
              <w:t xml:space="preserve">The council’s Property and Asset Management’s department have supplied information suggesting that, </w:t>
            </w:r>
            <w:r w:rsidR="00DC472C" w:rsidRPr="005D36CD">
              <w:rPr>
                <w:rFonts w:ascii="Arial" w:hAnsi="Arial" w:cs="Arial"/>
                <w:sz w:val="24"/>
                <w:szCs w:val="24"/>
              </w:rPr>
              <w:t>notwithstanding the 1930 acquisition</w:t>
            </w:r>
            <w:r w:rsidRPr="005D36CD">
              <w:rPr>
                <w:rFonts w:ascii="Arial" w:hAnsi="Arial" w:cs="Arial"/>
                <w:sz w:val="24"/>
                <w:szCs w:val="24"/>
              </w:rPr>
              <w:t>,</w:t>
            </w:r>
            <w:r w:rsidR="00DC472C" w:rsidRPr="005D36CD">
              <w:rPr>
                <w:rFonts w:ascii="Arial" w:hAnsi="Arial" w:cs="Arial"/>
                <w:sz w:val="24"/>
                <w:szCs w:val="24"/>
              </w:rPr>
              <w:t xml:space="preserve"> this council has no legal/title restrictions preventing development</w:t>
            </w:r>
            <w:r w:rsidRPr="005D36CD">
              <w:rPr>
                <w:rFonts w:ascii="Arial" w:hAnsi="Arial" w:cs="Arial"/>
                <w:sz w:val="24"/>
                <w:szCs w:val="24"/>
              </w:rPr>
              <w:t xml:space="preserve"> of the site, although other potential constraints such as the need for planning permission etc. would need to be addressed.</w:t>
            </w:r>
          </w:p>
          <w:p w14:paraId="46BF1347" w14:textId="77777777" w:rsidR="0046786A" w:rsidRPr="00B55757" w:rsidRDefault="0046786A" w:rsidP="00260083">
            <w:pPr>
              <w:pStyle w:val="ListParagraph"/>
              <w:contextualSpacing w:val="0"/>
              <w:rPr>
                <w:rFonts w:ascii="Arial" w:hAnsi="Arial" w:cs="Arial"/>
                <w:sz w:val="24"/>
                <w:szCs w:val="24"/>
              </w:rPr>
            </w:pPr>
          </w:p>
          <w:p w14:paraId="2B5363F6" w14:textId="77777777" w:rsidR="00930A82" w:rsidRPr="005D36CD" w:rsidRDefault="0046786A" w:rsidP="005D36CD">
            <w:pPr>
              <w:rPr>
                <w:rFonts w:ascii="Arial" w:hAnsi="Arial" w:cs="Arial"/>
                <w:sz w:val="24"/>
                <w:szCs w:val="24"/>
              </w:rPr>
            </w:pPr>
            <w:r w:rsidRPr="005D36CD">
              <w:rPr>
                <w:rFonts w:ascii="Arial" w:hAnsi="Arial" w:cs="Arial"/>
                <w:sz w:val="24"/>
                <w:szCs w:val="24"/>
              </w:rPr>
              <w:t xml:space="preserve">The site is </w:t>
            </w:r>
            <w:r w:rsidR="004D2020" w:rsidRPr="005D36CD">
              <w:rPr>
                <w:rFonts w:ascii="Arial" w:hAnsi="Arial" w:cs="Arial"/>
                <w:sz w:val="24"/>
                <w:szCs w:val="24"/>
              </w:rPr>
              <w:t xml:space="preserve">a proposed </w:t>
            </w:r>
            <w:r w:rsidRPr="005D36CD">
              <w:rPr>
                <w:rFonts w:ascii="Arial" w:hAnsi="Arial" w:cs="Arial"/>
                <w:sz w:val="24"/>
                <w:szCs w:val="24"/>
              </w:rPr>
              <w:t>housing</w:t>
            </w:r>
            <w:r w:rsidR="004D2020" w:rsidRPr="005D36CD">
              <w:rPr>
                <w:rFonts w:ascii="Arial" w:hAnsi="Arial" w:cs="Arial"/>
                <w:sz w:val="24"/>
                <w:szCs w:val="24"/>
              </w:rPr>
              <w:t xml:space="preserve"> allocation</w:t>
            </w:r>
            <w:r w:rsidRPr="005D36CD">
              <w:rPr>
                <w:rFonts w:ascii="Arial" w:hAnsi="Arial" w:cs="Arial"/>
                <w:sz w:val="24"/>
                <w:szCs w:val="24"/>
              </w:rPr>
              <w:t xml:space="preserve">, and </w:t>
            </w:r>
            <w:r w:rsidR="004E2504" w:rsidRPr="005D36CD">
              <w:rPr>
                <w:rFonts w:ascii="Arial" w:hAnsi="Arial" w:cs="Arial"/>
                <w:sz w:val="24"/>
                <w:szCs w:val="24"/>
              </w:rPr>
              <w:t xml:space="preserve">it is proposed that </w:t>
            </w:r>
            <w:r w:rsidR="00D50BF8" w:rsidRPr="005D36CD">
              <w:rPr>
                <w:rFonts w:ascii="Arial" w:hAnsi="Arial" w:cs="Arial"/>
                <w:sz w:val="24"/>
                <w:szCs w:val="24"/>
              </w:rPr>
              <w:t>part of the site is to be given over to improved play/</w:t>
            </w:r>
            <w:r w:rsidR="004E2504" w:rsidRPr="005D36CD">
              <w:rPr>
                <w:rFonts w:ascii="Arial" w:hAnsi="Arial" w:cs="Arial"/>
                <w:sz w:val="24"/>
                <w:szCs w:val="24"/>
              </w:rPr>
              <w:t>p</w:t>
            </w:r>
            <w:r w:rsidR="00D50BF8" w:rsidRPr="005D36CD">
              <w:rPr>
                <w:rFonts w:ascii="Arial" w:hAnsi="Arial" w:cs="Arial"/>
                <w:sz w:val="24"/>
                <w:szCs w:val="24"/>
              </w:rPr>
              <w:t xml:space="preserve">ublic </w:t>
            </w:r>
            <w:r w:rsidR="004E2504" w:rsidRPr="005D36CD">
              <w:rPr>
                <w:rFonts w:ascii="Arial" w:hAnsi="Arial" w:cs="Arial"/>
                <w:sz w:val="24"/>
                <w:szCs w:val="24"/>
              </w:rPr>
              <w:t>o</w:t>
            </w:r>
            <w:r w:rsidR="00D50BF8" w:rsidRPr="005D36CD">
              <w:rPr>
                <w:rFonts w:ascii="Arial" w:hAnsi="Arial" w:cs="Arial"/>
                <w:sz w:val="24"/>
                <w:szCs w:val="24"/>
              </w:rPr>
              <w:t xml:space="preserve">pen </w:t>
            </w:r>
            <w:r w:rsidR="004E2504" w:rsidRPr="005D36CD">
              <w:rPr>
                <w:rFonts w:ascii="Arial" w:hAnsi="Arial" w:cs="Arial"/>
                <w:sz w:val="24"/>
                <w:szCs w:val="24"/>
              </w:rPr>
              <w:t>s</w:t>
            </w:r>
            <w:r w:rsidR="00D50BF8" w:rsidRPr="005D36CD">
              <w:rPr>
                <w:rFonts w:ascii="Arial" w:hAnsi="Arial" w:cs="Arial"/>
                <w:sz w:val="24"/>
                <w:szCs w:val="24"/>
              </w:rPr>
              <w:t xml:space="preserve">pace facilities. The </w:t>
            </w:r>
            <w:r w:rsidR="004D2020" w:rsidRPr="005D36CD">
              <w:rPr>
                <w:rFonts w:ascii="Arial" w:hAnsi="Arial" w:cs="Arial"/>
                <w:sz w:val="24"/>
                <w:szCs w:val="24"/>
              </w:rPr>
              <w:t>s</w:t>
            </w:r>
            <w:r w:rsidR="00D50BF8" w:rsidRPr="005D36CD">
              <w:rPr>
                <w:rFonts w:ascii="Arial" w:hAnsi="Arial" w:cs="Arial"/>
                <w:sz w:val="24"/>
                <w:szCs w:val="24"/>
              </w:rPr>
              <w:t xml:space="preserve">ite is well contained </w:t>
            </w:r>
            <w:r w:rsidR="00930A82" w:rsidRPr="005D36CD">
              <w:rPr>
                <w:rFonts w:ascii="Arial" w:hAnsi="Arial" w:cs="Arial"/>
                <w:sz w:val="24"/>
                <w:szCs w:val="24"/>
              </w:rPr>
              <w:t xml:space="preserve">and </w:t>
            </w:r>
            <w:r w:rsidR="00D50BF8" w:rsidRPr="005D36CD">
              <w:rPr>
                <w:rFonts w:ascii="Arial" w:hAnsi="Arial" w:cs="Arial"/>
                <w:sz w:val="24"/>
                <w:szCs w:val="24"/>
              </w:rPr>
              <w:t>would provide both housing and improved public open space opportunities in a sustainable location within the urban area of Clevedon</w:t>
            </w:r>
            <w:r w:rsidR="00930A82" w:rsidRPr="005D36CD">
              <w:rPr>
                <w:rFonts w:ascii="Arial" w:hAnsi="Arial" w:cs="Arial"/>
                <w:sz w:val="24"/>
                <w:szCs w:val="24"/>
              </w:rPr>
              <w:t>, with little landscape impact</w:t>
            </w:r>
            <w:r w:rsidR="00D50BF8" w:rsidRPr="005D36CD">
              <w:rPr>
                <w:rFonts w:ascii="Arial" w:hAnsi="Arial" w:cs="Arial"/>
                <w:sz w:val="24"/>
                <w:szCs w:val="24"/>
              </w:rPr>
              <w:t xml:space="preserve">. </w:t>
            </w:r>
            <w:r w:rsidR="00742610" w:rsidRPr="005D36CD">
              <w:rPr>
                <w:rFonts w:ascii="Arial" w:hAnsi="Arial" w:cs="Arial"/>
                <w:sz w:val="24"/>
                <w:szCs w:val="24"/>
              </w:rPr>
              <w:t xml:space="preserve">The site is within 400m walking distance by footway of the designated Clevedon Town Centre. </w:t>
            </w:r>
            <w:r w:rsidR="00D50BF8" w:rsidRPr="005D36CD">
              <w:rPr>
                <w:rFonts w:ascii="Arial" w:hAnsi="Arial" w:cs="Arial"/>
                <w:sz w:val="24"/>
                <w:szCs w:val="24"/>
              </w:rPr>
              <w:t xml:space="preserve">The site is needed for housing in terms of 5 year housing land </w:t>
            </w:r>
            <w:r w:rsidR="00930A82" w:rsidRPr="005D36CD">
              <w:rPr>
                <w:rFonts w:ascii="Arial" w:hAnsi="Arial" w:cs="Arial"/>
                <w:sz w:val="24"/>
                <w:szCs w:val="24"/>
              </w:rPr>
              <w:t>supply.</w:t>
            </w:r>
          </w:p>
          <w:p w14:paraId="392E8DB0" w14:textId="77777777" w:rsidR="00D22C70" w:rsidRPr="00B55757" w:rsidRDefault="00D22C70" w:rsidP="00260083">
            <w:pPr>
              <w:pStyle w:val="ListParagraph"/>
              <w:contextualSpacing w:val="0"/>
              <w:rPr>
                <w:rFonts w:ascii="Arial" w:hAnsi="Arial" w:cs="Arial"/>
                <w:sz w:val="24"/>
                <w:szCs w:val="24"/>
              </w:rPr>
            </w:pPr>
          </w:p>
          <w:p w14:paraId="49FE710E" w14:textId="394A3083" w:rsidR="00DC472C" w:rsidRPr="005D36CD" w:rsidRDefault="00A05617" w:rsidP="005D36CD">
            <w:pPr>
              <w:rPr>
                <w:rFonts w:ascii="Arial" w:hAnsi="Arial" w:cs="Arial"/>
                <w:sz w:val="24"/>
                <w:szCs w:val="24"/>
              </w:rPr>
            </w:pPr>
            <w:r w:rsidRPr="005D36CD">
              <w:rPr>
                <w:rFonts w:ascii="Arial" w:hAnsi="Arial" w:cs="Arial"/>
                <w:sz w:val="24"/>
                <w:szCs w:val="24"/>
              </w:rPr>
              <w:t>N</w:t>
            </w:r>
            <w:r w:rsidR="00930A82" w:rsidRPr="005D36CD">
              <w:rPr>
                <w:rFonts w:ascii="Arial" w:hAnsi="Arial" w:cs="Arial"/>
                <w:sz w:val="24"/>
                <w:szCs w:val="24"/>
              </w:rPr>
              <w:t xml:space="preserve">ational Planning Practice Guidance </w:t>
            </w:r>
            <w:r w:rsidRPr="005D36CD">
              <w:rPr>
                <w:rFonts w:ascii="Arial" w:hAnsi="Arial" w:cs="Arial"/>
                <w:sz w:val="24"/>
                <w:szCs w:val="24"/>
              </w:rPr>
              <w:t>st</w:t>
            </w:r>
            <w:r w:rsidR="004D2020" w:rsidRPr="005D36CD">
              <w:rPr>
                <w:rFonts w:ascii="Arial" w:hAnsi="Arial" w:cs="Arial"/>
                <w:sz w:val="24"/>
                <w:szCs w:val="24"/>
              </w:rPr>
              <w:t>ates</w:t>
            </w:r>
            <w:r w:rsidR="00B55757" w:rsidRPr="005D36CD">
              <w:rPr>
                <w:rFonts w:ascii="Arial" w:hAnsi="Arial" w:cs="Arial"/>
                <w:sz w:val="24"/>
                <w:szCs w:val="24"/>
              </w:rPr>
              <w:t xml:space="preserve"> that “plans must identify sufficient land in suitable locations to meet identified development needs and the L</w:t>
            </w:r>
            <w:r w:rsidR="00D57182" w:rsidRPr="005D36CD">
              <w:rPr>
                <w:rFonts w:ascii="Arial" w:hAnsi="Arial" w:cs="Arial"/>
                <w:sz w:val="24"/>
                <w:szCs w:val="24"/>
              </w:rPr>
              <w:t xml:space="preserve">ocal </w:t>
            </w:r>
            <w:r w:rsidR="00B55757" w:rsidRPr="005D36CD">
              <w:rPr>
                <w:rFonts w:ascii="Arial" w:hAnsi="Arial" w:cs="Arial"/>
                <w:sz w:val="24"/>
                <w:szCs w:val="24"/>
              </w:rPr>
              <w:t>G</w:t>
            </w:r>
            <w:r w:rsidR="00D57182" w:rsidRPr="005D36CD">
              <w:rPr>
                <w:rFonts w:ascii="Arial" w:hAnsi="Arial" w:cs="Arial"/>
                <w:sz w:val="24"/>
                <w:szCs w:val="24"/>
              </w:rPr>
              <w:t xml:space="preserve">reen Space </w:t>
            </w:r>
            <w:r w:rsidR="00B55757" w:rsidRPr="005D36CD">
              <w:rPr>
                <w:rFonts w:ascii="Arial" w:hAnsi="Arial" w:cs="Arial"/>
                <w:sz w:val="24"/>
                <w:szCs w:val="24"/>
              </w:rPr>
              <w:t>designation should not be used in a way that unde</w:t>
            </w:r>
            <w:r w:rsidR="00E31B3D">
              <w:rPr>
                <w:rFonts w:ascii="Arial" w:hAnsi="Arial" w:cs="Arial"/>
                <w:sz w:val="24"/>
                <w:szCs w:val="24"/>
              </w:rPr>
              <w:t>rmines this aim of plan making”</w:t>
            </w:r>
            <w:r w:rsidR="00B55757" w:rsidRPr="005D36CD">
              <w:rPr>
                <w:rFonts w:ascii="Arial" w:hAnsi="Arial" w:cs="Arial"/>
                <w:sz w:val="24"/>
                <w:szCs w:val="24"/>
              </w:rPr>
              <w:t xml:space="preserve"> (</w:t>
            </w:r>
            <w:r w:rsidR="00D50BF8" w:rsidRPr="005D36CD">
              <w:rPr>
                <w:rFonts w:ascii="Arial" w:hAnsi="Arial" w:cs="Arial"/>
                <w:sz w:val="24"/>
                <w:szCs w:val="24"/>
              </w:rPr>
              <w:t>para</w:t>
            </w:r>
            <w:r w:rsidR="00B55757" w:rsidRPr="005D36CD">
              <w:rPr>
                <w:rFonts w:ascii="Arial" w:hAnsi="Arial" w:cs="Arial"/>
                <w:sz w:val="24"/>
                <w:szCs w:val="24"/>
              </w:rPr>
              <w:t xml:space="preserve">graph </w:t>
            </w:r>
            <w:r w:rsidR="00D50BF8" w:rsidRPr="005D36CD">
              <w:rPr>
                <w:rFonts w:ascii="Arial" w:hAnsi="Arial" w:cs="Arial"/>
                <w:sz w:val="24"/>
                <w:szCs w:val="24"/>
              </w:rPr>
              <w:t>007 of the section on Local Green Space</w:t>
            </w:r>
            <w:r w:rsidR="00B55757" w:rsidRPr="005D36CD">
              <w:rPr>
                <w:rFonts w:ascii="Arial" w:hAnsi="Arial" w:cs="Arial"/>
                <w:sz w:val="24"/>
                <w:szCs w:val="24"/>
              </w:rPr>
              <w:t>)</w:t>
            </w:r>
            <w:r w:rsidR="00E31B3D">
              <w:rPr>
                <w:rFonts w:ascii="Arial" w:hAnsi="Arial" w:cs="Arial"/>
                <w:sz w:val="24"/>
                <w:szCs w:val="24"/>
              </w:rPr>
              <w:t>.</w:t>
            </w:r>
            <w:r w:rsidR="00D8679E" w:rsidRPr="005D36CD">
              <w:rPr>
                <w:rFonts w:ascii="Arial" w:hAnsi="Arial" w:cs="Arial"/>
                <w:sz w:val="24"/>
                <w:szCs w:val="24"/>
              </w:rPr>
              <w:t xml:space="preserve"> </w:t>
            </w:r>
          </w:p>
          <w:p w14:paraId="4143F0F1" w14:textId="77777777" w:rsidR="004D2020" w:rsidRDefault="004D2020" w:rsidP="004D2020">
            <w:pPr>
              <w:pStyle w:val="ListParagraph"/>
              <w:contextualSpacing w:val="0"/>
              <w:rPr>
                <w:rFonts w:ascii="Arial" w:hAnsi="Arial" w:cs="Arial"/>
                <w:sz w:val="24"/>
                <w:szCs w:val="24"/>
              </w:rPr>
            </w:pPr>
          </w:p>
          <w:p w14:paraId="667F12A2" w14:textId="77777777" w:rsidR="004D2020" w:rsidRPr="003E3070" w:rsidRDefault="004D2020" w:rsidP="004D2020">
            <w:pPr>
              <w:pStyle w:val="ListParagraph"/>
              <w:contextualSpacing w:val="0"/>
              <w:rPr>
                <w:rFonts w:ascii="Arial" w:hAnsi="Arial" w:cs="Arial"/>
                <w:sz w:val="24"/>
                <w:szCs w:val="24"/>
              </w:rPr>
            </w:pPr>
          </w:p>
        </w:tc>
      </w:tr>
      <w:tr w:rsidR="00370610" w:rsidRPr="003E3070" w14:paraId="7552777F" w14:textId="77777777" w:rsidTr="00432E94">
        <w:tc>
          <w:tcPr>
            <w:tcW w:w="2689" w:type="dxa"/>
          </w:tcPr>
          <w:p w14:paraId="352ABAAD" w14:textId="77777777" w:rsidR="00370610" w:rsidRPr="003E3070" w:rsidRDefault="00E235FE" w:rsidP="00370610">
            <w:pPr>
              <w:rPr>
                <w:rFonts w:ascii="Arial" w:hAnsi="Arial" w:cs="Arial"/>
                <w:b/>
                <w:sz w:val="24"/>
                <w:szCs w:val="24"/>
              </w:rPr>
            </w:pPr>
            <w:hyperlink r:id="rId55" w:history="1">
              <w:r w:rsidR="00896BAD" w:rsidRPr="00896BAD">
                <w:rPr>
                  <w:rStyle w:val="Hyperlink"/>
                  <w:rFonts w:ascii="Arial" w:hAnsi="Arial" w:cs="Arial"/>
                  <w:b/>
                  <w:sz w:val="24"/>
                  <w:szCs w:val="24"/>
                </w:rPr>
                <w:t>Millcross</w:t>
              </w:r>
            </w:hyperlink>
            <w:r w:rsidR="00896BAD">
              <w:rPr>
                <w:rFonts w:ascii="Arial" w:hAnsi="Arial" w:cs="Arial"/>
                <w:b/>
                <w:sz w:val="24"/>
                <w:szCs w:val="24"/>
              </w:rPr>
              <w:t xml:space="preserve"> </w:t>
            </w:r>
          </w:p>
        </w:tc>
        <w:tc>
          <w:tcPr>
            <w:tcW w:w="5811" w:type="dxa"/>
          </w:tcPr>
          <w:p w14:paraId="43485863" w14:textId="77777777" w:rsidR="00370610" w:rsidRPr="003E3070" w:rsidRDefault="00370610" w:rsidP="00370610">
            <w:pPr>
              <w:rPr>
                <w:rFonts w:ascii="Arial" w:hAnsi="Arial" w:cs="Arial"/>
                <w:sz w:val="24"/>
                <w:szCs w:val="24"/>
              </w:rPr>
            </w:pPr>
            <w:r w:rsidRPr="00DB4BFD">
              <w:rPr>
                <w:rFonts w:ascii="Arial" w:hAnsi="Arial" w:cs="Arial"/>
                <w:sz w:val="24"/>
                <w:szCs w:val="24"/>
              </w:rPr>
              <w:t>Clevedon Town Council request that the Millcross site is retained for a possible replacement hospital until the site’s future is decided by the NHS, and not presently allocated for future housing development</w:t>
            </w:r>
          </w:p>
        </w:tc>
        <w:tc>
          <w:tcPr>
            <w:tcW w:w="5448" w:type="dxa"/>
          </w:tcPr>
          <w:p w14:paraId="641A7AE4" w14:textId="77777777" w:rsidR="004E5BFE" w:rsidRDefault="004E5BFE" w:rsidP="004E5BFE">
            <w:pPr>
              <w:rPr>
                <w:rFonts w:ascii="Arial" w:hAnsi="Arial" w:cs="Arial"/>
              </w:rPr>
            </w:pPr>
            <w:r w:rsidRPr="00B71643">
              <w:rPr>
                <w:rFonts w:ascii="Arial" w:hAnsi="Arial" w:cs="Arial"/>
              </w:rPr>
              <w:t xml:space="preserve">The National Health Service Property Services have advised that they own the </w:t>
            </w:r>
            <w:r>
              <w:rPr>
                <w:rFonts w:ascii="Arial" w:hAnsi="Arial" w:cs="Arial"/>
              </w:rPr>
              <w:t xml:space="preserve">Millcross </w:t>
            </w:r>
            <w:r w:rsidRPr="00B71643">
              <w:rPr>
                <w:rFonts w:ascii="Arial" w:hAnsi="Arial" w:cs="Arial"/>
              </w:rPr>
              <w:t>site but the North Somerset Clinical Commissioning Group (NSCCG) directs the use of the site, and this will continue until such time as NSCCG declares the site surplus to their requirements. Currently NSCCG have not declared the site surplus, and the site is not for sale. The site was acquired for a potential new hospital but has remained vacant for approximately seven years and a previous planning consent for a hospital has lapsed. NSCCG are still investigating and considering a new hospital but this is subject to NHS funding.</w:t>
            </w:r>
          </w:p>
          <w:p w14:paraId="207C04FB" w14:textId="77777777" w:rsidR="004E5BFE" w:rsidRPr="00B71643" w:rsidRDefault="004E5BFE" w:rsidP="004E5BFE">
            <w:pPr>
              <w:rPr>
                <w:rFonts w:ascii="Arial" w:hAnsi="Arial" w:cs="Arial"/>
              </w:rPr>
            </w:pPr>
          </w:p>
          <w:p w14:paraId="66E96281" w14:textId="77777777" w:rsidR="004E5BFE" w:rsidRDefault="004E5BFE" w:rsidP="004E5BFE">
            <w:pPr>
              <w:rPr>
                <w:rFonts w:ascii="Arial" w:hAnsi="Arial" w:cs="Arial"/>
              </w:rPr>
            </w:pPr>
            <w:r w:rsidRPr="00B71643">
              <w:rPr>
                <w:rFonts w:ascii="Arial" w:hAnsi="Arial" w:cs="Arial"/>
              </w:rPr>
              <w:t>NHS Property Services continues to hold the site for NSCCG’s future plans and assists them in their project planning. To protect the value of the site, for the wider benefit of the NHS, NHS Property Services wishes to maintain the promotion of the site through the planning system for alternative uses, and would like to keep the option of residential development open. They continue to work with NSCCG in respect of their aspirations to see a new hospital on the site, but state that there is a possibility that any new health development on the site would not fully use the whole site. If this is the case a residential option for the remaining land should be considered, particularly, if this involves a complimentary health/residential use.</w:t>
            </w:r>
          </w:p>
          <w:p w14:paraId="50D7C9C1" w14:textId="77777777" w:rsidR="004E5BFE" w:rsidRPr="00B71643" w:rsidRDefault="004E5BFE" w:rsidP="004E5BFE">
            <w:pPr>
              <w:rPr>
                <w:rFonts w:ascii="Arial" w:hAnsi="Arial" w:cs="Arial"/>
              </w:rPr>
            </w:pPr>
          </w:p>
          <w:p w14:paraId="2274DB5D" w14:textId="77777777" w:rsidR="004E5BFE" w:rsidRDefault="004E5BFE" w:rsidP="004E5BFE">
            <w:pPr>
              <w:rPr>
                <w:rFonts w:ascii="Arial" w:hAnsi="Arial" w:cs="Arial"/>
              </w:rPr>
            </w:pPr>
            <w:r w:rsidRPr="00B71643">
              <w:rPr>
                <w:rFonts w:ascii="Arial" w:hAnsi="Arial" w:cs="Arial"/>
              </w:rPr>
              <w:t xml:space="preserve">NHS Property Services feel that, to protect the long-term use of the land, the promotion of the site for residential use is most in keeping for the neighbourhood and follows government policy on re-development of brownfield sites. However they acknowledge that if and when a decision is made to develop a new health facility/hospital on site, a planning application will be made to change the use of the land. </w:t>
            </w:r>
          </w:p>
          <w:p w14:paraId="0163D047" w14:textId="77777777" w:rsidR="004E5BFE" w:rsidRPr="00B71643" w:rsidRDefault="004E5BFE" w:rsidP="004E5BFE">
            <w:pPr>
              <w:rPr>
                <w:rFonts w:ascii="Arial" w:hAnsi="Arial" w:cs="Arial"/>
              </w:rPr>
            </w:pPr>
          </w:p>
          <w:p w14:paraId="781032DB" w14:textId="77777777" w:rsidR="004E5BFE" w:rsidRPr="00B71643" w:rsidRDefault="004E5BFE" w:rsidP="004E5BFE">
            <w:r w:rsidRPr="00B71643">
              <w:rPr>
                <w:rFonts w:ascii="Arial" w:hAnsi="Arial" w:cs="Arial"/>
              </w:rPr>
              <w:t xml:space="preserve">The council has considered this information from NHS Property Services and considers that continuation of the residential allocation for the site is appropriate. That residential allocation would not prevent the site being developed for a hospital if and when the NSCCG decides to go ahead with that option. Indeed, the advice from the NHS Property Services seems to be that they favour continuation of the residential allocation but would not be prepared to seek residential development on the site until the NSCCG have decided on the future of the site and declared it to be surplus to their requirements, in whole or part.   </w:t>
            </w:r>
          </w:p>
          <w:p w14:paraId="4973AA20" w14:textId="762E72A3" w:rsidR="00370610" w:rsidRPr="003E3070" w:rsidRDefault="00370610" w:rsidP="00AD03AE">
            <w:pPr>
              <w:rPr>
                <w:rFonts w:ascii="Arial" w:hAnsi="Arial" w:cs="Arial"/>
                <w:sz w:val="24"/>
                <w:szCs w:val="24"/>
              </w:rPr>
            </w:pPr>
          </w:p>
        </w:tc>
      </w:tr>
      <w:tr w:rsidR="00370610" w:rsidRPr="003E3070" w14:paraId="7D9028E8" w14:textId="77777777" w:rsidTr="003445D6">
        <w:tc>
          <w:tcPr>
            <w:tcW w:w="13948" w:type="dxa"/>
            <w:gridSpan w:val="3"/>
            <w:shd w:val="clear" w:color="auto" w:fill="BFBFBF" w:themeFill="background1" w:themeFillShade="BF"/>
          </w:tcPr>
          <w:p w14:paraId="77BF3639" w14:textId="77777777" w:rsidR="00370610" w:rsidRPr="003E3070" w:rsidRDefault="00370610" w:rsidP="00370610">
            <w:pPr>
              <w:rPr>
                <w:rFonts w:ascii="Arial" w:hAnsi="Arial" w:cs="Arial"/>
                <w:sz w:val="24"/>
                <w:szCs w:val="24"/>
              </w:rPr>
            </w:pPr>
            <w:r>
              <w:rPr>
                <w:rFonts w:ascii="Arial" w:hAnsi="Arial" w:cs="Arial"/>
                <w:b/>
                <w:sz w:val="24"/>
                <w:szCs w:val="24"/>
              </w:rPr>
              <w:t xml:space="preserve">NAILSEA </w:t>
            </w:r>
            <w:r w:rsidR="002D5648">
              <w:rPr>
                <w:rFonts w:ascii="Arial" w:hAnsi="Arial" w:cs="Arial"/>
                <w:b/>
                <w:sz w:val="24"/>
                <w:szCs w:val="24"/>
              </w:rPr>
              <w:t xml:space="preserve">  </w:t>
            </w:r>
            <w:hyperlink r:id="rId56" w:history="1">
              <w:r w:rsidR="002D5648" w:rsidRPr="002D5648">
                <w:rPr>
                  <w:rStyle w:val="Hyperlink"/>
                  <w:rFonts w:ascii="Arial" w:hAnsi="Arial" w:cs="Arial"/>
                  <w:b/>
                  <w:sz w:val="24"/>
                  <w:szCs w:val="24"/>
                </w:rPr>
                <w:t>Comments on Nailsea Housing Sites</w:t>
              </w:r>
            </w:hyperlink>
            <w:r w:rsidR="002D5648">
              <w:rPr>
                <w:rFonts w:ascii="Arial" w:hAnsi="Arial" w:cs="Arial"/>
                <w:b/>
                <w:sz w:val="24"/>
                <w:szCs w:val="24"/>
              </w:rPr>
              <w:t xml:space="preserve"> </w:t>
            </w:r>
          </w:p>
        </w:tc>
      </w:tr>
      <w:tr w:rsidR="00370610" w:rsidRPr="003E3070" w14:paraId="21405CD3" w14:textId="77777777" w:rsidTr="00432E94">
        <w:tc>
          <w:tcPr>
            <w:tcW w:w="2689" w:type="dxa"/>
          </w:tcPr>
          <w:p w14:paraId="1E7E4465" w14:textId="77777777" w:rsidR="00370610" w:rsidRPr="003E3070" w:rsidRDefault="00E235FE" w:rsidP="00896BAD">
            <w:pPr>
              <w:rPr>
                <w:rFonts w:ascii="Arial" w:hAnsi="Arial" w:cs="Arial"/>
                <w:b/>
                <w:sz w:val="24"/>
                <w:szCs w:val="24"/>
              </w:rPr>
            </w:pPr>
            <w:hyperlink r:id="rId57" w:history="1">
              <w:r w:rsidR="00896BAD" w:rsidRPr="00896BAD">
                <w:rPr>
                  <w:rStyle w:val="Hyperlink"/>
                  <w:rFonts w:ascii="Arial" w:hAnsi="Arial" w:cs="Arial"/>
                  <w:b/>
                  <w:sz w:val="24"/>
                  <w:szCs w:val="24"/>
                </w:rPr>
                <w:t>Trendlewood Way</w:t>
              </w:r>
            </w:hyperlink>
            <w:r w:rsidR="00896BAD">
              <w:rPr>
                <w:rFonts w:ascii="Arial" w:hAnsi="Arial" w:cs="Arial"/>
                <w:b/>
                <w:sz w:val="24"/>
                <w:szCs w:val="24"/>
              </w:rPr>
              <w:t xml:space="preserve"> </w:t>
            </w:r>
          </w:p>
        </w:tc>
        <w:tc>
          <w:tcPr>
            <w:tcW w:w="5811" w:type="dxa"/>
          </w:tcPr>
          <w:p w14:paraId="6D1290C2" w14:textId="77777777" w:rsidR="00370610" w:rsidRDefault="00896BAD" w:rsidP="00370610">
            <w:pPr>
              <w:rPr>
                <w:rFonts w:ascii="Arial" w:hAnsi="Arial" w:cs="Arial"/>
                <w:sz w:val="24"/>
                <w:szCs w:val="24"/>
              </w:rPr>
            </w:pPr>
            <w:r>
              <w:rPr>
                <w:rFonts w:ascii="Arial" w:hAnsi="Arial" w:cs="Arial"/>
                <w:sz w:val="24"/>
                <w:szCs w:val="24"/>
              </w:rPr>
              <w:t xml:space="preserve"> 24 </w:t>
            </w:r>
            <w:r w:rsidR="00370610">
              <w:rPr>
                <w:rFonts w:ascii="Arial" w:hAnsi="Arial" w:cs="Arial"/>
                <w:sz w:val="24"/>
                <w:szCs w:val="24"/>
              </w:rPr>
              <w:t xml:space="preserve">objections to this site </w:t>
            </w:r>
            <w:r w:rsidR="00370610" w:rsidRPr="00DB4BFD">
              <w:rPr>
                <w:rFonts w:ascii="Arial" w:hAnsi="Arial" w:cs="Arial"/>
                <w:sz w:val="24"/>
                <w:szCs w:val="24"/>
              </w:rPr>
              <w:t>bec</w:t>
            </w:r>
            <w:r w:rsidR="00370610">
              <w:rPr>
                <w:rFonts w:ascii="Arial" w:hAnsi="Arial" w:cs="Arial"/>
                <w:sz w:val="24"/>
                <w:szCs w:val="24"/>
              </w:rPr>
              <w:t>ause of suggested high density</w:t>
            </w:r>
            <w:r w:rsidR="00370610" w:rsidRPr="00DB4BFD">
              <w:rPr>
                <w:rFonts w:ascii="Arial" w:hAnsi="Arial" w:cs="Arial"/>
                <w:sz w:val="24"/>
                <w:szCs w:val="24"/>
              </w:rPr>
              <w:t>, poor road netwo</w:t>
            </w:r>
            <w:r w:rsidR="00370610">
              <w:rPr>
                <w:rFonts w:ascii="Arial" w:hAnsi="Arial" w:cs="Arial"/>
                <w:sz w:val="24"/>
                <w:szCs w:val="24"/>
              </w:rPr>
              <w:t>rk, town centre parking issues</w:t>
            </w:r>
            <w:r w:rsidR="00370610" w:rsidRPr="00DB4BFD">
              <w:rPr>
                <w:rFonts w:ascii="Arial" w:hAnsi="Arial" w:cs="Arial"/>
                <w:sz w:val="24"/>
                <w:szCs w:val="24"/>
              </w:rPr>
              <w:t>, impact on wildlife and site was bequeathed to benefit the elderly and should be used for this purpose</w:t>
            </w:r>
            <w:r w:rsidR="00370610">
              <w:rPr>
                <w:rFonts w:ascii="Arial" w:hAnsi="Arial" w:cs="Arial"/>
                <w:sz w:val="24"/>
                <w:szCs w:val="24"/>
              </w:rPr>
              <w:t>.</w:t>
            </w:r>
          </w:p>
          <w:p w14:paraId="7C4859E9" w14:textId="77777777" w:rsidR="00370610" w:rsidRDefault="00370610" w:rsidP="00370610">
            <w:pPr>
              <w:rPr>
                <w:rFonts w:ascii="Arial" w:hAnsi="Arial" w:cs="Arial"/>
                <w:sz w:val="24"/>
                <w:szCs w:val="24"/>
              </w:rPr>
            </w:pPr>
          </w:p>
          <w:p w14:paraId="7EAE2E29" w14:textId="77777777" w:rsidR="00370610" w:rsidRPr="00DB4BFD" w:rsidRDefault="00370610" w:rsidP="00370610">
            <w:pPr>
              <w:rPr>
                <w:rFonts w:ascii="Arial" w:hAnsi="Arial" w:cs="Arial"/>
                <w:sz w:val="24"/>
                <w:szCs w:val="24"/>
              </w:rPr>
            </w:pPr>
            <w:r>
              <w:rPr>
                <w:rFonts w:ascii="Arial" w:hAnsi="Arial" w:cs="Arial"/>
                <w:sz w:val="24"/>
                <w:szCs w:val="24"/>
              </w:rPr>
              <w:t>One letter of support.</w:t>
            </w:r>
          </w:p>
          <w:p w14:paraId="7B2DD819" w14:textId="77777777" w:rsidR="00370610" w:rsidRPr="003E3070" w:rsidRDefault="00370610" w:rsidP="00370610">
            <w:pPr>
              <w:rPr>
                <w:rFonts w:ascii="Arial" w:hAnsi="Arial" w:cs="Arial"/>
                <w:sz w:val="24"/>
                <w:szCs w:val="24"/>
              </w:rPr>
            </w:pPr>
          </w:p>
        </w:tc>
        <w:tc>
          <w:tcPr>
            <w:tcW w:w="5448" w:type="dxa"/>
          </w:tcPr>
          <w:p w14:paraId="28C82501" w14:textId="77777777" w:rsidR="00370610" w:rsidRPr="003E3070" w:rsidRDefault="00EF2488" w:rsidP="00870614">
            <w:pPr>
              <w:rPr>
                <w:rFonts w:ascii="Arial" w:hAnsi="Arial" w:cs="Arial"/>
                <w:sz w:val="24"/>
                <w:szCs w:val="24"/>
              </w:rPr>
            </w:pPr>
            <w:r>
              <w:rPr>
                <w:rFonts w:ascii="Arial" w:hAnsi="Arial" w:cs="Arial"/>
                <w:sz w:val="24"/>
                <w:szCs w:val="24"/>
              </w:rPr>
              <w:t>There are no identified planning constraints to developing this site and the issues raised by the objectors will be examined and addressed if a planning application is submitted. The net developable area of the site i.e. excluding the woodland which will</w:t>
            </w:r>
            <w:r w:rsidR="004952F5">
              <w:rPr>
                <w:rFonts w:ascii="Arial" w:hAnsi="Arial" w:cs="Arial"/>
                <w:sz w:val="24"/>
                <w:szCs w:val="24"/>
              </w:rPr>
              <w:t xml:space="preserve"> be retained, is 1.135 hectares</w:t>
            </w:r>
            <w:r>
              <w:rPr>
                <w:rFonts w:ascii="Arial" w:hAnsi="Arial" w:cs="Arial"/>
                <w:sz w:val="24"/>
                <w:szCs w:val="24"/>
              </w:rPr>
              <w:t>. A capacity of 30 dwellings is therefore considered an appropriate density</w:t>
            </w:r>
            <w:r w:rsidR="004952F5">
              <w:rPr>
                <w:rFonts w:ascii="Arial" w:hAnsi="Arial" w:cs="Arial"/>
                <w:sz w:val="24"/>
                <w:szCs w:val="24"/>
              </w:rPr>
              <w:t xml:space="preserve"> and similar to surrounding development.</w:t>
            </w:r>
            <w:r w:rsidR="00870614">
              <w:rPr>
                <w:rFonts w:ascii="Arial" w:hAnsi="Arial" w:cs="Arial"/>
                <w:sz w:val="24"/>
                <w:szCs w:val="24"/>
              </w:rPr>
              <w:t xml:space="preserve"> It is also i</w:t>
            </w:r>
            <w:r>
              <w:rPr>
                <w:rFonts w:ascii="Arial" w:hAnsi="Arial" w:cs="Arial"/>
                <w:sz w:val="24"/>
                <w:szCs w:val="24"/>
              </w:rPr>
              <w:t xml:space="preserve">n accordance with Policy DM35 of the Sites and Policies Part 1 Development Management Policies </w:t>
            </w:r>
            <w:r w:rsidR="00870614">
              <w:rPr>
                <w:rFonts w:ascii="Arial" w:hAnsi="Arial" w:cs="Arial"/>
                <w:sz w:val="24"/>
                <w:szCs w:val="24"/>
              </w:rPr>
              <w:t xml:space="preserve">which aims to secure </w:t>
            </w:r>
            <w:r>
              <w:rPr>
                <w:rFonts w:ascii="Arial" w:hAnsi="Arial" w:cs="Arial"/>
                <w:sz w:val="24"/>
                <w:szCs w:val="24"/>
              </w:rPr>
              <w:t xml:space="preserve">a suitable  housing mix  to meet the needs of Nailsea </w:t>
            </w:r>
          </w:p>
        </w:tc>
      </w:tr>
      <w:tr w:rsidR="00370610" w:rsidRPr="003E3070" w14:paraId="4917D1C9" w14:textId="77777777" w:rsidTr="00432E94">
        <w:tc>
          <w:tcPr>
            <w:tcW w:w="2689" w:type="dxa"/>
          </w:tcPr>
          <w:p w14:paraId="3D35CCBD" w14:textId="77777777" w:rsidR="00370610" w:rsidRPr="003E3070" w:rsidRDefault="00E235FE" w:rsidP="00370610">
            <w:pPr>
              <w:rPr>
                <w:rFonts w:ascii="Arial" w:hAnsi="Arial" w:cs="Arial"/>
                <w:b/>
                <w:sz w:val="24"/>
                <w:szCs w:val="24"/>
              </w:rPr>
            </w:pPr>
            <w:hyperlink r:id="rId58" w:history="1">
              <w:r w:rsidR="00896BAD" w:rsidRPr="00896BAD">
                <w:rPr>
                  <w:rStyle w:val="Hyperlink"/>
                  <w:rFonts w:ascii="Arial" w:hAnsi="Arial" w:cs="Arial"/>
                  <w:b/>
                  <w:sz w:val="24"/>
                  <w:szCs w:val="24"/>
                </w:rPr>
                <w:t>Nailsea Police Station</w:t>
              </w:r>
            </w:hyperlink>
            <w:r w:rsidR="00896BAD">
              <w:rPr>
                <w:rFonts w:ascii="Arial" w:hAnsi="Arial" w:cs="Arial"/>
                <w:b/>
                <w:sz w:val="24"/>
                <w:szCs w:val="24"/>
              </w:rPr>
              <w:t xml:space="preserve"> </w:t>
            </w:r>
          </w:p>
        </w:tc>
        <w:tc>
          <w:tcPr>
            <w:tcW w:w="5811" w:type="dxa"/>
          </w:tcPr>
          <w:p w14:paraId="53FC5071" w14:textId="77777777" w:rsidR="00370610" w:rsidRPr="003E3070" w:rsidRDefault="00370610" w:rsidP="00370610">
            <w:pPr>
              <w:rPr>
                <w:rFonts w:ascii="Arial" w:hAnsi="Arial" w:cs="Arial"/>
                <w:sz w:val="24"/>
                <w:szCs w:val="24"/>
              </w:rPr>
            </w:pPr>
            <w:r>
              <w:rPr>
                <w:rFonts w:ascii="Arial" w:hAnsi="Arial" w:cs="Arial"/>
                <w:sz w:val="24"/>
                <w:szCs w:val="24"/>
              </w:rPr>
              <w:t xml:space="preserve">Support for redevelopment although one respondent concerned about the proposed height of four storeys. </w:t>
            </w:r>
          </w:p>
        </w:tc>
        <w:tc>
          <w:tcPr>
            <w:tcW w:w="5448" w:type="dxa"/>
          </w:tcPr>
          <w:p w14:paraId="11A6DA77" w14:textId="77777777" w:rsidR="00370610" w:rsidRPr="003E3070" w:rsidRDefault="000C58BA" w:rsidP="00370610">
            <w:pPr>
              <w:rPr>
                <w:rFonts w:ascii="Arial" w:hAnsi="Arial" w:cs="Arial"/>
                <w:sz w:val="24"/>
                <w:szCs w:val="24"/>
              </w:rPr>
            </w:pPr>
            <w:r>
              <w:rPr>
                <w:rFonts w:ascii="Arial" w:hAnsi="Arial" w:cs="Arial"/>
                <w:sz w:val="24"/>
                <w:szCs w:val="24"/>
              </w:rPr>
              <w:t xml:space="preserve">Noted </w:t>
            </w:r>
          </w:p>
        </w:tc>
      </w:tr>
      <w:tr w:rsidR="00370610" w:rsidRPr="003E3070" w14:paraId="77B7E3FF" w14:textId="77777777" w:rsidTr="00432E94">
        <w:tc>
          <w:tcPr>
            <w:tcW w:w="2689" w:type="dxa"/>
          </w:tcPr>
          <w:p w14:paraId="31D7DB98" w14:textId="77777777" w:rsidR="00370610" w:rsidRPr="003E3070" w:rsidRDefault="00E235FE" w:rsidP="00896BAD">
            <w:pPr>
              <w:rPr>
                <w:rFonts w:ascii="Arial" w:hAnsi="Arial" w:cs="Arial"/>
                <w:b/>
                <w:sz w:val="24"/>
                <w:szCs w:val="24"/>
              </w:rPr>
            </w:pPr>
            <w:hyperlink r:id="rId59" w:history="1">
              <w:r w:rsidR="00896BAD" w:rsidRPr="00896BAD">
                <w:rPr>
                  <w:rStyle w:val="Hyperlink"/>
                  <w:rFonts w:ascii="Arial" w:hAnsi="Arial" w:cs="Arial"/>
                  <w:b/>
                  <w:sz w:val="24"/>
                  <w:szCs w:val="24"/>
                </w:rPr>
                <w:t>Land at West End</w:t>
              </w:r>
            </w:hyperlink>
            <w:r w:rsidR="00896BAD">
              <w:rPr>
                <w:rFonts w:ascii="Arial" w:hAnsi="Arial" w:cs="Arial"/>
                <w:b/>
                <w:sz w:val="24"/>
                <w:szCs w:val="24"/>
              </w:rPr>
              <w:t xml:space="preserve"> </w:t>
            </w:r>
          </w:p>
        </w:tc>
        <w:tc>
          <w:tcPr>
            <w:tcW w:w="5811" w:type="dxa"/>
          </w:tcPr>
          <w:p w14:paraId="41102C50" w14:textId="77777777" w:rsidR="00370610" w:rsidRDefault="00370610" w:rsidP="00370610">
            <w:pPr>
              <w:rPr>
                <w:rFonts w:ascii="Arial" w:hAnsi="Arial" w:cs="Arial"/>
                <w:sz w:val="24"/>
                <w:szCs w:val="24"/>
              </w:rPr>
            </w:pPr>
            <w:r w:rsidRPr="0097629A">
              <w:rPr>
                <w:rFonts w:ascii="Arial" w:hAnsi="Arial" w:cs="Arial"/>
                <w:sz w:val="24"/>
                <w:szCs w:val="24"/>
              </w:rPr>
              <w:t>The proposed site at the west end of Nailsea will,</w:t>
            </w:r>
            <w:r>
              <w:rPr>
                <w:rFonts w:ascii="Arial" w:hAnsi="Arial" w:cs="Arial"/>
                <w:sz w:val="24"/>
                <w:szCs w:val="24"/>
              </w:rPr>
              <w:t xml:space="preserve"> </w:t>
            </w:r>
            <w:r w:rsidRPr="0097629A">
              <w:rPr>
                <w:rFonts w:ascii="Arial" w:hAnsi="Arial" w:cs="Arial"/>
                <w:sz w:val="24"/>
                <w:szCs w:val="24"/>
              </w:rPr>
              <w:t>by its very geography</w:t>
            </w:r>
            <w:r>
              <w:rPr>
                <w:rFonts w:ascii="Arial" w:hAnsi="Arial" w:cs="Arial"/>
                <w:sz w:val="24"/>
                <w:szCs w:val="24"/>
              </w:rPr>
              <w:t>,</w:t>
            </w:r>
            <w:r w:rsidRPr="0097629A">
              <w:rPr>
                <w:rFonts w:ascii="Arial" w:hAnsi="Arial" w:cs="Arial"/>
                <w:sz w:val="24"/>
                <w:szCs w:val="24"/>
              </w:rPr>
              <w:t xml:space="preserve"> create infrastructure dangers for the whole town. There is no main thoroughfare for the increase in the town</w:t>
            </w:r>
            <w:r>
              <w:rPr>
                <w:rFonts w:ascii="Arial" w:hAnsi="Arial" w:cs="Arial"/>
                <w:sz w:val="24"/>
                <w:szCs w:val="24"/>
              </w:rPr>
              <w:t>’</w:t>
            </w:r>
            <w:r w:rsidRPr="0097629A">
              <w:rPr>
                <w:rFonts w:ascii="Arial" w:hAnsi="Arial" w:cs="Arial"/>
                <w:sz w:val="24"/>
                <w:szCs w:val="24"/>
              </w:rPr>
              <w:t>s additional population to use for their inevitable need to travel into Bristol, which is to the east of the town</w:t>
            </w:r>
            <w:r>
              <w:rPr>
                <w:rFonts w:ascii="Arial" w:hAnsi="Arial" w:cs="Arial"/>
                <w:sz w:val="24"/>
                <w:szCs w:val="24"/>
              </w:rPr>
              <w:t>.</w:t>
            </w:r>
          </w:p>
          <w:p w14:paraId="2480C797" w14:textId="77777777" w:rsidR="00370610" w:rsidRDefault="00370610" w:rsidP="00370610">
            <w:pPr>
              <w:rPr>
                <w:rFonts w:ascii="Arial" w:hAnsi="Arial" w:cs="Arial"/>
                <w:sz w:val="24"/>
                <w:szCs w:val="24"/>
              </w:rPr>
            </w:pPr>
          </w:p>
          <w:p w14:paraId="7B75AD1D" w14:textId="77777777" w:rsidR="00370610" w:rsidRPr="003E3070" w:rsidRDefault="00370610" w:rsidP="00370610">
            <w:pPr>
              <w:rPr>
                <w:rFonts w:ascii="Arial" w:hAnsi="Arial" w:cs="Arial"/>
                <w:sz w:val="24"/>
                <w:szCs w:val="24"/>
              </w:rPr>
            </w:pPr>
            <w:r w:rsidRPr="0097629A">
              <w:rPr>
                <w:rFonts w:ascii="Arial" w:hAnsi="Arial" w:cs="Arial"/>
                <w:sz w:val="24"/>
                <w:szCs w:val="24"/>
              </w:rPr>
              <w:t>Surface water from the proposed site could add to the current flooding problems already present in the West End of Nailsea, especially on the narrow approach to Nailsea Wall Lane; this area has a near perpetual flood over the Tarmac. This presently causes traffic problems. Surface water has to move somewhere and would naturally flow from the land used for building in Engine Lane across into the west end dip adding to existing road flooding</w:t>
            </w:r>
            <w:r>
              <w:rPr>
                <w:rFonts w:ascii="Arial" w:hAnsi="Arial" w:cs="Arial"/>
                <w:sz w:val="24"/>
                <w:szCs w:val="24"/>
              </w:rPr>
              <w:t>.</w:t>
            </w:r>
          </w:p>
        </w:tc>
        <w:tc>
          <w:tcPr>
            <w:tcW w:w="5448" w:type="dxa"/>
          </w:tcPr>
          <w:p w14:paraId="6C7F39C1" w14:textId="2495403D" w:rsidR="003D7EE1" w:rsidRPr="00DE4BA0" w:rsidRDefault="005D36CD" w:rsidP="003D7EE1">
            <w:pPr>
              <w:rPr>
                <w:rFonts w:ascii="Arial" w:hAnsi="Arial" w:cs="Arial"/>
                <w:sz w:val="24"/>
                <w:szCs w:val="24"/>
              </w:rPr>
            </w:pPr>
            <w:r w:rsidRPr="00DE4BA0">
              <w:rPr>
                <w:rFonts w:ascii="Arial" w:hAnsi="Arial" w:cs="Arial"/>
                <w:sz w:val="24"/>
                <w:szCs w:val="24"/>
              </w:rPr>
              <w:t>T</w:t>
            </w:r>
            <w:r w:rsidR="003D7EE1" w:rsidRPr="00DE4BA0">
              <w:rPr>
                <w:rFonts w:ascii="Arial" w:hAnsi="Arial" w:cs="Arial"/>
                <w:sz w:val="24"/>
                <w:szCs w:val="24"/>
              </w:rPr>
              <w:t xml:space="preserve">he impacts of development </w:t>
            </w:r>
            <w:r w:rsidR="00634A00">
              <w:rPr>
                <w:rFonts w:ascii="Arial" w:hAnsi="Arial" w:cs="Arial"/>
                <w:sz w:val="24"/>
                <w:szCs w:val="24"/>
              </w:rPr>
              <w:t xml:space="preserve">will </w:t>
            </w:r>
            <w:r w:rsidR="003D7EE1" w:rsidRPr="00DE4BA0">
              <w:rPr>
                <w:rFonts w:ascii="Arial" w:hAnsi="Arial" w:cs="Arial"/>
                <w:sz w:val="24"/>
                <w:szCs w:val="24"/>
              </w:rPr>
              <w:t>be tested by the developers through a Transport Assessment to demonstrate the impacts such as increased queue lengths and journey times at critical junctions/pinchpoints and increased volumes where there are safety concerns.  It then comes down to a judgement about what level of increased queue/delay is acceptable and what mitigation works are necessary to overcome any objections.  The Council will be seeking a cumulative approach through joint Transport Assessments which will facilitate the delivery of more effective mitigation schemes than a piecemeal approach.</w:t>
            </w:r>
          </w:p>
          <w:p w14:paraId="67D783A4" w14:textId="77777777" w:rsidR="003D7EE1" w:rsidRPr="00DE4BA0" w:rsidRDefault="003D7EE1" w:rsidP="003D7EE1">
            <w:pPr>
              <w:rPr>
                <w:rFonts w:ascii="Arial" w:hAnsi="Arial" w:cs="Arial"/>
                <w:sz w:val="24"/>
                <w:szCs w:val="24"/>
              </w:rPr>
            </w:pPr>
          </w:p>
          <w:p w14:paraId="51E22563" w14:textId="77777777" w:rsidR="003D7EE1" w:rsidRPr="00DE4BA0" w:rsidRDefault="009D7FC6" w:rsidP="003D7EE1">
            <w:pPr>
              <w:rPr>
                <w:rFonts w:ascii="Arial" w:hAnsi="Arial" w:cs="Arial"/>
                <w:sz w:val="24"/>
                <w:szCs w:val="24"/>
              </w:rPr>
            </w:pPr>
            <w:r w:rsidRPr="00DE4BA0">
              <w:rPr>
                <w:rFonts w:ascii="Arial" w:hAnsi="Arial" w:cs="Arial"/>
                <w:sz w:val="24"/>
                <w:szCs w:val="24"/>
              </w:rPr>
              <w:t xml:space="preserve">Particular areas </w:t>
            </w:r>
            <w:r w:rsidR="003D7EE1" w:rsidRPr="00DE4BA0">
              <w:rPr>
                <w:rFonts w:ascii="Arial" w:hAnsi="Arial" w:cs="Arial"/>
                <w:sz w:val="24"/>
                <w:szCs w:val="24"/>
              </w:rPr>
              <w:t xml:space="preserve"> which </w:t>
            </w:r>
            <w:r w:rsidRPr="00DE4BA0">
              <w:rPr>
                <w:rFonts w:ascii="Arial" w:hAnsi="Arial" w:cs="Arial"/>
                <w:sz w:val="24"/>
                <w:szCs w:val="24"/>
              </w:rPr>
              <w:t xml:space="preserve"> the </w:t>
            </w:r>
            <w:r w:rsidR="003D7EE1" w:rsidRPr="00DE4BA0">
              <w:rPr>
                <w:rFonts w:ascii="Arial" w:hAnsi="Arial" w:cs="Arial"/>
                <w:sz w:val="24"/>
                <w:szCs w:val="24"/>
              </w:rPr>
              <w:t xml:space="preserve">Transport Assessments will need to </w:t>
            </w:r>
            <w:r w:rsidRPr="00DE4BA0">
              <w:rPr>
                <w:rFonts w:ascii="Arial" w:hAnsi="Arial" w:cs="Arial"/>
                <w:sz w:val="24"/>
                <w:szCs w:val="24"/>
              </w:rPr>
              <w:t>examine in detail are :</w:t>
            </w:r>
          </w:p>
          <w:p w14:paraId="6BC115A3"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 xml:space="preserve">Backwell Crossroads </w:t>
            </w:r>
          </w:p>
          <w:p w14:paraId="696803C6"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Queens Road/Station Road.</w:t>
            </w:r>
          </w:p>
          <w:p w14:paraId="5665C2FB"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 xml:space="preserve">Surrounding country lanes </w:t>
            </w:r>
          </w:p>
          <w:p w14:paraId="18F60149"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 xml:space="preserve">Brockley Coombe Traffic Lights </w:t>
            </w:r>
          </w:p>
          <w:p w14:paraId="309C08CA"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 xml:space="preserve">The Causeway </w:t>
            </w:r>
          </w:p>
          <w:p w14:paraId="6D09FADB"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 xml:space="preserve">Stone edge Batch </w:t>
            </w:r>
          </w:p>
          <w:p w14:paraId="32E99CB8"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B3130/ Pound Lane junction</w:t>
            </w:r>
          </w:p>
          <w:p w14:paraId="472E0DBE" w14:textId="77777777" w:rsidR="009D7FC6" w:rsidRPr="00DE4BA0" w:rsidRDefault="009D7FC6" w:rsidP="009D7FC6">
            <w:pPr>
              <w:pStyle w:val="ListParagraph"/>
              <w:numPr>
                <w:ilvl w:val="0"/>
                <w:numId w:val="15"/>
              </w:numPr>
              <w:rPr>
                <w:rFonts w:ascii="Arial" w:hAnsi="Arial" w:cs="Arial"/>
                <w:sz w:val="24"/>
                <w:szCs w:val="24"/>
              </w:rPr>
            </w:pPr>
            <w:r w:rsidRPr="00DE4BA0">
              <w:rPr>
                <w:rFonts w:ascii="Arial" w:hAnsi="Arial" w:cs="Arial"/>
                <w:sz w:val="24"/>
                <w:szCs w:val="24"/>
              </w:rPr>
              <w:t xml:space="preserve">Clevedon roundabouts </w:t>
            </w:r>
          </w:p>
          <w:p w14:paraId="4CD21621" w14:textId="77777777" w:rsidR="005D36CD" w:rsidRDefault="005D36CD" w:rsidP="00370610">
            <w:pPr>
              <w:rPr>
                <w:rFonts w:ascii="Arial" w:hAnsi="Arial" w:cs="Arial"/>
                <w:sz w:val="24"/>
                <w:szCs w:val="24"/>
              </w:rPr>
            </w:pPr>
          </w:p>
          <w:p w14:paraId="32A7BD3E" w14:textId="77777777" w:rsidR="005D36CD" w:rsidRDefault="005D36CD" w:rsidP="00370610">
            <w:pPr>
              <w:rPr>
                <w:rFonts w:ascii="Arial" w:hAnsi="Arial" w:cs="Arial"/>
                <w:sz w:val="24"/>
                <w:szCs w:val="24"/>
              </w:rPr>
            </w:pPr>
          </w:p>
          <w:p w14:paraId="6813B169" w14:textId="77777777" w:rsidR="005D36CD" w:rsidRDefault="005D36CD" w:rsidP="005D36CD">
            <w:pPr>
              <w:rPr>
                <w:rFonts w:ascii="Arial" w:hAnsi="Arial" w:cs="Arial"/>
                <w:sz w:val="24"/>
                <w:szCs w:val="24"/>
              </w:rPr>
            </w:pPr>
            <w:r>
              <w:rPr>
                <w:rFonts w:ascii="Arial" w:hAnsi="Arial" w:cs="Arial"/>
                <w:sz w:val="24"/>
                <w:szCs w:val="24"/>
              </w:rPr>
              <w:t xml:space="preserve">Comments from the North Somerset Levels  Internal Drainage Board and North Somerset Flood Risk Management Team ( see below) do not indicate that drainage issues are insurmountable </w:t>
            </w:r>
          </w:p>
          <w:p w14:paraId="568A0AB2" w14:textId="77777777" w:rsidR="005D36CD" w:rsidRDefault="005D36CD" w:rsidP="005D36CD">
            <w:pPr>
              <w:rPr>
                <w:rFonts w:ascii="Arial" w:hAnsi="Arial" w:cs="Arial"/>
                <w:sz w:val="24"/>
                <w:szCs w:val="24"/>
              </w:rPr>
            </w:pPr>
          </w:p>
          <w:p w14:paraId="08C92AAE" w14:textId="77777777" w:rsidR="00370610" w:rsidRDefault="005D36CD" w:rsidP="005D36CD">
            <w:pPr>
              <w:rPr>
                <w:rFonts w:ascii="Arial" w:hAnsi="Arial" w:cs="Arial"/>
                <w:sz w:val="24"/>
                <w:szCs w:val="24"/>
              </w:rPr>
            </w:pPr>
            <w:r>
              <w:rPr>
                <w:rFonts w:ascii="Arial" w:hAnsi="Arial" w:cs="Arial"/>
                <w:sz w:val="24"/>
                <w:szCs w:val="24"/>
              </w:rPr>
              <w:t>“</w:t>
            </w:r>
            <w:r w:rsidRPr="005D36CD">
              <w:rPr>
                <w:rFonts w:ascii="Arial" w:hAnsi="Arial" w:cs="Arial"/>
                <w:sz w:val="24"/>
                <w:szCs w:val="24"/>
              </w:rPr>
              <w:t>Th</w:t>
            </w:r>
            <w:r>
              <w:rPr>
                <w:rFonts w:ascii="Arial" w:hAnsi="Arial" w:cs="Arial"/>
                <w:sz w:val="24"/>
                <w:szCs w:val="24"/>
              </w:rPr>
              <w:t>is</w:t>
            </w:r>
            <w:r w:rsidRPr="005D36CD">
              <w:rPr>
                <w:rFonts w:ascii="Arial" w:hAnsi="Arial" w:cs="Arial"/>
                <w:sz w:val="24"/>
                <w:szCs w:val="24"/>
              </w:rPr>
              <w:t xml:space="preserve"> site lie on the periphery of the existing developed zone some distance from existing maintained watercourses. It is likely that both new surface water sewers and local ditch improvements will be needed to convey surface water to existing maintained watercourses</w:t>
            </w:r>
            <w:r>
              <w:rPr>
                <w:rFonts w:ascii="Arial" w:hAnsi="Arial" w:cs="Arial"/>
                <w:sz w:val="24"/>
                <w:szCs w:val="24"/>
              </w:rPr>
              <w:t>”</w:t>
            </w:r>
            <w:r w:rsidRPr="005D36CD">
              <w:rPr>
                <w:rFonts w:ascii="Arial" w:hAnsi="Arial" w:cs="Arial"/>
                <w:sz w:val="24"/>
                <w:szCs w:val="24"/>
              </w:rPr>
              <w:t xml:space="preserve">. </w:t>
            </w:r>
            <w:r>
              <w:rPr>
                <w:rFonts w:ascii="Arial" w:hAnsi="Arial" w:cs="Arial"/>
                <w:sz w:val="24"/>
                <w:szCs w:val="24"/>
              </w:rPr>
              <w:t xml:space="preserve">(NSLIDB) </w:t>
            </w:r>
          </w:p>
          <w:p w14:paraId="28770AC9" w14:textId="77777777" w:rsidR="005D36CD" w:rsidRDefault="005D36CD" w:rsidP="005D36CD">
            <w:pPr>
              <w:rPr>
                <w:rFonts w:ascii="Arial" w:hAnsi="Arial" w:cs="Arial"/>
                <w:sz w:val="24"/>
                <w:szCs w:val="24"/>
              </w:rPr>
            </w:pPr>
          </w:p>
          <w:p w14:paraId="79E595FC" w14:textId="77777777" w:rsidR="005D36CD" w:rsidRPr="003E3070" w:rsidRDefault="005D36CD" w:rsidP="005D36CD">
            <w:pPr>
              <w:rPr>
                <w:rFonts w:ascii="Arial" w:hAnsi="Arial" w:cs="Arial"/>
                <w:sz w:val="24"/>
                <w:szCs w:val="24"/>
              </w:rPr>
            </w:pPr>
            <w:r>
              <w:rPr>
                <w:rFonts w:ascii="Arial" w:hAnsi="Arial" w:cs="Arial"/>
                <w:sz w:val="24"/>
                <w:szCs w:val="24"/>
              </w:rPr>
              <w:t>“</w:t>
            </w:r>
            <w:r w:rsidRPr="005D36CD">
              <w:rPr>
                <w:rFonts w:ascii="Arial" w:hAnsi="Arial" w:cs="Arial"/>
                <w:sz w:val="24"/>
                <w:szCs w:val="24"/>
              </w:rPr>
              <w:t>The site could be drained by sustainable drainage, however there are constraints and these need to be considered in the design</w:t>
            </w:r>
            <w:r>
              <w:rPr>
                <w:rFonts w:ascii="Arial" w:hAnsi="Arial" w:cs="Arial"/>
                <w:sz w:val="24"/>
                <w:szCs w:val="24"/>
              </w:rPr>
              <w:t>” (NSFRMT )</w:t>
            </w:r>
            <w:r w:rsidRPr="005D36CD">
              <w:rPr>
                <w:rFonts w:ascii="Arial" w:hAnsi="Arial" w:cs="Arial"/>
                <w:sz w:val="24"/>
                <w:szCs w:val="24"/>
              </w:rPr>
              <w:t> </w:t>
            </w:r>
          </w:p>
        </w:tc>
      </w:tr>
      <w:tr w:rsidR="00370610" w:rsidRPr="003E3070" w14:paraId="59AC2DDC" w14:textId="77777777" w:rsidTr="00432E94">
        <w:tc>
          <w:tcPr>
            <w:tcW w:w="2689" w:type="dxa"/>
          </w:tcPr>
          <w:p w14:paraId="64B2ACCA" w14:textId="77777777" w:rsidR="00370610" w:rsidRPr="003E3070" w:rsidRDefault="00E235FE" w:rsidP="00370610">
            <w:pPr>
              <w:rPr>
                <w:rFonts w:ascii="Arial" w:hAnsi="Arial" w:cs="Arial"/>
                <w:b/>
                <w:sz w:val="24"/>
                <w:szCs w:val="24"/>
              </w:rPr>
            </w:pPr>
            <w:hyperlink r:id="rId60" w:history="1">
              <w:r w:rsidR="00672A22" w:rsidRPr="00672A22">
                <w:rPr>
                  <w:rStyle w:val="Hyperlink"/>
                  <w:rFonts w:ascii="Arial" w:hAnsi="Arial" w:cs="Arial"/>
                  <w:b/>
                  <w:sz w:val="24"/>
                  <w:szCs w:val="24"/>
                </w:rPr>
                <w:t>West of Engine Lane</w:t>
              </w:r>
            </w:hyperlink>
            <w:r w:rsidR="00672A22">
              <w:rPr>
                <w:rFonts w:ascii="Arial" w:hAnsi="Arial" w:cs="Arial"/>
                <w:b/>
                <w:sz w:val="24"/>
                <w:szCs w:val="24"/>
              </w:rPr>
              <w:t xml:space="preserve"> </w:t>
            </w:r>
          </w:p>
        </w:tc>
        <w:tc>
          <w:tcPr>
            <w:tcW w:w="5811" w:type="dxa"/>
          </w:tcPr>
          <w:p w14:paraId="359BA4AA" w14:textId="77777777" w:rsidR="00370610" w:rsidRPr="003E3070" w:rsidRDefault="00370610" w:rsidP="00370610">
            <w:pPr>
              <w:rPr>
                <w:rFonts w:ascii="Arial" w:hAnsi="Arial" w:cs="Arial"/>
                <w:sz w:val="24"/>
                <w:szCs w:val="24"/>
              </w:rPr>
            </w:pPr>
            <w:r>
              <w:rPr>
                <w:rFonts w:ascii="Arial" w:hAnsi="Arial" w:cs="Arial"/>
                <w:sz w:val="24"/>
                <w:szCs w:val="24"/>
              </w:rPr>
              <w:t xml:space="preserve">24 objections based on </w:t>
            </w:r>
            <w:r w:rsidRPr="0040561E">
              <w:rPr>
                <w:rFonts w:ascii="Arial" w:hAnsi="Arial" w:cs="Arial"/>
                <w:sz w:val="24"/>
                <w:szCs w:val="24"/>
              </w:rPr>
              <w:t>poor access to th</w:t>
            </w:r>
            <w:r>
              <w:rPr>
                <w:rFonts w:ascii="Arial" w:hAnsi="Arial" w:cs="Arial"/>
                <w:sz w:val="24"/>
                <w:szCs w:val="24"/>
              </w:rPr>
              <w:t xml:space="preserve">e town centre, lack of services, green field site loss of open spaces , minimal </w:t>
            </w:r>
            <w:r w:rsidRPr="0040561E">
              <w:rPr>
                <w:rFonts w:ascii="Arial" w:hAnsi="Arial" w:cs="Arial"/>
                <w:sz w:val="24"/>
                <w:szCs w:val="24"/>
              </w:rPr>
              <w:t>employment oppo</w:t>
            </w:r>
            <w:r>
              <w:rPr>
                <w:rFonts w:ascii="Arial" w:hAnsi="Arial" w:cs="Arial"/>
                <w:sz w:val="24"/>
                <w:szCs w:val="24"/>
              </w:rPr>
              <w:t>rtunities</w:t>
            </w:r>
            <w:r w:rsidRPr="0040561E">
              <w:rPr>
                <w:rFonts w:ascii="Arial" w:hAnsi="Arial" w:cs="Arial"/>
                <w:sz w:val="24"/>
                <w:szCs w:val="24"/>
              </w:rPr>
              <w:t>, poor</w:t>
            </w:r>
            <w:r>
              <w:rPr>
                <w:rFonts w:ascii="Arial" w:hAnsi="Arial" w:cs="Arial"/>
                <w:sz w:val="24"/>
                <w:szCs w:val="24"/>
              </w:rPr>
              <w:t xml:space="preserve"> road network, landscape impact, </w:t>
            </w:r>
            <w:r w:rsidRPr="0040561E">
              <w:rPr>
                <w:rFonts w:ascii="Arial" w:hAnsi="Arial" w:cs="Arial"/>
                <w:sz w:val="24"/>
                <w:szCs w:val="24"/>
              </w:rPr>
              <w:t>loss of high quality agricultural land, loss of biodiversity and flood risk</w:t>
            </w:r>
            <w:r>
              <w:rPr>
                <w:rFonts w:ascii="Arial" w:hAnsi="Arial" w:cs="Arial"/>
                <w:sz w:val="24"/>
                <w:szCs w:val="24"/>
              </w:rPr>
              <w:t>.</w:t>
            </w:r>
          </w:p>
        </w:tc>
        <w:tc>
          <w:tcPr>
            <w:tcW w:w="5448" w:type="dxa"/>
          </w:tcPr>
          <w:p w14:paraId="2F08DB16" w14:textId="77777777" w:rsidR="00DE4BA0" w:rsidRPr="00DE4BA0" w:rsidRDefault="00DE4BA0" w:rsidP="00DE4BA0">
            <w:pPr>
              <w:rPr>
                <w:rFonts w:ascii="Arial" w:hAnsi="Arial" w:cs="Arial"/>
                <w:sz w:val="24"/>
                <w:szCs w:val="24"/>
              </w:rPr>
            </w:pPr>
            <w:r w:rsidRPr="00DE4BA0">
              <w:rPr>
                <w:rFonts w:ascii="Arial" w:hAnsi="Arial" w:cs="Arial"/>
                <w:sz w:val="24"/>
                <w:szCs w:val="24"/>
              </w:rPr>
              <w:t xml:space="preserve">The impacts of development </w:t>
            </w:r>
            <w:r>
              <w:rPr>
                <w:rFonts w:ascii="Arial" w:hAnsi="Arial" w:cs="Arial"/>
                <w:sz w:val="24"/>
                <w:szCs w:val="24"/>
              </w:rPr>
              <w:t xml:space="preserve">will </w:t>
            </w:r>
            <w:r w:rsidRPr="00DE4BA0">
              <w:rPr>
                <w:rFonts w:ascii="Arial" w:hAnsi="Arial" w:cs="Arial"/>
                <w:sz w:val="24"/>
                <w:szCs w:val="24"/>
              </w:rPr>
              <w:t>be tested by the developers through a Transport Assessment to demonstrate the impacts such as increased queue lengths and journey times at critical junctions/pinchpoints and increased volumes where there are safety concerns.  It then comes down to a judgement about what level of increased queue/delay is acceptable and what mitigation works are necessary to overcome any objections.  The Council will be seeking a cumulative approach through joint Transport Assessments which will facilitate the delivery of more effective mitigation schemes than a piecemeal approach.</w:t>
            </w:r>
          </w:p>
          <w:p w14:paraId="01C99FDB" w14:textId="77777777" w:rsidR="00DE4BA0" w:rsidRPr="00DE4BA0" w:rsidRDefault="00DE4BA0" w:rsidP="00DE4BA0">
            <w:pPr>
              <w:rPr>
                <w:rFonts w:ascii="Arial" w:hAnsi="Arial" w:cs="Arial"/>
                <w:sz w:val="24"/>
                <w:szCs w:val="24"/>
              </w:rPr>
            </w:pPr>
          </w:p>
          <w:p w14:paraId="2F064543" w14:textId="77777777" w:rsidR="00DE4BA0" w:rsidRPr="00DE4BA0" w:rsidRDefault="00DE4BA0" w:rsidP="00DE4BA0">
            <w:pPr>
              <w:rPr>
                <w:rFonts w:ascii="Arial" w:hAnsi="Arial" w:cs="Arial"/>
                <w:sz w:val="24"/>
                <w:szCs w:val="24"/>
              </w:rPr>
            </w:pPr>
            <w:r w:rsidRPr="00DE4BA0">
              <w:rPr>
                <w:rFonts w:ascii="Arial" w:hAnsi="Arial" w:cs="Arial"/>
                <w:sz w:val="24"/>
                <w:szCs w:val="24"/>
              </w:rPr>
              <w:t>Particular areas  which  the Transport Assessments will need to examine in detail are :</w:t>
            </w:r>
          </w:p>
          <w:p w14:paraId="1E9BF7BB"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 xml:space="preserve">Backwell Crossroads </w:t>
            </w:r>
          </w:p>
          <w:p w14:paraId="607B89FD"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Queens Road/Station Road.</w:t>
            </w:r>
          </w:p>
          <w:p w14:paraId="7E698C91"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 xml:space="preserve">Surrounding country lanes </w:t>
            </w:r>
          </w:p>
          <w:p w14:paraId="324298D4"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 xml:space="preserve">Brockley Coombe Traffic Lights </w:t>
            </w:r>
          </w:p>
          <w:p w14:paraId="3FEDC41F"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 xml:space="preserve">The Causeway </w:t>
            </w:r>
          </w:p>
          <w:p w14:paraId="1F89C190"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 xml:space="preserve">Stone edge Batch </w:t>
            </w:r>
          </w:p>
          <w:p w14:paraId="02D38529" w14:textId="77777777" w:rsidR="00DE4BA0" w:rsidRPr="00DE4BA0" w:rsidRDefault="00DE4BA0" w:rsidP="00DE4BA0">
            <w:pPr>
              <w:numPr>
                <w:ilvl w:val="0"/>
                <w:numId w:val="15"/>
              </w:numPr>
              <w:rPr>
                <w:rFonts w:ascii="Arial" w:hAnsi="Arial" w:cs="Arial"/>
                <w:sz w:val="24"/>
                <w:szCs w:val="24"/>
              </w:rPr>
            </w:pPr>
            <w:r w:rsidRPr="00DE4BA0">
              <w:rPr>
                <w:rFonts w:ascii="Arial" w:hAnsi="Arial" w:cs="Arial"/>
                <w:sz w:val="24"/>
                <w:szCs w:val="24"/>
              </w:rPr>
              <w:t>B3130/ Pound Lane junction</w:t>
            </w:r>
          </w:p>
          <w:p w14:paraId="07A83331" w14:textId="77777777" w:rsidR="009D7FC6" w:rsidRPr="00DE4BA0" w:rsidRDefault="00DE4BA0" w:rsidP="00DE4BA0">
            <w:pPr>
              <w:numPr>
                <w:ilvl w:val="0"/>
                <w:numId w:val="15"/>
              </w:numPr>
              <w:rPr>
                <w:rFonts w:ascii="Arial" w:hAnsi="Arial" w:cs="Arial"/>
                <w:sz w:val="24"/>
                <w:szCs w:val="24"/>
              </w:rPr>
            </w:pPr>
            <w:r w:rsidRPr="00DE4BA0">
              <w:rPr>
                <w:rFonts w:ascii="Arial" w:hAnsi="Arial" w:cs="Arial"/>
                <w:sz w:val="24"/>
                <w:szCs w:val="24"/>
              </w:rPr>
              <w:t xml:space="preserve">Clevedon roundabouts </w:t>
            </w:r>
          </w:p>
          <w:p w14:paraId="5AC0823E" w14:textId="77777777" w:rsidR="00DE4BA0" w:rsidRPr="00DE4BA0" w:rsidRDefault="00DE4BA0" w:rsidP="00DE4BA0">
            <w:pPr>
              <w:rPr>
                <w:rFonts w:ascii="Arial" w:hAnsi="Arial" w:cs="Arial"/>
                <w:sz w:val="24"/>
                <w:szCs w:val="24"/>
              </w:rPr>
            </w:pPr>
          </w:p>
          <w:p w14:paraId="26517223" w14:textId="77777777" w:rsidR="008A4629" w:rsidRPr="008A4629" w:rsidRDefault="008A4629" w:rsidP="008A4629">
            <w:pPr>
              <w:rPr>
                <w:rFonts w:ascii="Arial" w:hAnsi="Arial" w:cs="Arial"/>
                <w:sz w:val="24"/>
                <w:szCs w:val="24"/>
              </w:rPr>
            </w:pPr>
            <w:r w:rsidRPr="008A4629">
              <w:rPr>
                <w:rFonts w:ascii="Arial" w:hAnsi="Arial" w:cs="Arial"/>
                <w:sz w:val="24"/>
                <w:szCs w:val="24"/>
              </w:rPr>
              <w:t>Greenfield development is inevitable given the level of development proposed for North Somerset through the Core Strategy  The Council have unsuccessfully tried to limit residential  growth to protect the countryside but the imposed housing target in the Core Strategy approved by the Secretary of State in September 2015 has made this  difficult to achieve.</w:t>
            </w:r>
          </w:p>
          <w:p w14:paraId="1D94694E" w14:textId="77777777" w:rsidR="008A4629" w:rsidRDefault="008A4629" w:rsidP="008A4629">
            <w:pPr>
              <w:rPr>
                <w:rFonts w:ascii="Arial" w:hAnsi="Arial" w:cs="Arial"/>
                <w:sz w:val="24"/>
                <w:szCs w:val="24"/>
              </w:rPr>
            </w:pPr>
            <w:r w:rsidRPr="008A4629">
              <w:rPr>
                <w:rFonts w:ascii="Arial" w:hAnsi="Arial" w:cs="Arial"/>
                <w:sz w:val="24"/>
                <w:szCs w:val="24"/>
              </w:rPr>
              <w:t xml:space="preserve">Although </w:t>
            </w:r>
            <w:r>
              <w:rPr>
                <w:rFonts w:ascii="Arial" w:hAnsi="Arial" w:cs="Arial"/>
                <w:sz w:val="24"/>
                <w:szCs w:val="24"/>
              </w:rPr>
              <w:t xml:space="preserve">this site is </w:t>
            </w:r>
            <w:r w:rsidRPr="008A4629">
              <w:rPr>
                <w:rFonts w:ascii="Arial" w:hAnsi="Arial" w:cs="Arial"/>
                <w:sz w:val="24"/>
                <w:szCs w:val="24"/>
              </w:rPr>
              <w:t xml:space="preserve">some distance from town centre facilities, the town has a wide range of facilities and Policy CS31 of the Core Strategy supports a scale of development above that for Service Villages. The </w:t>
            </w:r>
            <w:r>
              <w:rPr>
                <w:rFonts w:ascii="Arial" w:hAnsi="Arial" w:cs="Arial"/>
                <w:sz w:val="24"/>
                <w:szCs w:val="24"/>
              </w:rPr>
              <w:t xml:space="preserve">choice of development sites to the west of Nalsea </w:t>
            </w:r>
            <w:r w:rsidRPr="008A4629">
              <w:rPr>
                <w:rFonts w:ascii="Arial" w:hAnsi="Arial" w:cs="Arial"/>
                <w:sz w:val="24"/>
                <w:szCs w:val="24"/>
              </w:rPr>
              <w:t>is a consequence of green belt and flooding constraints to the north east and south of the town.</w:t>
            </w:r>
          </w:p>
          <w:p w14:paraId="61989ED7" w14:textId="77777777" w:rsidR="008A4629" w:rsidRDefault="008A4629" w:rsidP="008A4629">
            <w:pPr>
              <w:rPr>
                <w:rFonts w:ascii="Arial" w:hAnsi="Arial" w:cs="Arial"/>
                <w:sz w:val="24"/>
                <w:szCs w:val="24"/>
              </w:rPr>
            </w:pPr>
          </w:p>
          <w:p w14:paraId="37127F37" w14:textId="77777777" w:rsidR="008A4629" w:rsidRDefault="00331162" w:rsidP="008A4629">
            <w:pPr>
              <w:rPr>
                <w:rFonts w:ascii="Arial" w:hAnsi="Arial" w:cs="Arial"/>
                <w:sz w:val="24"/>
                <w:szCs w:val="24"/>
              </w:rPr>
            </w:pPr>
            <w:r>
              <w:rPr>
                <w:rFonts w:ascii="Arial" w:hAnsi="Arial" w:cs="Arial"/>
                <w:sz w:val="24"/>
                <w:szCs w:val="24"/>
              </w:rPr>
              <w:t xml:space="preserve">There is no substantial tracts of   lower grade agricultural land around Nailsea that are  not constrained by either green belt , flooding or landscape reasons  </w:t>
            </w:r>
          </w:p>
          <w:p w14:paraId="5BA7240A" w14:textId="77777777" w:rsidR="00331162" w:rsidRDefault="00331162" w:rsidP="008A4629">
            <w:pPr>
              <w:rPr>
                <w:rFonts w:ascii="Arial" w:hAnsi="Arial" w:cs="Arial"/>
                <w:sz w:val="24"/>
                <w:szCs w:val="24"/>
              </w:rPr>
            </w:pPr>
          </w:p>
          <w:p w14:paraId="361E8347" w14:textId="77777777" w:rsidR="00331162" w:rsidRDefault="00331162" w:rsidP="008A4629">
            <w:pPr>
              <w:rPr>
                <w:rFonts w:ascii="Arial" w:hAnsi="Arial" w:cs="Arial"/>
                <w:sz w:val="24"/>
                <w:szCs w:val="24"/>
              </w:rPr>
            </w:pPr>
            <w:r>
              <w:rPr>
                <w:rFonts w:ascii="Arial" w:hAnsi="Arial" w:cs="Arial"/>
                <w:sz w:val="24"/>
                <w:szCs w:val="24"/>
              </w:rPr>
              <w:t xml:space="preserve">An ecology assessment will be required as part of any planning application. However there are no designated Nature Conservation sites within the proposed development area </w:t>
            </w:r>
          </w:p>
          <w:p w14:paraId="4B9F06FF" w14:textId="77777777" w:rsidR="002119FB" w:rsidRDefault="002119FB" w:rsidP="008A4629">
            <w:pPr>
              <w:rPr>
                <w:rFonts w:ascii="Arial" w:hAnsi="Arial" w:cs="Arial"/>
                <w:sz w:val="24"/>
                <w:szCs w:val="24"/>
              </w:rPr>
            </w:pPr>
          </w:p>
          <w:p w14:paraId="2EDC3410" w14:textId="77777777" w:rsidR="002119FB" w:rsidRPr="008A4629" w:rsidRDefault="002119FB" w:rsidP="008A4629">
            <w:pPr>
              <w:rPr>
                <w:rFonts w:ascii="Arial" w:hAnsi="Arial" w:cs="Arial"/>
                <w:sz w:val="24"/>
                <w:szCs w:val="24"/>
              </w:rPr>
            </w:pPr>
            <w:r>
              <w:rPr>
                <w:rFonts w:ascii="Arial" w:hAnsi="Arial" w:cs="Arial"/>
                <w:sz w:val="24"/>
                <w:szCs w:val="24"/>
              </w:rPr>
              <w:t xml:space="preserve">1.5 hectares of employment land is being allocated at North West Nailsea in addition to a policy that protects existing employment sites. Initiatives to help commuters to access jobs in Bristol area also being implemented e.g. extension to railway car park, cycleway improvements  links </w:t>
            </w:r>
          </w:p>
          <w:p w14:paraId="50C611F8" w14:textId="77777777" w:rsidR="00370610" w:rsidRPr="003E3070" w:rsidRDefault="00370610" w:rsidP="00370610">
            <w:pPr>
              <w:rPr>
                <w:rFonts w:ascii="Arial" w:hAnsi="Arial" w:cs="Arial"/>
                <w:sz w:val="24"/>
                <w:szCs w:val="24"/>
              </w:rPr>
            </w:pPr>
          </w:p>
        </w:tc>
      </w:tr>
      <w:tr w:rsidR="00370610" w:rsidRPr="003E3070" w14:paraId="63DF18D6" w14:textId="77777777" w:rsidTr="00432E94">
        <w:tc>
          <w:tcPr>
            <w:tcW w:w="2689" w:type="dxa"/>
          </w:tcPr>
          <w:p w14:paraId="3D6837CD" w14:textId="77777777" w:rsidR="00370610" w:rsidRPr="003E3070" w:rsidRDefault="00E235FE" w:rsidP="00370610">
            <w:pPr>
              <w:rPr>
                <w:rFonts w:ascii="Arial" w:hAnsi="Arial" w:cs="Arial"/>
                <w:b/>
                <w:sz w:val="24"/>
                <w:szCs w:val="24"/>
              </w:rPr>
            </w:pPr>
            <w:hyperlink r:id="rId61" w:history="1">
              <w:r w:rsidR="00672A22" w:rsidRPr="00672A22">
                <w:rPr>
                  <w:rStyle w:val="Hyperlink"/>
                  <w:rFonts w:ascii="Arial" w:hAnsi="Arial" w:cs="Arial"/>
                  <w:b/>
                  <w:sz w:val="24"/>
                  <w:szCs w:val="24"/>
                </w:rPr>
                <w:t>South of The Uplands</w:t>
              </w:r>
            </w:hyperlink>
            <w:r w:rsidR="00672A22">
              <w:rPr>
                <w:rFonts w:ascii="Arial" w:hAnsi="Arial" w:cs="Arial"/>
                <w:b/>
                <w:sz w:val="24"/>
                <w:szCs w:val="24"/>
              </w:rPr>
              <w:t xml:space="preserve"> </w:t>
            </w:r>
          </w:p>
        </w:tc>
        <w:tc>
          <w:tcPr>
            <w:tcW w:w="5811" w:type="dxa"/>
          </w:tcPr>
          <w:p w14:paraId="62317602" w14:textId="77777777" w:rsidR="00370610" w:rsidRPr="0040561E" w:rsidRDefault="00370610" w:rsidP="00370610">
            <w:pPr>
              <w:rPr>
                <w:rFonts w:ascii="Arial" w:hAnsi="Arial" w:cs="Arial"/>
                <w:sz w:val="24"/>
                <w:szCs w:val="24"/>
              </w:rPr>
            </w:pPr>
            <w:r>
              <w:rPr>
                <w:rFonts w:ascii="Arial" w:hAnsi="Arial" w:cs="Arial"/>
                <w:sz w:val="24"/>
                <w:szCs w:val="24"/>
              </w:rPr>
              <w:t xml:space="preserve">28 objections </w:t>
            </w:r>
            <w:r w:rsidRPr="0040561E">
              <w:rPr>
                <w:rFonts w:ascii="Arial" w:hAnsi="Arial" w:cs="Arial"/>
                <w:sz w:val="24"/>
                <w:szCs w:val="24"/>
              </w:rPr>
              <w:t xml:space="preserve">due to the land being </w:t>
            </w:r>
            <w:r>
              <w:rPr>
                <w:rFonts w:ascii="Arial" w:hAnsi="Arial" w:cs="Arial"/>
                <w:sz w:val="24"/>
                <w:szCs w:val="24"/>
              </w:rPr>
              <w:t>designated as Public Open Space, inadequate highway access</w:t>
            </w:r>
            <w:r w:rsidRPr="0040561E">
              <w:rPr>
                <w:rFonts w:ascii="Arial" w:hAnsi="Arial" w:cs="Arial"/>
                <w:sz w:val="24"/>
                <w:szCs w:val="24"/>
              </w:rPr>
              <w:t>, poor s</w:t>
            </w:r>
            <w:r>
              <w:rPr>
                <w:rFonts w:ascii="Arial" w:hAnsi="Arial" w:cs="Arial"/>
                <w:sz w:val="24"/>
                <w:szCs w:val="24"/>
              </w:rPr>
              <w:t>urrounding road network, impact on wildlife, landscape impact</w:t>
            </w:r>
            <w:r w:rsidRPr="0040561E">
              <w:rPr>
                <w:rFonts w:ascii="Arial" w:hAnsi="Arial" w:cs="Arial"/>
                <w:sz w:val="24"/>
                <w:szCs w:val="24"/>
              </w:rPr>
              <w:t xml:space="preserve">, lack of employment opportunities in Nailsea and </w:t>
            </w:r>
            <w:r>
              <w:rPr>
                <w:rFonts w:ascii="Arial" w:hAnsi="Arial" w:cs="Arial"/>
                <w:sz w:val="24"/>
                <w:szCs w:val="24"/>
              </w:rPr>
              <w:t>outside the mains drainage area.</w:t>
            </w:r>
          </w:p>
          <w:p w14:paraId="1E890FF5" w14:textId="77777777" w:rsidR="00370610" w:rsidRPr="003E3070" w:rsidRDefault="00370610" w:rsidP="00370610">
            <w:pPr>
              <w:rPr>
                <w:rFonts w:ascii="Arial" w:hAnsi="Arial" w:cs="Arial"/>
                <w:sz w:val="24"/>
                <w:szCs w:val="24"/>
              </w:rPr>
            </w:pPr>
          </w:p>
        </w:tc>
        <w:tc>
          <w:tcPr>
            <w:tcW w:w="5448" w:type="dxa"/>
          </w:tcPr>
          <w:p w14:paraId="0B35ECB2" w14:textId="4BB0FE1A" w:rsidR="006C0AF7" w:rsidRPr="006C0AF7" w:rsidRDefault="006C0AF7" w:rsidP="006C0AF7">
            <w:pPr>
              <w:rPr>
                <w:rFonts w:ascii="Arial" w:hAnsi="Arial" w:cs="Arial"/>
                <w:sz w:val="24"/>
                <w:szCs w:val="24"/>
              </w:rPr>
            </w:pPr>
            <w:r w:rsidRPr="006C0AF7">
              <w:rPr>
                <w:rFonts w:ascii="Arial" w:hAnsi="Arial" w:cs="Arial"/>
                <w:sz w:val="24"/>
                <w:szCs w:val="24"/>
              </w:rPr>
              <w:t xml:space="preserve">The impacts of development </w:t>
            </w:r>
            <w:r>
              <w:rPr>
                <w:rFonts w:ascii="Arial" w:hAnsi="Arial" w:cs="Arial"/>
                <w:sz w:val="24"/>
                <w:szCs w:val="24"/>
              </w:rPr>
              <w:t xml:space="preserve">will </w:t>
            </w:r>
            <w:r w:rsidRPr="006C0AF7">
              <w:rPr>
                <w:rFonts w:ascii="Arial" w:hAnsi="Arial" w:cs="Arial"/>
                <w:sz w:val="24"/>
                <w:szCs w:val="24"/>
              </w:rPr>
              <w:t>be tested by the developers through a Transport Assessment to demonstrate the impacts such as increased queue lengths and journey times at critical junctions/pinchpoints and increased volumes where there are safety concerns.  It then comes down to a judgement about what level of increased queue/delay is acceptable and what mitigation works are necessary to overcome any objections.  The Council will be seeking a cumulative approach through joint Transport Assessments which will facilitate the delivery of more effective mitigation schemes than a piecemeal approach.</w:t>
            </w:r>
          </w:p>
          <w:p w14:paraId="2EC60F1B" w14:textId="77777777" w:rsidR="006C0AF7" w:rsidRPr="006C0AF7" w:rsidRDefault="006C0AF7" w:rsidP="006C0AF7">
            <w:pPr>
              <w:rPr>
                <w:rFonts w:ascii="Arial" w:hAnsi="Arial" w:cs="Arial"/>
                <w:sz w:val="24"/>
                <w:szCs w:val="24"/>
              </w:rPr>
            </w:pPr>
          </w:p>
          <w:p w14:paraId="7F3E3940" w14:textId="77777777" w:rsidR="006C0AF7" w:rsidRPr="006C0AF7" w:rsidRDefault="006C0AF7" w:rsidP="006C0AF7">
            <w:pPr>
              <w:rPr>
                <w:rFonts w:ascii="Arial" w:hAnsi="Arial" w:cs="Arial"/>
                <w:sz w:val="24"/>
                <w:szCs w:val="24"/>
              </w:rPr>
            </w:pPr>
            <w:r w:rsidRPr="006C0AF7">
              <w:rPr>
                <w:rFonts w:ascii="Arial" w:hAnsi="Arial" w:cs="Arial"/>
                <w:sz w:val="24"/>
                <w:szCs w:val="24"/>
              </w:rPr>
              <w:t>Particular areas  which  the Transport Assessments will need to examine in detail are :</w:t>
            </w:r>
          </w:p>
          <w:p w14:paraId="1127402B"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 xml:space="preserve">Backwell Crossroads </w:t>
            </w:r>
          </w:p>
          <w:p w14:paraId="29D56519"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Queens Road/Station Road.</w:t>
            </w:r>
          </w:p>
          <w:p w14:paraId="7A9441C0"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 xml:space="preserve">Surrounding country lanes </w:t>
            </w:r>
          </w:p>
          <w:p w14:paraId="24AB6281"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 xml:space="preserve">Brockley Coombe Traffic Lights </w:t>
            </w:r>
          </w:p>
          <w:p w14:paraId="5DEEBD29"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 xml:space="preserve">The Causeway </w:t>
            </w:r>
          </w:p>
          <w:p w14:paraId="2ADBC6FB"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 xml:space="preserve">Stone edge Batch </w:t>
            </w:r>
          </w:p>
          <w:p w14:paraId="4C6D530A" w14:textId="77777777" w:rsidR="006C0AF7" w:rsidRPr="006C0AF7" w:rsidRDefault="006C0AF7" w:rsidP="006C0AF7">
            <w:pPr>
              <w:numPr>
                <w:ilvl w:val="0"/>
                <w:numId w:val="15"/>
              </w:numPr>
              <w:rPr>
                <w:rFonts w:ascii="Arial" w:hAnsi="Arial" w:cs="Arial"/>
                <w:sz w:val="24"/>
                <w:szCs w:val="24"/>
              </w:rPr>
            </w:pPr>
            <w:r w:rsidRPr="006C0AF7">
              <w:rPr>
                <w:rFonts w:ascii="Arial" w:hAnsi="Arial" w:cs="Arial"/>
                <w:sz w:val="24"/>
                <w:szCs w:val="24"/>
              </w:rPr>
              <w:t>B3130/ Pound Lane junction</w:t>
            </w:r>
          </w:p>
          <w:p w14:paraId="191787E4" w14:textId="77777777" w:rsidR="009D7FC6" w:rsidRPr="006C0AF7" w:rsidRDefault="006C0AF7" w:rsidP="006C0AF7">
            <w:pPr>
              <w:numPr>
                <w:ilvl w:val="0"/>
                <w:numId w:val="15"/>
              </w:numPr>
              <w:rPr>
                <w:rFonts w:ascii="Arial" w:hAnsi="Arial" w:cs="Arial"/>
                <w:sz w:val="24"/>
                <w:szCs w:val="24"/>
              </w:rPr>
            </w:pPr>
            <w:r w:rsidRPr="006C0AF7">
              <w:rPr>
                <w:rFonts w:ascii="Arial" w:hAnsi="Arial" w:cs="Arial"/>
                <w:sz w:val="24"/>
                <w:szCs w:val="24"/>
              </w:rPr>
              <w:t xml:space="preserve">Clevedon roundabouts </w:t>
            </w:r>
          </w:p>
          <w:p w14:paraId="36C506D4" w14:textId="77777777" w:rsidR="006C0AF7" w:rsidRPr="006C0AF7" w:rsidRDefault="006C0AF7" w:rsidP="006C0AF7">
            <w:pPr>
              <w:rPr>
                <w:rFonts w:ascii="Arial" w:hAnsi="Arial" w:cs="Arial"/>
                <w:sz w:val="24"/>
                <w:szCs w:val="24"/>
              </w:rPr>
            </w:pPr>
          </w:p>
          <w:p w14:paraId="3FA3B40E" w14:textId="0CCE25F3" w:rsidR="002119FB" w:rsidRDefault="006C0AF7" w:rsidP="00331162">
            <w:pPr>
              <w:rPr>
                <w:rFonts w:ascii="Arial" w:hAnsi="Arial" w:cs="Arial"/>
                <w:sz w:val="24"/>
                <w:szCs w:val="24"/>
              </w:rPr>
            </w:pPr>
            <w:r>
              <w:rPr>
                <w:rFonts w:ascii="Arial" w:hAnsi="Arial" w:cs="Arial"/>
                <w:sz w:val="24"/>
                <w:szCs w:val="24"/>
              </w:rPr>
              <w:t xml:space="preserve">It may be necessary to </w:t>
            </w:r>
            <w:r w:rsidR="002D4D1F">
              <w:rPr>
                <w:rFonts w:ascii="Arial" w:hAnsi="Arial" w:cs="Arial"/>
                <w:sz w:val="24"/>
                <w:szCs w:val="24"/>
              </w:rPr>
              <w:t xml:space="preserve">acquire additional land in order to gain satisfactory access to the site and this is being investigated as part </w:t>
            </w:r>
            <w:r w:rsidR="004F6AC8">
              <w:rPr>
                <w:rFonts w:ascii="Arial" w:hAnsi="Arial" w:cs="Arial"/>
                <w:sz w:val="24"/>
                <w:szCs w:val="24"/>
              </w:rPr>
              <w:t>of the pre- application process.</w:t>
            </w:r>
          </w:p>
          <w:p w14:paraId="063F4A0B" w14:textId="77777777" w:rsidR="002119FB" w:rsidRDefault="002119FB" w:rsidP="00331162">
            <w:pPr>
              <w:rPr>
                <w:rFonts w:ascii="Arial" w:hAnsi="Arial" w:cs="Arial"/>
                <w:sz w:val="24"/>
                <w:szCs w:val="24"/>
              </w:rPr>
            </w:pPr>
          </w:p>
          <w:p w14:paraId="45082A03" w14:textId="556B38BE" w:rsidR="00331162" w:rsidRDefault="00331162" w:rsidP="00331162">
            <w:pPr>
              <w:rPr>
                <w:rFonts w:ascii="Arial" w:hAnsi="Arial" w:cs="Arial"/>
                <w:sz w:val="24"/>
                <w:szCs w:val="24"/>
              </w:rPr>
            </w:pPr>
            <w:r w:rsidRPr="00331162">
              <w:rPr>
                <w:rFonts w:ascii="Arial" w:hAnsi="Arial" w:cs="Arial"/>
                <w:sz w:val="24"/>
                <w:szCs w:val="24"/>
              </w:rPr>
              <w:t>An ecology assessment will be required as part of any planning application. However there are no designated Nature Conservation sites withi</w:t>
            </w:r>
            <w:r w:rsidR="004F6AC8">
              <w:rPr>
                <w:rFonts w:ascii="Arial" w:hAnsi="Arial" w:cs="Arial"/>
                <w:sz w:val="24"/>
                <w:szCs w:val="24"/>
              </w:rPr>
              <w:t>n the proposed development area.</w:t>
            </w:r>
          </w:p>
          <w:p w14:paraId="6540A0C3" w14:textId="77777777" w:rsidR="00EE3902" w:rsidRDefault="00EE3902" w:rsidP="00331162">
            <w:pPr>
              <w:rPr>
                <w:rFonts w:ascii="Arial" w:hAnsi="Arial" w:cs="Arial"/>
                <w:sz w:val="24"/>
                <w:szCs w:val="24"/>
              </w:rPr>
            </w:pPr>
          </w:p>
          <w:p w14:paraId="7B64335A" w14:textId="1D41E9E0" w:rsidR="00EE3902" w:rsidRDefault="00EE3902" w:rsidP="00EE3902">
            <w:pPr>
              <w:rPr>
                <w:rFonts w:ascii="Arial" w:hAnsi="Arial" w:cs="Arial"/>
                <w:sz w:val="24"/>
                <w:szCs w:val="24"/>
              </w:rPr>
            </w:pPr>
            <w:r>
              <w:rPr>
                <w:rFonts w:ascii="Arial" w:hAnsi="Arial" w:cs="Arial"/>
                <w:sz w:val="24"/>
                <w:szCs w:val="24"/>
              </w:rPr>
              <w:t>Comments from the North Somerset Levels Internal Drainage Board and North Somerset Flood Risk Management Team (see below) do not indicate that drainage issues are insurmountable</w:t>
            </w:r>
            <w:r w:rsidR="004F6AC8">
              <w:rPr>
                <w:rFonts w:ascii="Arial" w:hAnsi="Arial" w:cs="Arial"/>
                <w:sz w:val="24"/>
                <w:szCs w:val="24"/>
              </w:rPr>
              <w:t>.</w:t>
            </w:r>
            <w:r>
              <w:rPr>
                <w:rFonts w:ascii="Arial" w:hAnsi="Arial" w:cs="Arial"/>
                <w:sz w:val="24"/>
                <w:szCs w:val="24"/>
              </w:rPr>
              <w:t xml:space="preserve"> </w:t>
            </w:r>
          </w:p>
          <w:p w14:paraId="4E12EDB8" w14:textId="77777777" w:rsidR="00EE3902" w:rsidRDefault="00EE3902" w:rsidP="00EE3902">
            <w:pPr>
              <w:rPr>
                <w:rFonts w:ascii="Arial" w:hAnsi="Arial" w:cs="Arial"/>
                <w:sz w:val="24"/>
                <w:szCs w:val="24"/>
              </w:rPr>
            </w:pPr>
          </w:p>
          <w:p w14:paraId="47368695" w14:textId="77777777" w:rsidR="00EE3902" w:rsidRDefault="00EE3902" w:rsidP="00EE3902">
            <w:pPr>
              <w:rPr>
                <w:rFonts w:ascii="Arial" w:hAnsi="Arial" w:cs="Arial"/>
                <w:sz w:val="24"/>
                <w:szCs w:val="24"/>
              </w:rPr>
            </w:pPr>
            <w:r>
              <w:rPr>
                <w:rFonts w:ascii="Arial" w:hAnsi="Arial" w:cs="Arial"/>
                <w:sz w:val="24"/>
                <w:szCs w:val="24"/>
              </w:rPr>
              <w:t>“</w:t>
            </w:r>
            <w:r w:rsidRPr="005D36CD">
              <w:rPr>
                <w:rFonts w:ascii="Arial" w:hAnsi="Arial" w:cs="Arial"/>
                <w:sz w:val="24"/>
                <w:szCs w:val="24"/>
              </w:rPr>
              <w:t>Th</w:t>
            </w:r>
            <w:r>
              <w:rPr>
                <w:rFonts w:ascii="Arial" w:hAnsi="Arial" w:cs="Arial"/>
                <w:sz w:val="24"/>
                <w:szCs w:val="24"/>
              </w:rPr>
              <w:t>is</w:t>
            </w:r>
            <w:r w:rsidRPr="005D36CD">
              <w:rPr>
                <w:rFonts w:ascii="Arial" w:hAnsi="Arial" w:cs="Arial"/>
                <w:sz w:val="24"/>
                <w:szCs w:val="24"/>
              </w:rPr>
              <w:t xml:space="preserve"> site lie on the periphery of the existing developed zone some distance from existing maintained watercourses. It is likely that both new surface water sewers and local ditch improvements will be needed to convey surface water to existing maintained watercourses</w:t>
            </w:r>
            <w:r>
              <w:rPr>
                <w:rFonts w:ascii="Arial" w:hAnsi="Arial" w:cs="Arial"/>
                <w:sz w:val="24"/>
                <w:szCs w:val="24"/>
              </w:rPr>
              <w:t>”</w:t>
            </w:r>
            <w:r w:rsidRPr="005D36CD">
              <w:rPr>
                <w:rFonts w:ascii="Arial" w:hAnsi="Arial" w:cs="Arial"/>
                <w:sz w:val="24"/>
                <w:szCs w:val="24"/>
              </w:rPr>
              <w:t xml:space="preserve">. </w:t>
            </w:r>
            <w:r>
              <w:rPr>
                <w:rFonts w:ascii="Arial" w:hAnsi="Arial" w:cs="Arial"/>
                <w:sz w:val="24"/>
                <w:szCs w:val="24"/>
              </w:rPr>
              <w:t xml:space="preserve">(NSLIDB) </w:t>
            </w:r>
          </w:p>
          <w:p w14:paraId="11D5DAB3" w14:textId="77777777" w:rsidR="00EE3902" w:rsidRDefault="00EE3902" w:rsidP="00EE3902">
            <w:pPr>
              <w:rPr>
                <w:rFonts w:ascii="Arial" w:hAnsi="Arial" w:cs="Arial"/>
                <w:sz w:val="24"/>
                <w:szCs w:val="24"/>
              </w:rPr>
            </w:pPr>
          </w:p>
          <w:p w14:paraId="5433ACF7" w14:textId="77777777" w:rsidR="00EE3902" w:rsidRDefault="00EE3902" w:rsidP="00EE3902">
            <w:pPr>
              <w:rPr>
                <w:rFonts w:ascii="Arial" w:hAnsi="Arial" w:cs="Arial"/>
                <w:sz w:val="24"/>
                <w:szCs w:val="24"/>
              </w:rPr>
            </w:pPr>
            <w:r>
              <w:rPr>
                <w:rFonts w:ascii="Arial" w:hAnsi="Arial" w:cs="Arial"/>
                <w:sz w:val="24"/>
                <w:szCs w:val="24"/>
              </w:rPr>
              <w:t>“</w:t>
            </w:r>
            <w:r w:rsidRPr="00EE3902">
              <w:rPr>
                <w:rFonts w:ascii="Arial" w:hAnsi="Arial" w:cs="Arial"/>
                <w:sz w:val="24"/>
                <w:szCs w:val="24"/>
              </w:rPr>
              <w:t>Easily drained and sustainable drainage could be implemented easily</w:t>
            </w:r>
            <w:r>
              <w:rPr>
                <w:rFonts w:ascii="Arial" w:hAnsi="Arial" w:cs="Arial"/>
                <w:sz w:val="24"/>
                <w:szCs w:val="24"/>
              </w:rPr>
              <w:t>” (NSFRMT )</w:t>
            </w:r>
            <w:r w:rsidRPr="005D36CD">
              <w:rPr>
                <w:rFonts w:ascii="Arial" w:hAnsi="Arial" w:cs="Arial"/>
                <w:sz w:val="24"/>
                <w:szCs w:val="24"/>
              </w:rPr>
              <w:t> </w:t>
            </w:r>
          </w:p>
          <w:p w14:paraId="5D7F5273" w14:textId="77777777" w:rsidR="002119FB" w:rsidRDefault="002119FB" w:rsidP="00EE3902">
            <w:pPr>
              <w:rPr>
                <w:rFonts w:ascii="Arial" w:hAnsi="Arial" w:cs="Arial"/>
                <w:sz w:val="24"/>
                <w:szCs w:val="24"/>
              </w:rPr>
            </w:pPr>
          </w:p>
          <w:p w14:paraId="788AF3FE" w14:textId="57F23A3C" w:rsidR="0062093E" w:rsidRDefault="002119FB" w:rsidP="00EE3902">
            <w:pPr>
              <w:rPr>
                <w:rFonts w:ascii="Arial" w:hAnsi="Arial" w:cs="Arial"/>
                <w:sz w:val="24"/>
                <w:szCs w:val="24"/>
              </w:rPr>
            </w:pPr>
            <w:r>
              <w:rPr>
                <w:rFonts w:ascii="Arial" w:hAnsi="Arial" w:cs="Arial"/>
                <w:sz w:val="24"/>
                <w:szCs w:val="24"/>
              </w:rPr>
              <w:t>The site has strong hedge boundaries and is well screened from views from the sou</w:t>
            </w:r>
            <w:r w:rsidR="0062093E">
              <w:rPr>
                <w:rFonts w:ascii="Arial" w:hAnsi="Arial" w:cs="Arial"/>
                <w:sz w:val="24"/>
                <w:szCs w:val="24"/>
              </w:rPr>
              <w:t xml:space="preserve">th. </w:t>
            </w:r>
            <w:r w:rsidR="0062093E" w:rsidRPr="00683604">
              <w:rPr>
                <w:rFonts w:ascii="Arial" w:hAnsi="Arial" w:cs="Arial"/>
                <w:b/>
                <w:sz w:val="24"/>
                <w:szCs w:val="24"/>
              </w:rPr>
              <w:t xml:space="preserve">The capacity of the site is being reduced to 50 </w:t>
            </w:r>
            <w:r w:rsidR="00683604" w:rsidRPr="00683604">
              <w:rPr>
                <w:rFonts w:ascii="Arial" w:hAnsi="Arial" w:cs="Arial"/>
                <w:b/>
                <w:sz w:val="24"/>
                <w:szCs w:val="24"/>
              </w:rPr>
              <w:t xml:space="preserve">dwellings in order to reflect the character of the surrounding area and the covenant and Tree Preservation Order which restricts development in the north eastern corner of </w:t>
            </w:r>
            <w:r w:rsidR="004F6AC8">
              <w:rPr>
                <w:rFonts w:ascii="Arial" w:hAnsi="Arial" w:cs="Arial"/>
                <w:b/>
                <w:sz w:val="24"/>
                <w:szCs w:val="24"/>
              </w:rPr>
              <w:t>the site.</w:t>
            </w:r>
          </w:p>
          <w:p w14:paraId="05BF5EE6" w14:textId="77777777" w:rsidR="002119FB" w:rsidRDefault="002119FB" w:rsidP="00EE3902">
            <w:pPr>
              <w:rPr>
                <w:rFonts w:ascii="Arial" w:hAnsi="Arial" w:cs="Arial"/>
                <w:sz w:val="24"/>
                <w:szCs w:val="24"/>
              </w:rPr>
            </w:pPr>
          </w:p>
          <w:p w14:paraId="19A84857" w14:textId="747F6FD5" w:rsidR="002119FB" w:rsidRDefault="002119FB" w:rsidP="00EE3902">
            <w:pPr>
              <w:rPr>
                <w:rFonts w:ascii="Arial" w:hAnsi="Arial" w:cs="Arial"/>
                <w:sz w:val="24"/>
                <w:szCs w:val="24"/>
              </w:rPr>
            </w:pPr>
            <w:r>
              <w:rPr>
                <w:rFonts w:ascii="Arial" w:hAnsi="Arial" w:cs="Arial"/>
                <w:sz w:val="24"/>
                <w:szCs w:val="24"/>
              </w:rPr>
              <w:t>1.5 hectares of employment land is being allocated at North West Nailsea in addition to a policy that protects existing employment sites. Initiatives to help commuters to access jobs in Bristol area also being implemented e.g. extension to railway car park, cycleway improvements links</w:t>
            </w:r>
            <w:r w:rsidR="004F6AC8">
              <w:rPr>
                <w:rFonts w:ascii="Arial" w:hAnsi="Arial" w:cs="Arial"/>
                <w:sz w:val="24"/>
                <w:szCs w:val="24"/>
              </w:rPr>
              <w:t>.</w:t>
            </w:r>
          </w:p>
          <w:p w14:paraId="67EC0094" w14:textId="77777777" w:rsidR="00370610" w:rsidRPr="003E3070" w:rsidRDefault="00370610" w:rsidP="00370610">
            <w:pPr>
              <w:rPr>
                <w:rFonts w:ascii="Arial" w:hAnsi="Arial" w:cs="Arial"/>
                <w:sz w:val="24"/>
                <w:szCs w:val="24"/>
              </w:rPr>
            </w:pPr>
          </w:p>
        </w:tc>
      </w:tr>
      <w:tr w:rsidR="00370610" w:rsidRPr="003E3070" w14:paraId="4E2CD820" w14:textId="77777777" w:rsidTr="00432E94">
        <w:tc>
          <w:tcPr>
            <w:tcW w:w="2689" w:type="dxa"/>
          </w:tcPr>
          <w:p w14:paraId="00C8B93D" w14:textId="77777777" w:rsidR="00370610" w:rsidRDefault="00E235FE" w:rsidP="00370610">
            <w:pPr>
              <w:rPr>
                <w:rFonts w:ascii="Arial" w:hAnsi="Arial" w:cs="Arial"/>
                <w:b/>
                <w:sz w:val="24"/>
                <w:szCs w:val="24"/>
              </w:rPr>
            </w:pPr>
            <w:hyperlink r:id="rId62" w:history="1">
              <w:r w:rsidR="001C4059" w:rsidRPr="001C4059">
                <w:rPr>
                  <w:rStyle w:val="Hyperlink"/>
                  <w:rFonts w:ascii="Arial" w:hAnsi="Arial" w:cs="Arial"/>
                  <w:b/>
                  <w:sz w:val="24"/>
                  <w:szCs w:val="24"/>
                </w:rPr>
                <w:t>Station Rd</w:t>
              </w:r>
            </w:hyperlink>
            <w:r w:rsidR="001C4059">
              <w:rPr>
                <w:rFonts w:ascii="Arial" w:hAnsi="Arial" w:cs="Arial"/>
                <w:b/>
                <w:sz w:val="24"/>
                <w:szCs w:val="24"/>
              </w:rPr>
              <w:t xml:space="preserve"> </w:t>
            </w:r>
          </w:p>
        </w:tc>
        <w:tc>
          <w:tcPr>
            <w:tcW w:w="5811" w:type="dxa"/>
          </w:tcPr>
          <w:p w14:paraId="2F77176D" w14:textId="77777777" w:rsidR="00370610" w:rsidRDefault="00370610" w:rsidP="00370610">
            <w:pPr>
              <w:rPr>
                <w:rFonts w:ascii="Arial" w:hAnsi="Arial" w:cs="Arial"/>
                <w:sz w:val="24"/>
                <w:szCs w:val="24"/>
              </w:rPr>
            </w:pPr>
            <w:r>
              <w:rPr>
                <w:rFonts w:ascii="Arial" w:hAnsi="Arial" w:cs="Arial"/>
                <w:sz w:val="24"/>
                <w:szCs w:val="24"/>
              </w:rPr>
              <w:t xml:space="preserve">8 objections. </w:t>
            </w:r>
            <w:r w:rsidRPr="004F2589">
              <w:rPr>
                <w:rFonts w:ascii="Arial" w:hAnsi="Arial" w:cs="Arial"/>
                <w:sz w:val="24"/>
                <w:szCs w:val="24"/>
              </w:rPr>
              <w:t xml:space="preserve">Oppose removal of protective designation (previously Amenity Area). Site has </w:t>
            </w:r>
            <w:r>
              <w:rPr>
                <w:rFonts w:ascii="Arial" w:hAnsi="Arial" w:cs="Arial"/>
                <w:sz w:val="24"/>
                <w:szCs w:val="24"/>
              </w:rPr>
              <w:t xml:space="preserve">value as woodland edge habitat </w:t>
            </w:r>
            <w:r w:rsidRPr="004F2589">
              <w:rPr>
                <w:rFonts w:ascii="Arial" w:hAnsi="Arial" w:cs="Arial"/>
                <w:sz w:val="24"/>
                <w:szCs w:val="24"/>
              </w:rPr>
              <w:t xml:space="preserve">and landscape. Request reconsideration as Local Green Space or a substantial reduction in units </w:t>
            </w:r>
            <w:r>
              <w:rPr>
                <w:rFonts w:ascii="Arial" w:hAnsi="Arial" w:cs="Arial"/>
                <w:sz w:val="24"/>
                <w:szCs w:val="24"/>
              </w:rPr>
              <w:t xml:space="preserve">agreed. </w:t>
            </w:r>
          </w:p>
          <w:p w14:paraId="06CA8845" w14:textId="77777777" w:rsidR="00370610" w:rsidRDefault="00370610" w:rsidP="00370610">
            <w:pPr>
              <w:rPr>
                <w:rFonts w:ascii="Arial" w:hAnsi="Arial" w:cs="Arial"/>
                <w:sz w:val="24"/>
                <w:szCs w:val="24"/>
              </w:rPr>
            </w:pPr>
          </w:p>
          <w:p w14:paraId="22DA6B9D" w14:textId="77777777" w:rsidR="00370610" w:rsidRDefault="00370610" w:rsidP="00370610">
            <w:pPr>
              <w:rPr>
                <w:rFonts w:ascii="Arial" w:hAnsi="Arial" w:cs="Arial"/>
                <w:sz w:val="24"/>
                <w:szCs w:val="24"/>
              </w:rPr>
            </w:pPr>
            <w:r>
              <w:rPr>
                <w:rFonts w:ascii="Arial" w:hAnsi="Arial" w:cs="Arial"/>
                <w:sz w:val="24"/>
                <w:szCs w:val="24"/>
              </w:rPr>
              <w:t>B</w:t>
            </w:r>
            <w:r w:rsidRPr="004F2589">
              <w:rPr>
                <w:rFonts w:ascii="Arial" w:hAnsi="Arial" w:cs="Arial"/>
                <w:sz w:val="24"/>
                <w:szCs w:val="24"/>
              </w:rPr>
              <w:t>uilding density proposed is inappropriate for area</w:t>
            </w:r>
            <w:r>
              <w:rPr>
                <w:rFonts w:ascii="Arial" w:hAnsi="Arial" w:cs="Arial"/>
                <w:sz w:val="24"/>
                <w:szCs w:val="24"/>
              </w:rPr>
              <w:t xml:space="preserve"> and will adversely affect nearby properties and character of area. Previous proposals on the site for small scale development have been dismissed at appeal by an independent inspector. </w:t>
            </w:r>
          </w:p>
        </w:tc>
        <w:tc>
          <w:tcPr>
            <w:tcW w:w="5448" w:type="dxa"/>
          </w:tcPr>
          <w:p w14:paraId="305F2C22" w14:textId="2FC3780A" w:rsidR="00370610" w:rsidRPr="003E3070" w:rsidRDefault="00F20224" w:rsidP="004F6AC8">
            <w:pPr>
              <w:rPr>
                <w:rFonts w:ascii="Arial" w:hAnsi="Arial" w:cs="Arial"/>
                <w:sz w:val="24"/>
                <w:szCs w:val="24"/>
              </w:rPr>
            </w:pPr>
            <w:r>
              <w:rPr>
                <w:rFonts w:ascii="Arial" w:hAnsi="Arial" w:cs="Arial"/>
                <w:sz w:val="24"/>
                <w:szCs w:val="24"/>
              </w:rPr>
              <w:t xml:space="preserve">Agreed that 15 dwellings would be an inappropriate density given the constraints of the site </w:t>
            </w:r>
            <w:r w:rsidR="007F109F">
              <w:rPr>
                <w:rFonts w:ascii="Arial" w:hAnsi="Arial" w:cs="Arial"/>
                <w:sz w:val="24"/>
                <w:szCs w:val="24"/>
              </w:rPr>
              <w:t xml:space="preserve"> </w:t>
            </w:r>
            <w:r>
              <w:rPr>
                <w:rFonts w:ascii="Arial" w:hAnsi="Arial" w:cs="Arial"/>
                <w:sz w:val="24"/>
                <w:szCs w:val="24"/>
              </w:rPr>
              <w:t xml:space="preserve"> A development of less than 10 dwellings would be more appropriate and this would take it below the</w:t>
            </w:r>
            <w:r w:rsidR="004F6AC8">
              <w:rPr>
                <w:rFonts w:ascii="Arial" w:hAnsi="Arial" w:cs="Arial"/>
                <w:sz w:val="24"/>
                <w:szCs w:val="24"/>
              </w:rPr>
              <w:t xml:space="preserve"> threshold of sites to be shown. </w:t>
            </w:r>
            <w:r w:rsidRPr="00F20224">
              <w:rPr>
                <w:rFonts w:ascii="Arial" w:hAnsi="Arial" w:cs="Arial"/>
                <w:b/>
                <w:sz w:val="24"/>
                <w:szCs w:val="24"/>
              </w:rPr>
              <w:t>Site to be deleted and any forthcoming application treated in accordance with current planning policies.</w:t>
            </w:r>
          </w:p>
        </w:tc>
      </w:tr>
      <w:tr w:rsidR="00370610" w:rsidRPr="003E3070" w14:paraId="7E3889A1" w14:textId="77777777" w:rsidTr="00432E94">
        <w:tc>
          <w:tcPr>
            <w:tcW w:w="2689" w:type="dxa"/>
          </w:tcPr>
          <w:p w14:paraId="296C1590" w14:textId="77777777" w:rsidR="00370610" w:rsidRDefault="00E235FE" w:rsidP="00370610">
            <w:pPr>
              <w:rPr>
                <w:rFonts w:ascii="Arial" w:hAnsi="Arial" w:cs="Arial"/>
                <w:b/>
                <w:sz w:val="24"/>
                <w:szCs w:val="24"/>
              </w:rPr>
            </w:pPr>
            <w:hyperlink r:id="rId63" w:history="1">
              <w:r w:rsidR="001C4059" w:rsidRPr="001C4059">
                <w:rPr>
                  <w:rStyle w:val="Hyperlink"/>
                  <w:rFonts w:ascii="Arial" w:hAnsi="Arial" w:cs="Arial"/>
                  <w:b/>
                  <w:sz w:val="24"/>
                  <w:szCs w:val="24"/>
                </w:rPr>
                <w:t>North West Nailsea</w:t>
              </w:r>
            </w:hyperlink>
            <w:r w:rsidR="001C4059">
              <w:rPr>
                <w:rFonts w:ascii="Arial" w:hAnsi="Arial" w:cs="Arial"/>
                <w:b/>
                <w:sz w:val="24"/>
                <w:szCs w:val="24"/>
              </w:rPr>
              <w:t xml:space="preserve"> </w:t>
            </w:r>
          </w:p>
        </w:tc>
        <w:tc>
          <w:tcPr>
            <w:tcW w:w="5811" w:type="dxa"/>
          </w:tcPr>
          <w:p w14:paraId="3283ED83" w14:textId="77777777" w:rsidR="00370610" w:rsidRDefault="00370610" w:rsidP="00370610">
            <w:pPr>
              <w:rPr>
                <w:rFonts w:ascii="Arial" w:hAnsi="Arial" w:cs="Arial"/>
                <w:sz w:val="24"/>
                <w:szCs w:val="24"/>
              </w:rPr>
            </w:pPr>
            <w:r>
              <w:rPr>
                <w:rFonts w:ascii="Arial" w:hAnsi="Arial" w:cs="Arial"/>
                <w:sz w:val="24"/>
                <w:szCs w:val="24"/>
              </w:rPr>
              <w:t>11 objections relating to traffic generation along the Causeway and in Nailsea generally, encroachment onto the  flood plain, landscape impact, damage to SSSI, impact on wildlife, uncertainty over delivery due to power lines.</w:t>
            </w:r>
          </w:p>
        </w:tc>
        <w:tc>
          <w:tcPr>
            <w:tcW w:w="5448" w:type="dxa"/>
          </w:tcPr>
          <w:p w14:paraId="0A3B76E9" w14:textId="0D281DE6" w:rsidR="00D05B60" w:rsidRPr="00D05B60" w:rsidRDefault="00D05B60" w:rsidP="00D05B60">
            <w:pPr>
              <w:rPr>
                <w:rFonts w:ascii="Arial" w:hAnsi="Arial" w:cs="Arial"/>
                <w:sz w:val="24"/>
                <w:szCs w:val="24"/>
              </w:rPr>
            </w:pPr>
            <w:r w:rsidRPr="00D05B60">
              <w:rPr>
                <w:rFonts w:ascii="Arial" w:hAnsi="Arial" w:cs="Arial"/>
                <w:sz w:val="24"/>
                <w:szCs w:val="24"/>
              </w:rPr>
              <w:t xml:space="preserve">The impacts of development </w:t>
            </w:r>
            <w:r>
              <w:rPr>
                <w:rFonts w:ascii="Arial" w:hAnsi="Arial" w:cs="Arial"/>
                <w:sz w:val="24"/>
                <w:szCs w:val="24"/>
              </w:rPr>
              <w:t xml:space="preserve">will </w:t>
            </w:r>
            <w:r w:rsidRPr="00D05B60">
              <w:rPr>
                <w:rFonts w:ascii="Arial" w:hAnsi="Arial" w:cs="Arial"/>
                <w:sz w:val="24"/>
                <w:szCs w:val="24"/>
              </w:rPr>
              <w:t>be tested by the developers through a Transport Assessment to demonstrate the impacts such as increased queue lengths and journey times at critical junctions/pinch</w:t>
            </w:r>
            <w:r w:rsidR="008E7CBB">
              <w:rPr>
                <w:rFonts w:ascii="Arial" w:hAnsi="Arial" w:cs="Arial"/>
                <w:sz w:val="24"/>
                <w:szCs w:val="24"/>
              </w:rPr>
              <w:t xml:space="preserve"> </w:t>
            </w:r>
            <w:r w:rsidRPr="00D05B60">
              <w:rPr>
                <w:rFonts w:ascii="Arial" w:hAnsi="Arial" w:cs="Arial"/>
                <w:sz w:val="24"/>
                <w:szCs w:val="24"/>
              </w:rPr>
              <w:t>points and increased volumes where there are safety concerns.  It then comes down to a judgement about what level of increased queue/delay is acceptable and what mitigation works are necessary to overcome any objections.  The Council will be seeking a cumulative approach through joint Transport Assessments which will facilitate the delivery of more effective mitigation schemes than a piecemeal approach.</w:t>
            </w:r>
          </w:p>
          <w:p w14:paraId="264D8497" w14:textId="77777777" w:rsidR="00D05B60" w:rsidRPr="00D05B60" w:rsidRDefault="00D05B60" w:rsidP="00D05B60">
            <w:pPr>
              <w:rPr>
                <w:rFonts w:ascii="Arial" w:hAnsi="Arial" w:cs="Arial"/>
                <w:sz w:val="24"/>
                <w:szCs w:val="24"/>
              </w:rPr>
            </w:pPr>
          </w:p>
          <w:p w14:paraId="06E45453" w14:textId="77777777" w:rsidR="00D05B60" w:rsidRPr="00D05B60" w:rsidRDefault="00D05B60" w:rsidP="00D05B60">
            <w:pPr>
              <w:rPr>
                <w:rFonts w:ascii="Arial" w:hAnsi="Arial" w:cs="Arial"/>
                <w:sz w:val="24"/>
                <w:szCs w:val="24"/>
              </w:rPr>
            </w:pPr>
            <w:r w:rsidRPr="00D05B60">
              <w:rPr>
                <w:rFonts w:ascii="Arial" w:hAnsi="Arial" w:cs="Arial"/>
                <w:sz w:val="24"/>
                <w:szCs w:val="24"/>
              </w:rPr>
              <w:t>Particular areas  which  the Transport Assessments will need to examine in detail are :</w:t>
            </w:r>
          </w:p>
          <w:p w14:paraId="0083A1DD"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 xml:space="preserve">Backwell Crossroads </w:t>
            </w:r>
          </w:p>
          <w:p w14:paraId="54E5471E"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Queens Road/Station Road.</w:t>
            </w:r>
          </w:p>
          <w:p w14:paraId="7AE62DB3"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 xml:space="preserve">Surrounding country lanes </w:t>
            </w:r>
          </w:p>
          <w:p w14:paraId="6B743598"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 xml:space="preserve">Brockley Coombe Traffic Lights </w:t>
            </w:r>
          </w:p>
          <w:p w14:paraId="6438F4F0"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 xml:space="preserve">The Causeway </w:t>
            </w:r>
          </w:p>
          <w:p w14:paraId="78198A9A"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 xml:space="preserve">Stone edge Batch </w:t>
            </w:r>
          </w:p>
          <w:p w14:paraId="06E739F9" w14:textId="77777777" w:rsidR="00D05B60" w:rsidRPr="00D05B60" w:rsidRDefault="00D05B60" w:rsidP="00D05B60">
            <w:pPr>
              <w:numPr>
                <w:ilvl w:val="0"/>
                <w:numId w:val="15"/>
              </w:numPr>
              <w:rPr>
                <w:rFonts w:ascii="Arial" w:hAnsi="Arial" w:cs="Arial"/>
                <w:sz w:val="24"/>
                <w:szCs w:val="24"/>
              </w:rPr>
            </w:pPr>
            <w:r w:rsidRPr="00D05B60">
              <w:rPr>
                <w:rFonts w:ascii="Arial" w:hAnsi="Arial" w:cs="Arial"/>
                <w:sz w:val="24"/>
                <w:szCs w:val="24"/>
              </w:rPr>
              <w:t>B3130/ Pound Lane junction</w:t>
            </w:r>
          </w:p>
          <w:p w14:paraId="6FA7BB07" w14:textId="77777777" w:rsidR="009D7FC6" w:rsidRDefault="00D05B60" w:rsidP="00D05B60">
            <w:pPr>
              <w:numPr>
                <w:ilvl w:val="0"/>
                <w:numId w:val="15"/>
              </w:numPr>
              <w:rPr>
                <w:rFonts w:ascii="Arial" w:hAnsi="Arial" w:cs="Arial"/>
                <w:sz w:val="24"/>
                <w:szCs w:val="24"/>
              </w:rPr>
            </w:pPr>
            <w:r w:rsidRPr="00D05B60">
              <w:rPr>
                <w:rFonts w:ascii="Arial" w:hAnsi="Arial" w:cs="Arial"/>
                <w:sz w:val="24"/>
                <w:szCs w:val="24"/>
              </w:rPr>
              <w:t xml:space="preserve">Clevedon roundabouts </w:t>
            </w:r>
          </w:p>
          <w:p w14:paraId="10BEF6E1" w14:textId="77777777" w:rsidR="00D05B60" w:rsidRDefault="00D05B60" w:rsidP="00D05B60">
            <w:pPr>
              <w:rPr>
                <w:rFonts w:ascii="Arial" w:hAnsi="Arial" w:cs="Arial"/>
                <w:sz w:val="24"/>
                <w:szCs w:val="24"/>
              </w:rPr>
            </w:pPr>
          </w:p>
          <w:p w14:paraId="0911C89E" w14:textId="77777777" w:rsidR="00D05B60" w:rsidRDefault="00D05B60" w:rsidP="00D05B60">
            <w:pPr>
              <w:rPr>
                <w:rFonts w:ascii="Arial" w:hAnsi="Arial" w:cs="Arial"/>
                <w:sz w:val="24"/>
                <w:szCs w:val="24"/>
              </w:rPr>
            </w:pPr>
            <w:r>
              <w:rPr>
                <w:rFonts w:ascii="Arial" w:hAnsi="Arial" w:cs="Arial"/>
                <w:sz w:val="24"/>
                <w:szCs w:val="24"/>
              </w:rPr>
              <w:t xml:space="preserve">The site is not within any landscape designation area and the impact can be mitigated by retention of the hedge boundaries </w:t>
            </w:r>
            <w:r w:rsidR="008B7CDE">
              <w:rPr>
                <w:rFonts w:ascii="Arial" w:hAnsi="Arial" w:cs="Arial"/>
                <w:sz w:val="24"/>
                <w:szCs w:val="24"/>
              </w:rPr>
              <w:t xml:space="preserve">and structural landscaping </w:t>
            </w:r>
          </w:p>
          <w:p w14:paraId="0A4A15B1" w14:textId="77777777" w:rsidR="00D05B60" w:rsidRPr="00D05B60" w:rsidRDefault="00D05B60" w:rsidP="00D05B60">
            <w:pPr>
              <w:ind w:left="720"/>
              <w:rPr>
                <w:rFonts w:ascii="Arial" w:hAnsi="Arial" w:cs="Arial"/>
                <w:sz w:val="24"/>
                <w:szCs w:val="24"/>
              </w:rPr>
            </w:pPr>
          </w:p>
          <w:p w14:paraId="572ED4EE" w14:textId="77777777" w:rsidR="002119FB" w:rsidRDefault="002119FB" w:rsidP="00370610">
            <w:pPr>
              <w:rPr>
                <w:rFonts w:ascii="Arial" w:hAnsi="Arial" w:cs="Arial"/>
                <w:sz w:val="24"/>
                <w:szCs w:val="24"/>
              </w:rPr>
            </w:pPr>
          </w:p>
          <w:p w14:paraId="3AABA00E" w14:textId="77777777" w:rsidR="002119FB" w:rsidRDefault="002119FB" w:rsidP="00370610">
            <w:pPr>
              <w:rPr>
                <w:rFonts w:ascii="Arial" w:hAnsi="Arial" w:cs="Arial"/>
                <w:sz w:val="24"/>
                <w:szCs w:val="24"/>
              </w:rPr>
            </w:pPr>
            <w:r>
              <w:rPr>
                <w:rFonts w:ascii="Arial" w:hAnsi="Arial" w:cs="Arial"/>
                <w:sz w:val="24"/>
                <w:szCs w:val="24"/>
              </w:rPr>
              <w:t>Only a very small part of the site is within the flood plain.</w:t>
            </w:r>
          </w:p>
          <w:p w14:paraId="6527FAA5" w14:textId="77777777" w:rsidR="002119FB" w:rsidRDefault="002119FB" w:rsidP="00370610">
            <w:pPr>
              <w:rPr>
                <w:rFonts w:ascii="Arial" w:hAnsi="Arial" w:cs="Arial"/>
                <w:sz w:val="24"/>
                <w:szCs w:val="24"/>
              </w:rPr>
            </w:pPr>
          </w:p>
          <w:p w14:paraId="49C789AC" w14:textId="77777777" w:rsidR="002119FB" w:rsidRDefault="002119FB" w:rsidP="00370610">
            <w:pPr>
              <w:rPr>
                <w:rFonts w:ascii="Arial" w:hAnsi="Arial" w:cs="Arial"/>
                <w:sz w:val="24"/>
                <w:szCs w:val="24"/>
              </w:rPr>
            </w:pPr>
            <w:r>
              <w:rPr>
                <w:rFonts w:ascii="Arial" w:hAnsi="Arial" w:cs="Arial"/>
                <w:sz w:val="24"/>
                <w:szCs w:val="24"/>
              </w:rPr>
              <w:t xml:space="preserve">Development of  the site can proceed in advance of pylon removal </w:t>
            </w:r>
          </w:p>
          <w:p w14:paraId="06F95D63" w14:textId="77777777" w:rsidR="002F3078" w:rsidRDefault="002F3078" w:rsidP="00370610">
            <w:pPr>
              <w:rPr>
                <w:rFonts w:ascii="Arial" w:hAnsi="Arial" w:cs="Arial"/>
                <w:sz w:val="24"/>
                <w:szCs w:val="24"/>
              </w:rPr>
            </w:pPr>
          </w:p>
          <w:p w14:paraId="27804089" w14:textId="77777777" w:rsidR="002F3078" w:rsidRPr="003E3070" w:rsidRDefault="002F3078" w:rsidP="002F3078">
            <w:pPr>
              <w:rPr>
                <w:rFonts w:ascii="Arial" w:hAnsi="Arial" w:cs="Arial"/>
                <w:sz w:val="24"/>
                <w:szCs w:val="24"/>
              </w:rPr>
            </w:pPr>
            <w:r>
              <w:rPr>
                <w:rFonts w:ascii="Arial" w:hAnsi="Arial" w:cs="Arial"/>
                <w:sz w:val="24"/>
                <w:szCs w:val="24"/>
              </w:rPr>
              <w:t xml:space="preserve">The site does not encroach onto the SSSI but does lie adjacent to it .Policy DM8 of the Sites and Policies Part 1 Development Management Policies  will ensure that the impact on the SSSI will be fully addressed and mitigation measures introduced if necessary </w:t>
            </w:r>
          </w:p>
        </w:tc>
      </w:tr>
      <w:tr w:rsidR="00370610" w:rsidRPr="003E3070" w14:paraId="2A95A0C3" w14:textId="77777777" w:rsidTr="00432E94">
        <w:tc>
          <w:tcPr>
            <w:tcW w:w="2689" w:type="dxa"/>
          </w:tcPr>
          <w:p w14:paraId="5A04D8BA" w14:textId="77777777" w:rsidR="00370610" w:rsidRDefault="00370610" w:rsidP="00370610">
            <w:pPr>
              <w:rPr>
                <w:rFonts w:ascii="Arial" w:hAnsi="Arial" w:cs="Arial"/>
                <w:b/>
                <w:sz w:val="24"/>
                <w:szCs w:val="24"/>
              </w:rPr>
            </w:pPr>
          </w:p>
        </w:tc>
        <w:tc>
          <w:tcPr>
            <w:tcW w:w="5811" w:type="dxa"/>
          </w:tcPr>
          <w:p w14:paraId="06FB3F80" w14:textId="77777777" w:rsidR="00370610" w:rsidRDefault="00370610" w:rsidP="00370610">
            <w:pPr>
              <w:rPr>
                <w:rFonts w:ascii="Arial" w:hAnsi="Arial" w:cs="Arial"/>
                <w:sz w:val="24"/>
                <w:szCs w:val="24"/>
              </w:rPr>
            </w:pPr>
            <w:r>
              <w:rPr>
                <w:rFonts w:ascii="Arial" w:hAnsi="Arial" w:cs="Arial"/>
                <w:sz w:val="24"/>
                <w:szCs w:val="24"/>
              </w:rPr>
              <w:t xml:space="preserve">Support for the allocation of the site from developer. </w:t>
            </w:r>
          </w:p>
        </w:tc>
        <w:tc>
          <w:tcPr>
            <w:tcW w:w="5448" w:type="dxa"/>
          </w:tcPr>
          <w:p w14:paraId="6FBFC280" w14:textId="77777777" w:rsidR="00370610" w:rsidRPr="003E3070" w:rsidRDefault="00C6469C" w:rsidP="00370610">
            <w:pPr>
              <w:rPr>
                <w:rFonts w:ascii="Arial" w:hAnsi="Arial" w:cs="Arial"/>
                <w:sz w:val="24"/>
                <w:szCs w:val="24"/>
              </w:rPr>
            </w:pPr>
            <w:r>
              <w:rPr>
                <w:rFonts w:ascii="Arial" w:hAnsi="Arial" w:cs="Arial"/>
                <w:sz w:val="24"/>
                <w:szCs w:val="24"/>
              </w:rPr>
              <w:t xml:space="preserve">Noted </w:t>
            </w:r>
          </w:p>
        </w:tc>
      </w:tr>
      <w:tr w:rsidR="00370610" w:rsidRPr="003E3070" w14:paraId="7C09EDA9" w14:textId="77777777" w:rsidTr="003445D6">
        <w:tc>
          <w:tcPr>
            <w:tcW w:w="13948" w:type="dxa"/>
            <w:gridSpan w:val="3"/>
            <w:shd w:val="clear" w:color="auto" w:fill="BFBFBF" w:themeFill="background1" w:themeFillShade="BF"/>
          </w:tcPr>
          <w:p w14:paraId="494520D8" w14:textId="77777777" w:rsidR="00370610" w:rsidRPr="003E3070" w:rsidRDefault="00370610" w:rsidP="00370610">
            <w:pPr>
              <w:rPr>
                <w:rFonts w:ascii="Arial" w:hAnsi="Arial" w:cs="Arial"/>
                <w:sz w:val="24"/>
                <w:szCs w:val="24"/>
              </w:rPr>
            </w:pPr>
            <w:r>
              <w:rPr>
                <w:rFonts w:ascii="Arial" w:hAnsi="Arial" w:cs="Arial"/>
                <w:b/>
                <w:sz w:val="24"/>
                <w:szCs w:val="24"/>
              </w:rPr>
              <w:t xml:space="preserve">PORTISHEAD </w:t>
            </w:r>
            <w:r w:rsidR="001C4059">
              <w:rPr>
                <w:rFonts w:ascii="Arial" w:hAnsi="Arial" w:cs="Arial"/>
                <w:b/>
                <w:sz w:val="24"/>
                <w:szCs w:val="24"/>
              </w:rPr>
              <w:t xml:space="preserve"> </w:t>
            </w:r>
            <w:hyperlink r:id="rId64" w:history="1">
              <w:r w:rsidR="002D5648" w:rsidRPr="002D5648">
                <w:rPr>
                  <w:rStyle w:val="Hyperlink"/>
                  <w:rFonts w:ascii="Arial" w:hAnsi="Arial" w:cs="Arial"/>
                  <w:b/>
                  <w:sz w:val="24"/>
                  <w:szCs w:val="24"/>
                </w:rPr>
                <w:t>Comments on Portishead Housing Sites</w:t>
              </w:r>
            </w:hyperlink>
            <w:r w:rsidR="002D5648">
              <w:rPr>
                <w:rFonts w:ascii="Arial" w:hAnsi="Arial" w:cs="Arial"/>
                <w:b/>
                <w:sz w:val="24"/>
                <w:szCs w:val="24"/>
              </w:rPr>
              <w:t xml:space="preserve"> </w:t>
            </w:r>
          </w:p>
        </w:tc>
      </w:tr>
      <w:tr w:rsidR="00370610" w:rsidRPr="003E3070" w14:paraId="431BDE40" w14:textId="77777777" w:rsidTr="00432E94">
        <w:tc>
          <w:tcPr>
            <w:tcW w:w="2689" w:type="dxa"/>
          </w:tcPr>
          <w:p w14:paraId="23EF5B84" w14:textId="77777777" w:rsidR="00370610" w:rsidRDefault="00E235FE" w:rsidP="00370610">
            <w:pPr>
              <w:rPr>
                <w:rFonts w:ascii="Arial" w:hAnsi="Arial" w:cs="Arial"/>
                <w:b/>
                <w:sz w:val="24"/>
                <w:szCs w:val="24"/>
              </w:rPr>
            </w:pPr>
            <w:hyperlink r:id="rId65" w:history="1">
              <w:r w:rsidR="001C4059" w:rsidRPr="001C4059">
                <w:rPr>
                  <w:rStyle w:val="Hyperlink"/>
                  <w:rFonts w:ascii="Arial" w:hAnsi="Arial" w:cs="Arial"/>
                  <w:b/>
                  <w:sz w:val="24"/>
                  <w:szCs w:val="24"/>
                </w:rPr>
                <w:t>South West of Severn Paper Mill</w:t>
              </w:r>
            </w:hyperlink>
            <w:r w:rsidR="001C4059">
              <w:rPr>
                <w:rFonts w:ascii="Arial" w:hAnsi="Arial" w:cs="Arial"/>
                <w:b/>
                <w:sz w:val="24"/>
                <w:szCs w:val="24"/>
              </w:rPr>
              <w:t xml:space="preserve"> </w:t>
            </w:r>
          </w:p>
        </w:tc>
        <w:tc>
          <w:tcPr>
            <w:tcW w:w="5811" w:type="dxa"/>
          </w:tcPr>
          <w:p w14:paraId="309698D1" w14:textId="77777777" w:rsidR="00370610" w:rsidRDefault="00370610" w:rsidP="00370610">
            <w:pPr>
              <w:rPr>
                <w:rFonts w:ascii="Arial" w:hAnsi="Arial" w:cs="Arial"/>
                <w:sz w:val="24"/>
                <w:szCs w:val="24"/>
              </w:rPr>
            </w:pPr>
            <w:r w:rsidRPr="000A0BBC">
              <w:rPr>
                <w:rFonts w:ascii="Arial" w:hAnsi="Arial" w:cs="Arial"/>
                <w:sz w:val="24"/>
                <w:szCs w:val="24"/>
              </w:rPr>
              <w:t>Support for inclusion of land south of Severn Paper Mill, Portishead as a residential allocation</w:t>
            </w:r>
          </w:p>
        </w:tc>
        <w:tc>
          <w:tcPr>
            <w:tcW w:w="5448" w:type="dxa"/>
          </w:tcPr>
          <w:p w14:paraId="1C7156CE" w14:textId="77777777" w:rsidR="00370610" w:rsidRPr="003E3070" w:rsidRDefault="00A4053C" w:rsidP="00370610">
            <w:pPr>
              <w:rPr>
                <w:rFonts w:ascii="Arial" w:hAnsi="Arial" w:cs="Arial"/>
                <w:sz w:val="24"/>
                <w:szCs w:val="24"/>
              </w:rPr>
            </w:pPr>
            <w:r>
              <w:rPr>
                <w:rFonts w:ascii="Arial" w:hAnsi="Arial" w:cs="Arial"/>
                <w:sz w:val="24"/>
                <w:szCs w:val="24"/>
              </w:rPr>
              <w:t xml:space="preserve">Noted </w:t>
            </w:r>
          </w:p>
        </w:tc>
      </w:tr>
      <w:tr w:rsidR="00370610" w:rsidRPr="003E3070" w14:paraId="699E1D00" w14:textId="77777777" w:rsidTr="00432E94">
        <w:tc>
          <w:tcPr>
            <w:tcW w:w="2689" w:type="dxa"/>
          </w:tcPr>
          <w:p w14:paraId="1F2A06AF" w14:textId="77777777" w:rsidR="00370610" w:rsidRDefault="00E235FE" w:rsidP="00370610">
            <w:pPr>
              <w:rPr>
                <w:rFonts w:ascii="Arial" w:hAnsi="Arial" w:cs="Arial"/>
                <w:b/>
                <w:sz w:val="24"/>
                <w:szCs w:val="24"/>
              </w:rPr>
            </w:pPr>
            <w:hyperlink r:id="rId66" w:history="1">
              <w:r w:rsidR="002D5648" w:rsidRPr="002D5648">
                <w:rPr>
                  <w:rStyle w:val="Hyperlink"/>
                  <w:rFonts w:ascii="Arial" w:hAnsi="Arial" w:cs="Arial"/>
                  <w:b/>
                  <w:sz w:val="24"/>
                  <w:szCs w:val="24"/>
                </w:rPr>
                <w:t>Old Mill Rd</w:t>
              </w:r>
            </w:hyperlink>
            <w:r w:rsidR="002D5648">
              <w:rPr>
                <w:rFonts w:ascii="Arial" w:hAnsi="Arial" w:cs="Arial"/>
                <w:b/>
                <w:sz w:val="24"/>
                <w:szCs w:val="24"/>
              </w:rPr>
              <w:t xml:space="preserve"> </w:t>
            </w:r>
          </w:p>
        </w:tc>
        <w:tc>
          <w:tcPr>
            <w:tcW w:w="5811" w:type="dxa"/>
          </w:tcPr>
          <w:p w14:paraId="2A4F1B5A" w14:textId="77777777" w:rsidR="00370610" w:rsidRDefault="00370610" w:rsidP="00370610">
            <w:pPr>
              <w:rPr>
                <w:rFonts w:ascii="Arial" w:hAnsi="Arial" w:cs="Arial"/>
                <w:sz w:val="24"/>
                <w:szCs w:val="24"/>
              </w:rPr>
            </w:pPr>
            <w:r w:rsidRPr="000A0BBC">
              <w:rPr>
                <w:rFonts w:ascii="Arial" w:hAnsi="Arial" w:cs="Arial"/>
                <w:sz w:val="24"/>
                <w:szCs w:val="24"/>
              </w:rPr>
              <w:t>The availability of the retail park site, in combination with the Old Mill Road site as allocated, provides an enhanced opportunity for significant town centre regeneration that will deliver Core Strategy objectives, including securing a greater market share through the provision of new and additional town centre uses and new residential development, as well as improving the overall cohesion of the town centre and its relationship to neighbouring sites.</w:t>
            </w:r>
          </w:p>
          <w:p w14:paraId="37D912E1" w14:textId="77777777" w:rsidR="00370610" w:rsidRDefault="00370610" w:rsidP="00370610">
            <w:pPr>
              <w:rPr>
                <w:rFonts w:ascii="Arial" w:hAnsi="Arial" w:cs="Arial"/>
                <w:sz w:val="24"/>
                <w:szCs w:val="24"/>
              </w:rPr>
            </w:pPr>
          </w:p>
          <w:p w14:paraId="1DB60AA5" w14:textId="77777777" w:rsidR="00370610" w:rsidRDefault="00370610" w:rsidP="00370610">
            <w:pPr>
              <w:rPr>
                <w:rFonts w:ascii="Arial" w:hAnsi="Arial" w:cs="Arial"/>
                <w:sz w:val="24"/>
                <w:szCs w:val="24"/>
              </w:rPr>
            </w:pPr>
            <w:r>
              <w:rPr>
                <w:rFonts w:ascii="Arial" w:hAnsi="Arial" w:cs="Arial"/>
                <w:sz w:val="24"/>
                <w:szCs w:val="24"/>
              </w:rPr>
              <w:t>T</w:t>
            </w:r>
            <w:r w:rsidRPr="000A0BBC">
              <w:rPr>
                <w:rFonts w:ascii="Arial" w:hAnsi="Arial" w:cs="Arial"/>
                <w:sz w:val="24"/>
                <w:szCs w:val="24"/>
              </w:rPr>
              <w:t>he basis for requiring the provision of all the uses set out within Schedule 1 is unclear and does not appear to be supported by clear evidence.</w:t>
            </w:r>
          </w:p>
          <w:p w14:paraId="6BC32BAA" w14:textId="77777777" w:rsidR="00370610" w:rsidRDefault="00370610" w:rsidP="00370610">
            <w:pPr>
              <w:rPr>
                <w:rFonts w:ascii="Arial" w:hAnsi="Arial" w:cs="Arial"/>
                <w:sz w:val="24"/>
                <w:szCs w:val="24"/>
              </w:rPr>
            </w:pPr>
            <w:r w:rsidRPr="000A0BBC">
              <w:rPr>
                <w:rFonts w:ascii="Arial" w:hAnsi="Arial" w:cs="Arial"/>
                <w:sz w:val="24"/>
                <w:szCs w:val="24"/>
              </w:rPr>
              <w:t xml:space="preserve">Given the proposed town centre location we also consider that the range of uses identified in the allocation should encompass all town centre uses, with specific reference to retail, leisure and residential. However it should be clear that it is not a requirement to </w:t>
            </w:r>
            <w:r>
              <w:rPr>
                <w:rFonts w:ascii="Arial" w:hAnsi="Arial" w:cs="Arial"/>
                <w:sz w:val="24"/>
                <w:szCs w:val="24"/>
              </w:rPr>
              <w:t>provide all of the stated uses.</w:t>
            </w:r>
            <w:r w:rsidR="00A4053C">
              <w:rPr>
                <w:rFonts w:ascii="Arial" w:hAnsi="Arial" w:cs="Arial"/>
                <w:sz w:val="24"/>
                <w:szCs w:val="24"/>
              </w:rPr>
              <w:t xml:space="preserve"> </w:t>
            </w:r>
            <w:r w:rsidRPr="000A0BBC">
              <w:rPr>
                <w:rFonts w:ascii="Arial" w:hAnsi="Arial" w:cs="Arial"/>
                <w:sz w:val="24"/>
                <w:szCs w:val="24"/>
              </w:rPr>
              <w:t>This will provide flexibility to bring forward a scheme that can adapt to market demand at the time.</w:t>
            </w:r>
          </w:p>
          <w:p w14:paraId="396EFCCA" w14:textId="77777777" w:rsidR="00370610" w:rsidRDefault="00370610" w:rsidP="00370610">
            <w:pPr>
              <w:rPr>
                <w:rFonts w:ascii="Arial" w:hAnsi="Arial" w:cs="Arial"/>
                <w:sz w:val="24"/>
                <w:szCs w:val="24"/>
              </w:rPr>
            </w:pPr>
          </w:p>
        </w:tc>
        <w:tc>
          <w:tcPr>
            <w:tcW w:w="5448" w:type="dxa"/>
          </w:tcPr>
          <w:p w14:paraId="71E497BD" w14:textId="315E98C0" w:rsidR="00370610" w:rsidRPr="00A4053C" w:rsidRDefault="00A4053C" w:rsidP="00E22BEA">
            <w:pPr>
              <w:rPr>
                <w:rFonts w:ascii="Arial" w:hAnsi="Arial" w:cs="Arial"/>
                <w:b/>
                <w:sz w:val="24"/>
                <w:szCs w:val="24"/>
              </w:rPr>
            </w:pPr>
            <w:r w:rsidRPr="00A4053C">
              <w:rPr>
                <w:rFonts w:ascii="Arial" w:hAnsi="Arial" w:cs="Arial"/>
                <w:b/>
                <w:sz w:val="24"/>
                <w:szCs w:val="24"/>
              </w:rPr>
              <w:t xml:space="preserve">Site details to be amended to include the provision of </w:t>
            </w:r>
            <w:r w:rsidR="00E22BEA">
              <w:rPr>
                <w:rFonts w:ascii="Arial" w:hAnsi="Arial" w:cs="Arial"/>
                <w:b/>
                <w:sz w:val="24"/>
                <w:szCs w:val="24"/>
              </w:rPr>
              <w:t xml:space="preserve">an </w:t>
            </w:r>
            <w:r w:rsidR="00582C97">
              <w:rPr>
                <w:rFonts w:ascii="Arial" w:hAnsi="Arial" w:cs="Arial"/>
                <w:b/>
                <w:sz w:val="24"/>
                <w:szCs w:val="24"/>
              </w:rPr>
              <w:t xml:space="preserve">additional residential units. </w:t>
            </w:r>
            <w:r w:rsidRPr="00A4053C">
              <w:rPr>
                <w:rFonts w:ascii="Arial" w:hAnsi="Arial" w:cs="Arial"/>
                <w:b/>
                <w:sz w:val="24"/>
                <w:szCs w:val="24"/>
              </w:rPr>
              <w:t>Site boundaries to be widened to incorporate additional land whic</w:t>
            </w:r>
            <w:r w:rsidR="00582C97">
              <w:rPr>
                <w:rFonts w:ascii="Arial" w:hAnsi="Arial" w:cs="Arial"/>
                <w:b/>
                <w:sz w:val="24"/>
                <w:szCs w:val="24"/>
              </w:rPr>
              <w:t xml:space="preserve">h may be required for a better </w:t>
            </w:r>
            <w:r w:rsidRPr="00A4053C">
              <w:rPr>
                <w:rFonts w:ascii="Arial" w:hAnsi="Arial" w:cs="Arial"/>
                <w:b/>
                <w:sz w:val="24"/>
                <w:szCs w:val="24"/>
              </w:rPr>
              <w:t>comprehensive redevelopment in the longer term</w:t>
            </w:r>
            <w:r w:rsidR="00582C97">
              <w:rPr>
                <w:rFonts w:ascii="Arial" w:hAnsi="Arial" w:cs="Arial"/>
                <w:b/>
                <w:sz w:val="24"/>
                <w:szCs w:val="24"/>
              </w:rPr>
              <w:t>.</w:t>
            </w:r>
            <w:r w:rsidRPr="00A4053C">
              <w:rPr>
                <w:rFonts w:ascii="Arial" w:hAnsi="Arial" w:cs="Arial"/>
                <w:b/>
                <w:sz w:val="24"/>
                <w:szCs w:val="24"/>
              </w:rPr>
              <w:t xml:space="preserve"> </w:t>
            </w:r>
          </w:p>
        </w:tc>
      </w:tr>
      <w:tr w:rsidR="00370610" w:rsidRPr="003E3070" w14:paraId="27E866BD" w14:textId="77777777" w:rsidTr="003445D6">
        <w:tc>
          <w:tcPr>
            <w:tcW w:w="13948" w:type="dxa"/>
            <w:gridSpan w:val="3"/>
            <w:shd w:val="clear" w:color="auto" w:fill="BFBFBF" w:themeFill="background1" w:themeFillShade="BF"/>
          </w:tcPr>
          <w:p w14:paraId="71CB8634" w14:textId="77777777" w:rsidR="00370610" w:rsidRPr="003E3070" w:rsidRDefault="00370610" w:rsidP="00370610">
            <w:pPr>
              <w:rPr>
                <w:rFonts w:ascii="Arial" w:hAnsi="Arial" w:cs="Arial"/>
                <w:sz w:val="24"/>
                <w:szCs w:val="24"/>
              </w:rPr>
            </w:pPr>
            <w:r>
              <w:rPr>
                <w:rFonts w:ascii="Arial" w:hAnsi="Arial" w:cs="Arial"/>
                <w:b/>
                <w:sz w:val="24"/>
                <w:szCs w:val="24"/>
              </w:rPr>
              <w:t>BACKWELL</w:t>
            </w:r>
          </w:p>
        </w:tc>
      </w:tr>
      <w:tr w:rsidR="00370610" w:rsidRPr="003E3070" w14:paraId="5B82564B" w14:textId="77777777" w:rsidTr="00432E94">
        <w:tc>
          <w:tcPr>
            <w:tcW w:w="2689" w:type="dxa"/>
          </w:tcPr>
          <w:p w14:paraId="19BA1F3A" w14:textId="77777777" w:rsidR="00370610" w:rsidRDefault="00E235FE" w:rsidP="00370610">
            <w:pPr>
              <w:rPr>
                <w:rFonts w:ascii="Arial" w:hAnsi="Arial" w:cs="Arial"/>
                <w:b/>
                <w:sz w:val="24"/>
                <w:szCs w:val="24"/>
              </w:rPr>
            </w:pPr>
            <w:hyperlink r:id="rId67" w:history="1">
              <w:r w:rsidR="002D5648" w:rsidRPr="002D5648">
                <w:rPr>
                  <w:rStyle w:val="Hyperlink"/>
                  <w:rFonts w:ascii="Arial" w:hAnsi="Arial" w:cs="Arial"/>
                  <w:b/>
                  <w:sz w:val="24"/>
                  <w:szCs w:val="24"/>
                </w:rPr>
                <w:t>Moor Lane</w:t>
              </w:r>
            </w:hyperlink>
            <w:r w:rsidR="002D5648">
              <w:rPr>
                <w:rFonts w:ascii="Arial" w:hAnsi="Arial" w:cs="Arial"/>
                <w:b/>
                <w:sz w:val="24"/>
                <w:szCs w:val="24"/>
              </w:rPr>
              <w:t xml:space="preserve"> </w:t>
            </w:r>
          </w:p>
        </w:tc>
        <w:tc>
          <w:tcPr>
            <w:tcW w:w="5811" w:type="dxa"/>
          </w:tcPr>
          <w:p w14:paraId="144CC140" w14:textId="77777777" w:rsidR="00370610" w:rsidRPr="000A0BBC" w:rsidRDefault="00370610" w:rsidP="00370610">
            <w:pPr>
              <w:rPr>
                <w:rFonts w:ascii="Arial" w:hAnsi="Arial" w:cs="Arial"/>
                <w:sz w:val="24"/>
                <w:szCs w:val="24"/>
              </w:rPr>
            </w:pPr>
            <w:r>
              <w:rPr>
                <w:rFonts w:ascii="Arial" w:hAnsi="Arial" w:cs="Arial"/>
                <w:sz w:val="24"/>
                <w:szCs w:val="24"/>
              </w:rPr>
              <w:t>Water voles – protected species may be present on site.</w:t>
            </w:r>
          </w:p>
        </w:tc>
        <w:tc>
          <w:tcPr>
            <w:tcW w:w="5448" w:type="dxa"/>
          </w:tcPr>
          <w:p w14:paraId="5F9E6B2C" w14:textId="77777777" w:rsidR="00370610" w:rsidRPr="003E3070" w:rsidRDefault="003D30DA" w:rsidP="00EB52FC">
            <w:pPr>
              <w:rPr>
                <w:rFonts w:ascii="Arial" w:hAnsi="Arial" w:cs="Arial"/>
                <w:sz w:val="24"/>
                <w:szCs w:val="24"/>
              </w:rPr>
            </w:pPr>
            <w:r>
              <w:rPr>
                <w:rFonts w:ascii="Arial" w:hAnsi="Arial" w:cs="Arial"/>
                <w:sz w:val="24"/>
                <w:szCs w:val="24"/>
              </w:rPr>
              <w:t xml:space="preserve">This will be addressed at the application stage by applying Policy </w:t>
            </w:r>
            <w:r w:rsidR="00FD1791">
              <w:rPr>
                <w:rFonts w:ascii="Arial" w:hAnsi="Arial" w:cs="Arial"/>
                <w:sz w:val="24"/>
                <w:szCs w:val="24"/>
              </w:rPr>
              <w:t xml:space="preserve">DM8 of the </w:t>
            </w:r>
            <w:hyperlink r:id="rId68" w:history="1">
              <w:r w:rsidR="00EB52FC" w:rsidRPr="00D50D21">
                <w:rPr>
                  <w:rStyle w:val="Hyperlink"/>
                  <w:rFonts w:ascii="Arial" w:hAnsi="Arial" w:cs="Arial"/>
                  <w:sz w:val="24"/>
                  <w:szCs w:val="24"/>
                </w:rPr>
                <w:t>Sites and Policies Part 1 Development Management Policies</w:t>
              </w:r>
            </w:hyperlink>
          </w:p>
        </w:tc>
      </w:tr>
      <w:tr w:rsidR="00370610" w:rsidRPr="003E3070" w14:paraId="4352FB8F" w14:textId="77777777" w:rsidTr="003445D6">
        <w:tc>
          <w:tcPr>
            <w:tcW w:w="13948" w:type="dxa"/>
            <w:gridSpan w:val="3"/>
            <w:shd w:val="clear" w:color="auto" w:fill="BFBFBF" w:themeFill="background1" w:themeFillShade="BF"/>
          </w:tcPr>
          <w:p w14:paraId="323556E2" w14:textId="77777777" w:rsidR="00370610" w:rsidRPr="003E3070" w:rsidRDefault="00370610" w:rsidP="00370610">
            <w:pPr>
              <w:rPr>
                <w:rFonts w:ascii="Arial" w:hAnsi="Arial" w:cs="Arial"/>
                <w:sz w:val="24"/>
                <w:szCs w:val="24"/>
              </w:rPr>
            </w:pPr>
            <w:r>
              <w:rPr>
                <w:rFonts w:ascii="Arial" w:hAnsi="Arial" w:cs="Arial"/>
                <w:b/>
                <w:sz w:val="24"/>
                <w:szCs w:val="24"/>
              </w:rPr>
              <w:t>CONGRESBURY</w:t>
            </w:r>
          </w:p>
        </w:tc>
      </w:tr>
      <w:tr w:rsidR="00370610" w:rsidRPr="003E3070" w14:paraId="76537220" w14:textId="77777777" w:rsidTr="00432E94">
        <w:tc>
          <w:tcPr>
            <w:tcW w:w="2689" w:type="dxa"/>
          </w:tcPr>
          <w:p w14:paraId="61898685" w14:textId="77777777" w:rsidR="00370610" w:rsidRDefault="00E235FE" w:rsidP="00370610">
            <w:pPr>
              <w:rPr>
                <w:rFonts w:ascii="Arial" w:hAnsi="Arial" w:cs="Arial"/>
                <w:b/>
                <w:sz w:val="24"/>
                <w:szCs w:val="24"/>
              </w:rPr>
            </w:pPr>
            <w:hyperlink r:id="rId69" w:history="1">
              <w:r w:rsidR="002D5648" w:rsidRPr="002D5648">
                <w:rPr>
                  <w:rStyle w:val="Hyperlink"/>
                  <w:rFonts w:ascii="Arial" w:hAnsi="Arial" w:cs="Arial"/>
                  <w:b/>
                  <w:sz w:val="24"/>
                  <w:szCs w:val="24"/>
                </w:rPr>
                <w:t>Cobthorn Way</w:t>
              </w:r>
            </w:hyperlink>
            <w:r w:rsidR="002D5648">
              <w:rPr>
                <w:rFonts w:ascii="Arial" w:hAnsi="Arial" w:cs="Arial"/>
                <w:b/>
                <w:sz w:val="24"/>
                <w:szCs w:val="24"/>
              </w:rPr>
              <w:t xml:space="preserve"> </w:t>
            </w:r>
          </w:p>
        </w:tc>
        <w:tc>
          <w:tcPr>
            <w:tcW w:w="5811" w:type="dxa"/>
          </w:tcPr>
          <w:p w14:paraId="73FA99E5" w14:textId="77777777" w:rsidR="00370610" w:rsidRDefault="00370610" w:rsidP="00370610">
            <w:pPr>
              <w:rPr>
                <w:rFonts w:ascii="Arial" w:hAnsi="Arial" w:cs="Arial"/>
                <w:sz w:val="24"/>
                <w:szCs w:val="24"/>
              </w:rPr>
            </w:pPr>
            <w:r>
              <w:rPr>
                <w:rFonts w:ascii="Arial" w:hAnsi="Arial" w:cs="Arial"/>
                <w:sz w:val="24"/>
                <w:szCs w:val="24"/>
              </w:rPr>
              <w:t>Amend allocation from 54 to 38.</w:t>
            </w:r>
          </w:p>
          <w:p w14:paraId="6FEED083" w14:textId="77777777" w:rsidR="00370610" w:rsidRDefault="00370610" w:rsidP="00370610">
            <w:pPr>
              <w:rPr>
                <w:rFonts w:ascii="Arial" w:hAnsi="Arial" w:cs="Arial"/>
                <w:sz w:val="24"/>
                <w:szCs w:val="24"/>
              </w:rPr>
            </w:pPr>
            <w:r>
              <w:rPr>
                <w:rFonts w:ascii="Arial" w:hAnsi="Arial" w:cs="Arial"/>
                <w:sz w:val="24"/>
                <w:szCs w:val="24"/>
              </w:rPr>
              <w:t>A</w:t>
            </w:r>
            <w:r w:rsidRPr="003D2845">
              <w:rPr>
                <w:rFonts w:ascii="Arial" w:hAnsi="Arial" w:cs="Arial"/>
                <w:sz w:val="24"/>
                <w:szCs w:val="24"/>
              </w:rPr>
              <w:t>mend description as the field east of the public footpa</w:t>
            </w:r>
            <w:r>
              <w:rPr>
                <w:rFonts w:ascii="Arial" w:hAnsi="Arial" w:cs="Arial"/>
                <w:sz w:val="24"/>
                <w:szCs w:val="24"/>
              </w:rPr>
              <w:t>th will have no pond or swales.</w:t>
            </w:r>
          </w:p>
          <w:p w14:paraId="37C22834" w14:textId="77777777" w:rsidR="00370610" w:rsidRDefault="00370610" w:rsidP="00370610">
            <w:pPr>
              <w:rPr>
                <w:rFonts w:ascii="Arial" w:hAnsi="Arial" w:cs="Arial"/>
                <w:sz w:val="24"/>
                <w:szCs w:val="24"/>
              </w:rPr>
            </w:pPr>
            <w:r w:rsidRPr="003D2845">
              <w:rPr>
                <w:rFonts w:ascii="Arial" w:hAnsi="Arial" w:cs="Arial"/>
                <w:sz w:val="24"/>
                <w:szCs w:val="24"/>
              </w:rPr>
              <w:t>Consider designating fields east and south of area allocated for development as a Local Green Space.</w:t>
            </w:r>
          </w:p>
        </w:tc>
        <w:tc>
          <w:tcPr>
            <w:tcW w:w="5448" w:type="dxa"/>
          </w:tcPr>
          <w:p w14:paraId="2E8D1B0C" w14:textId="759DA578" w:rsidR="00370610" w:rsidRPr="00AF3507" w:rsidRDefault="00AF3507" w:rsidP="00707583">
            <w:pPr>
              <w:rPr>
                <w:rFonts w:ascii="Arial" w:hAnsi="Arial" w:cs="Arial"/>
                <w:b/>
                <w:sz w:val="24"/>
                <w:szCs w:val="24"/>
              </w:rPr>
            </w:pPr>
            <w:r w:rsidRPr="00AF3507">
              <w:rPr>
                <w:rFonts w:ascii="Arial" w:hAnsi="Arial" w:cs="Arial"/>
                <w:b/>
                <w:sz w:val="24"/>
                <w:szCs w:val="24"/>
              </w:rPr>
              <w:t xml:space="preserve">Agreed. Allocation to be scaled down to 38 dwellings which reflects current planning consent which has been granted </w:t>
            </w:r>
            <w:r w:rsidR="00EB52FC">
              <w:rPr>
                <w:rFonts w:ascii="Arial" w:hAnsi="Arial" w:cs="Arial"/>
                <w:b/>
                <w:sz w:val="24"/>
                <w:szCs w:val="24"/>
              </w:rPr>
              <w:t>subject to a legal agreement</w:t>
            </w:r>
            <w:r w:rsidRPr="00AF3507">
              <w:rPr>
                <w:rFonts w:ascii="Arial" w:hAnsi="Arial" w:cs="Arial"/>
                <w:b/>
                <w:sz w:val="24"/>
                <w:szCs w:val="24"/>
              </w:rPr>
              <w:t xml:space="preserve">. Description will also be amended </w:t>
            </w:r>
          </w:p>
        </w:tc>
      </w:tr>
      <w:tr w:rsidR="00370610" w:rsidRPr="003E3070" w14:paraId="1C55D2E3" w14:textId="77777777" w:rsidTr="00432E94">
        <w:tc>
          <w:tcPr>
            <w:tcW w:w="2689" w:type="dxa"/>
          </w:tcPr>
          <w:p w14:paraId="7A4E1C80" w14:textId="77777777" w:rsidR="00370610" w:rsidRDefault="00E235FE" w:rsidP="00370610">
            <w:pPr>
              <w:rPr>
                <w:rFonts w:ascii="Arial" w:hAnsi="Arial" w:cs="Arial"/>
                <w:b/>
                <w:sz w:val="24"/>
                <w:szCs w:val="24"/>
              </w:rPr>
            </w:pPr>
            <w:hyperlink r:id="rId70" w:history="1">
              <w:r w:rsidR="009214C9" w:rsidRPr="009214C9">
                <w:rPr>
                  <w:rStyle w:val="Hyperlink"/>
                  <w:rFonts w:ascii="Arial" w:hAnsi="Arial" w:cs="Arial"/>
                  <w:b/>
                  <w:sz w:val="24"/>
                  <w:szCs w:val="24"/>
                </w:rPr>
                <w:t>Venus St</w:t>
              </w:r>
            </w:hyperlink>
          </w:p>
        </w:tc>
        <w:tc>
          <w:tcPr>
            <w:tcW w:w="5811" w:type="dxa"/>
          </w:tcPr>
          <w:p w14:paraId="21A8437A" w14:textId="77777777" w:rsidR="00370610" w:rsidRDefault="00370610" w:rsidP="00370610">
            <w:pPr>
              <w:rPr>
                <w:rFonts w:ascii="Arial" w:hAnsi="Arial" w:cs="Arial"/>
                <w:sz w:val="24"/>
                <w:szCs w:val="24"/>
              </w:rPr>
            </w:pPr>
            <w:r w:rsidRPr="003D2845">
              <w:rPr>
                <w:rFonts w:ascii="Arial" w:hAnsi="Arial" w:cs="Arial"/>
                <w:sz w:val="24"/>
                <w:szCs w:val="24"/>
              </w:rPr>
              <w:t>The site allocated in Venus Street should be removed due to the fact that a call in has been requested.</w:t>
            </w:r>
          </w:p>
          <w:p w14:paraId="4F31653A" w14:textId="77777777" w:rsidR="00370610" w:rsidRPr="003D2845" w:rsidRDefault="00370610" w:rsidP="00370610">
            <w:pPr>
              <w:rPr>
                <w:rFonts w:ascii="Arial" w:hAnsi="Arial" w:cs="Arial"/>
                <w:sz w:val="24"/>
                <w:szCs w:val="24"/>
              </w:rPr>
            </w:pPr>
          </w:p>
          <w:p w14:paraId="35054DF8" w14:textId="77777777" w:rsidR="00370610" w:rsidRDefault="00370610" w:rsidP="00370610">
            <w:pPr>
              <w:rPr>
                <w:rFonts w:ascii="Arial" w:hAnsi="Arial" w:cs="Arial"/>
                <w:sz w:val="24"/>
                <w:szCs w:val="24"/>
              </w:rPr>
            </w:pPr>
            <w:r w:rsidRPr="003D2845">
              <w:rPr>
                <w:rFonts w:ascii="Arial" w:hAnsi="Arial" w:cs="Arial"/>
                <w:sz w:val="24"/>
                <w:szCs w:val="24"/>
              </w:rPr>
              <w:t>This site was only added due to the fact that Councillors voted to not defend this site proposal at at appeal. Until such time as this is approved nationally it should be removed from the consultation process.</w:t>
            </w:r>
          </w:p>
          <w:p w14:paraId="278CEC27" w14:textId="77777777" w:rsidR="00370610" w:rsidRPr="003D2845" w:rsidRDefault="00370610" w:rsidP="00370610">
            <w:pPr>
              <w:rPr>
                <w:rFonts w:ascii="Arial" w:hAnsi="Arial" w:cs="Arial"/>
                <w:sz w:val="24"/>
                <w:szCs w:val="24"/>
              </w:rPr>
            </w:pPr>
          </w:p>
          <w:p w14:paraId="644C4B77" w14:textId="77777777" w:rsidR="00370610" w:rsidRDefault="00370610" w:rsidP="00370610">
            <w:pPr>
              <w:rPr>
                <w:rFonts w:ascii="Arial" w:hAnsi="Arial" w:cs="Arial"/>
                <w:sz w:val="24"/>
                <w:szCs w:val="24"/>
              </w:rPr>
            </w:pPr>
            <w:r w:rsidRPr="003D2845">
              <w:rPr>
                <w:rFonts w:ascii="Arial" w:hAnsi="Arial" w:cs="Arial"/>
                <w:sz w:val="24"/>
                <w:szCs w:val="24"/>
              </w:rPr>
              <w:t>NSC should already have this allocation in place. If they had acted in a timely manner this site would not have been</w:t>
            </w:r>
            <w:r>
              <w:rPr>
                <w:rFonts w:ascii="Arial" w:hAnsi="Arial" w:cs="Arial"/>
                <w:sz w:val="24"/>
                <w:szCs w:val="24"/>
              </w:rPr>
              <w:t xml:space="preserve"> included due to the fact that o</w:t>
            </w:r>
            <w:r w:rsidRPr="003D2845">
              <w:rPr>
                <w:rFonts w:ascii="Arial" w:hAnsi="Arial" w:cs="Arial"/>
                <w:sz w:val="24"/>
                <w:szCs w:val="24"/>
              </w:rPr>
              <w:t>fficers considered it to be unsustainable.</w:t>
            </w:r>
          </w:p>
          <w:p w14:paraId="5DF7F004" w14:textId="77777777" w:rsidR="00370610" w:rsidRPr="003D2845" w:rsidRDefault="00370610" w:rsidP="00370610">
            <w:pPr>
              <w:rPr>
                <w:rFonts w:ascii="Arial" w:hAnsi="Arial" w:cs="Arial"/>
                <w:sz w:val="24"/>
                <w:szCs w:val="24"/>
              </w:rPr>
            </w:pPr>
          </w:p>
          <w:p w14:paraId="0BBFB6DA" w14:textId="77777777" w:rsidR="00370610" w:rsidRDefault="00370610" w:rsidP="00370610">
            <w:pPr>
              <w:rPr>
                <w:rFonts w:ascii="Arial" w:hAnsi="Arial" w:cs="Arial"/>
                <w:sz w:val="24"/>
                <w:szCs w:val="24"/>
              </w:rPr>
            </w:pPr>
            <w:r w:rsidRPr="003D2845">
              <w:rPr>
                <w:rFonts w:ascii="Arial" w:hAnsi="Arial" w:cs="Arial"/>
                <w:sz w:val="24"/>
                <w:szCs w:val="24"/>
              </w:rPr>
              <w:t>This site has no public support and furthermore is not supported by the CPC. There is no local need for this site to be developed and is heavily opposed by the community.</w:t>
            </w:r>
          </w:p>
          <w:p w14:paraId="54D6842A" w14:textId="77777777" w:rsidR="00370610" w:rsidRDefault="00370610" w:rsidP="00370610">
            <w:pPr>
              <w:rPr>
                <w:rFonts w:ascii="Arial" w:hAnsi="Arial" w:cs="Arial"/>
                <w:sz w:val="24"/>
                <w:szCs w:val="24"/>
              </w:rPr>
            </w:pPr>
          </w:p>
          <w:p w14:paraId="44991739" w14:textId="77777777" w:rsidR="00370610" w:rsidRDefault="00370610" w:rsidP="00370610">
            <w:pPr>
              <w:rPr>
                <w:rFonts w:ascii="Arial" w:hAnsi="Arial" w:cs="Arial"/>
                <w:sz w:val="24"/>
                <w:szCs w:val="24"/>
              </w:rPr>
            </w:pPr>
            <w:r>
              <w:rPr>
                <w:rFonts w:ascii="Arial" w:hAnsi="Arial" w:cs="Arial"/>
                <w:sz w:val="24"/>
                <w:szCs w:val="24"/>
              </w:rPr>
              <w:t xml:space="preserve">Support from developer </w:t>
            </w:r>
          </w:p>
          <w:p w14:paraId="401CC8FD" w14:textId="77777777" w:rsidR="00370610" w:rsidRDefault="00370610" w:rsidP="00370610">
            <w:pPr>
              <w:rPr>
                <w:rFonts w:ascii="Arial" w:hAnsi="Arial" w:cs="Arial"/>
                <w:sz w:val="24"/>
                <w:szCs w:val="24"/>
              </w:rPr>
            </w:pPr>
          </w:p>
          <w:p w14:paraId="2B575F3D" w14:textId="77777777" w:rsidR="00370610" w:rsidRDefault="00370610" w:rsidP="00370610">
            <w:pPr>
              <w:rPr>
                <w:rFonts w:ascii="Arial" w:hAnsi="Arial" w:cs="Arial"/>
                <w:sz w:val="24"/>
                <w:szCs w:val="24"/>
              </w:rPr>
            </w:pPr>
          </w:p>
        </w:tc>
        <w:tc>
          <w:tcPr>
            <w:tcW w:w="5448" w:type="dxa"/>
          </w:tcPr>
          <w:p w14:paraId="51ED6C05" w14:textId="77777777" w:rsidR="00370610" w:rsidRPr="003E3070" w:rsidRDefault="00AF3507" w:rsidP="00370610">
            <w:pPr>
              <w:rPr>
                <w:rFonts w:ascii="Arial" w:hAnsi="Arial" w:cs="Arial"/>
                <w:sz w:val="24"/>
                <w:szCs w:val="24"/>
              </w:rPr>
            </w:pPr>
            <w:r>
              <w:rPr>
                <w:rFonts w:ascii="Arial" w:hAnsi="Arial" w:cs="Arial"/>
                <w:sz w:val="24"/>
                <w:szCs w:val="24"/>
              </w:rPr>
              <w:t>This site was not called in by the Secretary of State and has now been granted planning consent ( 16/P/0147/F )</w:t>
            </w:r>
          </w:p>
        </w:tc>
      </w:tr>
      <w:tr w:rsidR="00370610" w:rsidRPr="003E3070" w14:paraId="1F1F3434" w14:textId="77777777" w:rsidTr="00304A56">
        <w:tc>
          <w:tcPr>
            <w:tcW w:w="2689" w:type="dxa"/>
            <w:shd w:val="clear" w:color="auto" w:fill="BFBFBF" w:themeFill="background1" w:themeFillShade="BF"/>
          </w:tcPr>
          <w:p w14:paraId="2388047D" w14:textId="77777777" w:rsidR="00370610" w:rsidRDefault="00370610" w:rsidP="00370610">
            <w:pPr>
              <w:rPr>
                <w:rFonts w:ascii="Arial" w:hAnsi="Arial" w:cs="Arial"/>
                <w:b/>
                <w:sz w:val="24"/>
                <w:szCs w:val="24"/>
              </w:rPr>
            </w:pPr>
            <w:r>
              <w:rPr>
                <w:rFonts w:ascii="Arial" w:hAnsi="Arial" w:cs="Arial"/>
                <w:b/>
                <w:sz w:val="24"/>
                <w:szCs w:val="24"/>
              </w:rPr>
              <w:t>YATTON</w:t>
            </w:r>
          </w:p>
        </w:tc>
        <w:tc>
          <w:tcPr>
            <w:tcW w:w="5811" w:type="dxa"/>
            <w:shd w:val="clear" w:color="auto" w:fill="BFBFBF" w:themeFill="background1" w:themeFillShade="BF"/>
          </w:tcPr>
          <w:p w14:paraId="342107D4" w14:textId="77777777" w:rsidR="00370610" w:rsidRDefault="00370610" w:rsidP="00370610">
            <w:pPr>
              <w:rPr>
                <w:rFonts w:ascii="Arial" w:hAnsi="Arial" w:cs="Arial"/>
                <w:sz w:val="24"/>
                <w:szCs w:val="24"/>
              </w:rPr>
            </w:pPr>
          </w:p>
        </w:tc>
        <w:tc>
          <w:tcPr>
            <w:tcW w:w="5448" w:type="dxa"/>
            <w:shd w:val="clear" w:color="auto" w:fill="BFBFBF" w:themeFill="background1" w:themeFillShade="BF"/>
          </w:tcPr>
          <w:p w14:paraId="72361060" w14:textId="77777777" w:rsidR="00370610" w:rsidRPr="003E3070" w:rsidRDefault="00370610" w:rsidP="00370610">
            <w:pPr>
              <w:rPr>
                <w:rFonts w:ascii="Arial" w:hAnsi="Arial" w:cs="Arial"/>
                <w:sz w:val="24"/>
                <w:szCs w:val="24"/>
              </w:rPr>
            </w:pPr>
          </w:p>
        </w:tc>
      </w:tr>
      <w:tr w:rsidR="00370610" w:rsidRPr="003E3070" w14:paraId="4FC70D54" w14:textId="77777777" w:rsidTr="00D6016D">
        <w:tc>
          <w:tcPr>
            <w:tcW w:w="2689" w:type="dxa"/>
          </w:tcPr>
          <w:p w14:paraId="0B227627" w14:textId="77777777" w:rsidR="00370610" w:rsidRDefault="00E235FE" w:rsidP="00370610">
            <w:pPr>
              <w:rPr>
                <w:rFonts w:ascii="Arial" w:hAnsi="Arial" w:cs="Arial"/>
                <w:b/>
                <w:sz w:val="24"/>
                <w:szCs w:val="24"/>
              </w:rPr>
            </w:pPr>
            <w:hyperlink r:id="rId71" w:history="1">
              <w:r w:rsidR="009214C9" w:rsidRPr="009214C9">
                <w:rPr>
                  <w:rStyle w:val="Hyperlink"/>
                  <w:rFonts w:ascii="Arial" w:hAnsi="Arial" w:cs="Arial"/>
                  <w:b/>
                  <w:sz w:val="24"/>
                  <w:szCs w:val="24"/>
                </w:rPr>
                <w:t>Land to the east and west of Wemberham Lane</w:t>
              </w:r>
            </w:hyperlink>
            <w:r w:rsidR="009214C9">
              <w:rPr>
                <w:rFonts w:ascii="Arial" w:hAnsi="Arial" w:cs="Arial"/>
                <w:b/>
                <w:sz w:val="24"/>
                <w:szCs w:val="24"/>
              </w:rPr>
              <w:t xml:space="preserve"> </w:t>
            </w:r>
          </w:p>
        </w:tc>
        <w:tc>
          <w:tcPr>
            <w:tcW w:w="5811" w:type="dxa"/>
          </w:tcPr>
          <w:p w14:paraId="441B5FAE" w14:textId="77777777" w:rsidR="00370610" w:rsidRDefault="00370610" w:rsidP="00370610">
            <w:pPr>
              <w:rPr>
                <w:rFonts w:ascii="Arial" w:hAnsi="Arial" w:cs="Arial"/>
                <w:sz w:val="24"/>
                <w:szCs w:val="24"/>
              </w:rPr>
            </w:pPr>
            <w:r w:rsidRPr="003E5709">
              <w:rPr>
                <w:rFonts w:ascii="Arial" w:hAnsi="Arial" w:cs="Arial"/>
                <w:sz w:val="24"/>
                <w:szCs w:val="24"/>
              </w:rPr>
              <w:t xml:space="preserve">This is one of a number of relatively small sites Persimmon Homes Severn Valley control with other partners. The problem with such sites is that they are too small to be split and shared by both parties and therefore either need one partner to transfer their interest to the other or for both to dispose of their interest to a third party, which will generally be a smaller house builder or contractor. Persimmon Homes Severn Valley have a programme in place for with dealing with such sites. </w:t>
            </w:r>
          </w:p>
          <w:p w14:paraId="693261D0" w14:textId="77777777" w:rsidR="00370610" w:rsidRDefault="00370610" w:rsidP="00370610">
            <w:pPr>
              <w:rPr>
                <w:rFonts w:ascii="Arial" w:hAnsi="Arial" w:cs="Arial"/>
                <w:sz w:val="24"/>
                <w:szCs w:val="24"/>
              </w:rPr>
            </w:pPr>
          </w:p>
          <w:p w14:paraId="4CDF4CF7" w14:textId="77777777" w:rsidR="00370610" w:rsidRDefault="00370610" w:rsidP="00370610">
            <w:pPr>
              <w:rPr>
                <w:rFonts w:ascii="Arial" w:hAnsi="Arial" w:cs="Arial"/>
                <w:sz w:val="24"/>
                <w:szCs w:val="24"/>
              </w:rPr>
            </w:pPr>
            <w:r w:rsidRPr="003E5709">
              <w:rPr>
                <w:rFonts w:ascii="Arial" w:hAnsi="Arial" w:cs="Arial"/>
                <w:sz w:val="24"/>
                <w:szCs w:val="24"/>
              </w:rPr>
              <w:t>Whilst this site is one of the previous Local Plan allocations, which have so far not come forward in view of the above issues it is our intention that it will be brought forward as part of that programme and will therefore definitely be developed either by ourselves, our partners or a third party. As a small site it potentially offers something different to other larger allocations in Yatton.</w:t>
            </w:r>
          </w:p>
        </w:tc>
        <w:tc>
          <w:tcPr>
            <w:tcW w:w="5448" w:type="dxa"/>
          </w:tcPr>
          <w:p w14:paraId="2D9888DB" w14:textId="77777777" w:rsidR="00370610" w:rsidRPr="003E3070" w:rsidRDefault="00AF3507" w:rsidP="00C6469C">
            <w:pPr>
              <w:rPr>
                <w:rFonts w:ascii="Arial" w:hAnsi="Arial" w:cs="Arial"/>
                <w:sz w:val="24"/>
                <w:szCs w:val="24"/>
              </w:rPr>
            </w:pPr>
            <w:r>
              <w:rPr>
                <w:rFonts w:ascii="Arial" w:hAnsi="Arial" w:cs="Arial"/>
                <w:sz w:val="24"/>
                <w:szCs w:val="24"/>
              </w:rPr>
              <w:t xml:space="preserve">Noted. Site will remain as allocated </w:t>
            </w:r>
          </w:p>
        </w:tc>
      </w:tr>
      <w:tr w:rsidR="00370610" w:rsidRPr="003E3070" w14:paraId="71850A14" w14:textId="77777777" w:rsidTr="00D6016D">
        <w:tc>
          <w:tcPr>
            <w:tcW w:w="2689" w:type="dxa"/>
          </w:tcPr>
          <w:p w14:paraId="22572C34" w14:textId="77777777" w:rsidR="00370610" w:rsidRDefault="00370610" w:rsidP="00370610">
            <w:pPr>
              <w:rPr>
                <w:rFonts w:ascii="Arial" w:hAnsi="Arial" w:cs="Arial"/>
                <w:b/>
                <w:sz w:val="24"/>
                <w:szCs w:val="24"/>
              </w:rPr>
            </w:pPr>
          </w:p>
        </w:tc>
        <w:tc>
          <w:tcPr>
            <w:tcW w:w="5811" w:type="dxa"/>
          </w:tcPr>
          <w:p w14:paraId="054794D2" w14:textId="77777777" w:rsidR="00370610" w:rsidRPr="003E5709" w:rsidRDefault="00370610" w:rsidP="00370610">
            <w:pPr>
              <w:rPr>
                <w:rFonts w:ascii="Arial" w:hAnsi="Arial" w:cs="Arial"/>
                <w:sz w:val="24"/>
                <w:szCs w:val="24"/>
              </w:rPr>
            </w:pPr>
            <w:r w:rsidRPr="003E5709">
              <w:rPr>
                <w:rFonts w:ascii="Arial" w:hAnsi="Arial" w:cs="Arial"/>
                <w:sz w:val="24"/>
                <w:szCs w:val="24"/>
              </w:rPr>
              <w:t>Land to the east and west of Wemberham Lane: We would like to see an industrial estate for small enterprises or office units on the east side as businesses would easily access public transport. The west side would be more appropriate for housing development.</w:t>
            </w:r>
          </w:p>
        </w:tc>
        <w:tc>
          <w:tcPr>
            <w:tcW w:w="5448" w:type="dxa"/>
          </w:tcPr>
          <w:p w14:paraId="2624EC2C" w14:textId="77777777" w:rsidR="00370610" w:rsidRPr="003E3070" w:rsidRDefault="00AF3507" w:rsidP="00AF3507">
            <w:pPr>
              <w:rPr>
                <w:rFonts w:ascii="Arial" w:hAnsi="Arial" w:cs="Arial"/>
                <w:sz w:val="24"/>
                <w:szCs w:val="24"/>
              </w:rPr>
            </w:pPr>
            <w:r>
              <w:rPr>
                <w:rFonts w:ascii="Arial" w:hAnsi="Arial" w:cs="Arial"/>
                <w:sz w:val="24"/>
                <w:szCs w:val="24"/>
              </w:rPr>
              <w:t>The site is in a</w:t>
            </w:r>
            <w:r w:rsidR="00C6469C">
              <w:rPr>
                <w:rFonts w:ascii="Arial" w:hAnsi="Arial" w:cs="Arial"/>
                <w:sz w:val="24"/>
                <w:szCs w:val="24"/>
              </w:rPr>
              <w:t xml:space="preserve"> predominantly residential area</w:t>
            </w:r>
            <w:r>
              <w:rPr>
                <w:rFonts w:ascii="Arial" w:hAnsi="Arial" w:cs="Arial"/>
                <w:sz w:val="24"/>
                <w:szCs w:val="24"/>
              </w:rPr>
              <w:t xml:space="preserve">. Although this suggestion has merit it is considered that the cost of making the site suitable for development will preclude employment use </w:t>
            </w:r>
          </w:p>
        </w:tc>
      </w:tr>
      <w:tr w:rsidR="00370610" w:rsidRPr="003E3070" w14:paraId="63F3BBD6" w14:textId="77777777" w:rsidTr="00D6016D">
        <w:tc>
          <w:tcPr>
            <w:tcW w:w="2689" w:type="dxa"/>
          </w:tcPr>
          <w:p w14:paraId="17E0A704" w14:textId="77777777" w:rsidR="00370610" w:rsidRDefault="00E235FE" w:rsidP="00370610">
            <w:pPr>
              <w:rPr>
                <w:rFonts w:ascii="Arial" w:hAnsi="Arial" w:cs="Arial"/>
                <w:b/>
                <w:sz w:val="24"/>
                <w:szCs w:val="24"/>
              </w:rPr>
            </w:pPr>
            <w:hyperlink r:id="rId72" w:history="1">
              <w:r w:rsidR="009214C9" w:rsidRPr="009214C9">
                <w:rPr>
                  <w:rStyle w:val="Hyperlink"/>
                  <w:rFonts w:ascii="Arial" w:hAnsi="Arial" w:cs="Arial"/>
                  <w:b/>
                  <w:sz w:val="24"/>
                  <w:szCs w:val="24"/>
                </w:rPr>
                <w:t>Yatton Station</w:t>
              </w:r>
            </w:hyperlink>
          </w:p>
        </w:tc>
        <w:tc>
          <w:tcPr>
            <w:tcW w:w="5811" w:type="dxa"/>
          </w:tcPr>
          <w:p w14:paraId="207400C6" w14:textId="77777777" w:rsidR="00370610" w:rsidRPr="003E5709" w:rsidRDefault="00370610" w:rsidP="00370610">
            <w:pPr>
              <w:rPr>
                <w:rFonts w:ascii="Arial" w:hAnsi="Arial" w:cs="Arial"/>
                <w:sz w:val="24"/>
                <w:szCs w:val="24"/>
              </w:rPr>
            </w:pPr>
            <w:r w:rsidRPr="00231419">
              <w:rPr>
                <w:rFonts w:ascii="Arial" w:hAnsi="Arial" w:cs="Arial"/>
                <w:sz w:val="24"/>
                <w:szCs w:val="24"/>
              </w:rPr>
              <w:t>Agree with improving the capacity of the existing railway car park but the junction with the High Street is very problematic.</w:t>
            </w:r>
          </w:p>
        </w:tc>
        <w:tc>
          <w:tcPr>
            <w:tcW w:w="5448" w:type="dxa"/>
          </w:tcPr>
          <w:p w14:paraId="1D4E67E0" w14:textId="77777777" w:rsidR="00370610" w:rsidRPr="003E3070" w:rsidRDefault="00AF3507" w:rsidP="00370610">
            <w:pPr>
              <w:rPr>
                <w:rFonts w:ascii="Arial" w:hAnsi="Arial" w:cs="Arial"/>
                <w:sz w:val="24"/>
                <w:szCs w:val="24"/>
              </w:rPr>
            </w:pPr>
            <w:r>
              <w:rPr>
                <w:rFonts w:ascii="Arial" w:hAnsi="Arial" w:cs="Arial"/>
                <w:sz w:val="24"/>
                <w:szCs w:val="24"/>
              </w:rPr>
              <w:t xml:space="preserve">Although the junction with the High Street is not ideal it does not preclude  an increase in car parking and housing development </w:t>
            </w:r>
          </w:p>
        </w:tc>
      </w:tr>
      <w:tr w:rsidR="00370610" w:rsidRPr="003E3070" w14:paraId="42CE30B7" w14:textId="77777777" w:rsidTr="003E5709">
        <w:tc>
          <w:tcPr>
            <w:tcW w:w="2689" w:type="dxa"/>
          </w:tcPr>
          <w:p w14:paraId="1879FB2E" w14:textId="77777777" w:rsidR="00370610" w:rsidRDefault="00370610" w:rsidP="00370610">
            <w:pPr>
              <w:rPr>
                <w:rFonts w:ascii="Arial" w:hAnsi="Arial" w:cs="Arial"/>
                <w:b/>
                <w:sz w:val="24"/>
                <w:szCs w:val="24"/>
              </w:rPr>
            </w:pPr>
          </w:p>
        </w:tc>
        <w:tc>
          <w:tcPr>
            <w:tcW w:w="5811" w:type="dxa"/>
          </w:tcPr>
          <w:p w14:paraId="1AA5BF8C" w14:textId="77777777" w:rsidR="00370610" w:rsidRPr="003E5709" w:rsidRDefault="00370610" w:rsidP="00370610">
            <w:pPr>
              <w:rPr>
                <w:rFonts w:ascii="Arial" w:hAnsi="Arial" w:cs="Arial"/>
                <w:sz w:val="24"/>
                <w:szCs w:val="24"/>
              </w:rPr>
            </w:pPr>
            <w:r w:rsidRPr="009D4D50">
              <w:rPr>
                <w:rFonts w:ascii="Arial" w:hAnsi="Arial" w:cs="Arial"/>
                <w:sz w:val="24"/>
                <w:szCs w:val="24"/>
              </w:rPr>
              <w:t>Part of the land identified for residential development at Yatton Station was previously designated as a buffer zone to the Strawberry Line LNR. Is this still not the case?</w:t>
            </w:r>
          </w:p>
        </w:tc>
        <w:tc>
          <w:tcPr>
            <w:tcW w:w="5448" w:type="dxa"/>
          </w:tcPr>
          <w:p w14:paraId="63B21B4C" w14:textId="77777777" w:rsidR="00370610" w:rsidRPr="003E3070" w:rsidRDefault="001F5945" w:rsidP="001F5945">
            <w:pPr>
              <w:rPr>
                <w:rFonts w:ascii="Arial" w:hAnsi="Arial" w:cs="Arial"/>
                <w:sz w:val="24"/>
                <w:szCs w:val="24"/>
              </w:rPr>
            </w:pPr>
            <w:r>
              <w:rPr>
                <w:rFonts w:ascii="Arial" w:hAnsi="Arial" w:cs="Arial"/>
                <w:sz w:val="24"/>
                <w:szCs w:val="24"/>
              </w:rPr>
              <w:t xml:space="preserve">The site has no planning constraints and does not adjoin the Strawberry Line Local Nature Reserve </w:t>
            </w:r>
          </w:p>
        </w:tc>
      </w:tr>
      <w:tr w:rsidR="00370610" w:rsidRPr="003E3070" w14:paraId="10D8F3B7" w14:textId="77777777" w:rsidTr="003E5709">
        <w:tc>
          <w:tcPr>
            <w:tcW w:w="2689" w:type="dxa"/>
          </w:tcPr>
          <w:p w14:paraId="7B2FAADA" w14:textId="77777777" w:rsidR="00370610" w:rsidRDefault="00E235FE" w:rsidP="00370610">
            <w:pPr>
              <w:rPr>
                <w:rFonts w:ascii="Arial" w:hAnsi="Arial" w:cs="Arial"/>
                <w:b/>
                <w:sz w:val="24"/>
                <w:szCs w:val="24"/>
              </w:rPr>
            </w:pPr>
            <w:hyperlink r:id="rId73" w:history="1">
              <w:r w:rsidR="009214C9" w:rsidRPr="009214C9">
                <w:rPr>
                  <w:rStyle w:val="Hyperlink"/>
                  <w:rFonts w:ascii="Arial" w:hAnsi="Arial" w:cs="Arial"/>
                  <w:b/>
                  <w:sz w:val="24"/>
                  <w:szCs w:val="24"/>
                </w:rPr>
                <w:t>Land at Northend Yatton</w:t>
              </w:r>
            </w:hyperlink>
            <w:r w:rsidR="009214C9">
              <w:rPr>
                <w:rFonts w:ascii="Arial" w:hAnsi="Arial" w:cs="Arial"/>
                <w:b/>
                <w:sz w:val="24"/>
                <w:szCs w:val="24"/>
              </w:rPr>
              <w:t xml:space="preserve"> </w:t>
            </w:r>
          </w:p>
        </w:tc>
        <w:tc>
          <w:tcPr>
            <w:tcW w:w="5811" w:type="dxa"/>
          </w:tcPr>
          <w:p w14:paraId="6EBA6D3F" w14:textId="77777777" w:rsidR="00370610" w:rsidRPr="003E5709" w:rsidRDefault="00370610" w:rsidP="00370610">
            <w:pPr>
              <w:rPr>
                <w:rFonts w:ascii="Arial" w:hAnsi="Arial" w:cs="Arial"/>
                <w:sz w:val="24"/>
                <w:szCs w:val="24"/>
              </w:rPr>
            </w:pPr>
            <w:r w:rsidRPr="00454B60">
              <w:rPr>
                <w:rFonts w:ascii="Arial" w:hAnsi="Arial" w:cs="Arial"/>
                <w:sz w:val="24"/>
                <w:szCs w:val="24"/>
              </w:rPr>
              <w:t>Hallam Land Management supports the allocation of Land at North End, Yatton within the Site Allocations Plan. Development is not reliant on the delivery of a comprehensive surface water strategy and therefore any reference to this element should at least be qualified such that any contributions should be proportionate, reasonable and directly related to the development, or might indeed on reflection, not be included in the Plan</w:t>
            </w:r>
          </w:p>
        </w:tc>
        <w:tc>
          <w:tcPr>
            <w:tcW w:w="5448" w:type="dxa"/>
          </w:tcPr>
          <w:p w14:paraId="00FDF410" w14:textId="77777777" w:rsidR="00370610" w:rsidRDefault="001474E6" w:rsidP="001474E6">
            <w:pPr>
              <w:rPr>
                <w:rFonts w:ascii="Arial" w:hAnsi="Arial" w:cs="Arial"/>
                <w:sz w:val="24"/>
                <w:szCs w:val="24"/>
              </w:rPr>
            </w:pPr>
            <w:r>
              <w:rPr>
                <w:rFonts w:ascii="Arial" w:hAnsi="Arial" w:cs="Arial"/>
                <w:sz w:val="24"/>
                <w:szCs w:val="24"/>
              </w:rPr>
              <w:t>The Council have resolved to grant this site planning consent for residential development (</w:t>
            </w:r>
            <w:r w:rsidRPr="001474E6">
              <w:rPr>
                <w:rFonts w:ascii="Arial" w:hAnsi="Arial" w:cs="Arial"/>
                <w:sz w:val="24"/>
                <w:szCs w:val="24"/>
              </w:rPr>
              <w:t>14/P/2017/O</w:t>
            </w:r>
            <w:r>
              <w:rPr>
                <w:rFonts w:ascii="Arial" w:hAnsi="Arial" w:cs="Arial"/>
                <w:sz w:val="24"/>
                <w:szCs w:val="24"/>
              </w:rPr>
              <w:t xml:space="preserve"> )</w:t>
            </w:r>
          </w:p>
          <w:p w14:paraId="2988CC20" w14:textId="77777777" w:rsidR="001474E6" w:rsidRDefault="001474E6" w:rsidP="001474E6">
            <w:pPr>
              <w:rPr>
                <w:rFonts w:ascii="Arial" w:hAnsi="Arial" w:cs="Arial"/>
                <w:sz w:val="24"/>
                <w:szCs w:val="24"/>
              </w:rPr>
            </w:pPr>
          </w:p>
          <w:p w14:paraId="000BB7F4" w14:textId="77777777" w:rsidR="001474E6" w:rsidRPr="001474E6" w:rsidRDefault="007F109F" w:rsidP="001474E6">
            <w:pPr>
              <w:rPr>
                <w:rFonts w:ascii="Arial" w:hAnsi="Arial" w:cs="Arial"/>
                <w:sz w:val="24"/>
                <w:szCs w:val="24"/>
              </w:rPr>
            </w:pPr>
            <w:r>
              <w:rPr>
                <w:rFonts w:ascii="Arial" w:hAnsi="Arial" w:cs="Arial"/>
                <w:sz w:val="24"/>
                <w:szCs w:val="24"/>
              </w:rPr>
              <w:t>It was</w:t>
            </w:r>
            <w:r w:rsidR="001474E6">
              <w:rPr>
                <w:rFonts w:ascii="Arial" w:hAnsi="Arial" w:cs="Arial"/>
                <w:sz w:val="24"/>
                <w:szCs w:val="24"/>
              </w:rPr>
              <w:t xml:space="preserve"> acknowledged whilst  determining this application  that t</w:t>
            </w:r>
            <w:r w:rsidR="001474E6" w:rsidRPr="001474E6">
              <w:rPr>
                <w:rFonts w:ascii="Arial" w:hAnsi="Arial" w:cs="Arial"/>
                <w:sz w:val="24"/>
                <w:szCs w:val="24"/>
              </w:rPr>
              <w:t>he proposed development of the site is likely to give rise to additional surface</w:t>
            </w:r>
          </w:p>
          <w:p w14:paraId="5C9CBFD4" w14:textId="77777777" w:rsidR="001474E6" w:rsidRDefault="001474E6" w:rsidP="001474E6">
            <w:pPr>
              <w:rPr>
                <w:rFonts w:ascii="Arial" w:hAnsi="Arial" w:cs="Arial"/>
                <w:sz w:val="24"/>
                <w:szCs w:val="24"/>
              </w:rPr>
            </w:pPr>
            <w:r w:rsidRPr="001474E6">
              <w:rPr>
                <w:rFonts w:ascii="Arial" w:hAnsi="Arial" w:cs="Arial"/>
                <w:sz w:val="24"/>
                <w:szCs w:val="24"/>
              </w:rPr>
              <w:t>water run-off into an area prone to problems of high water table and possible</w:t>
            </w:r>
            <w:r w:rsidR="007F109F">
              <w:rPr>
                <w:rFonts w:ascii="Arial" w:hAnsi="Arial" w:cs="Arial"/>
                <w:sz w:val="24"/>
                <w:szCs w:val="24"/>
              </w:rPr>
              <w:t xml:space="preserve"> </w:t>
            </w:r>
            <w:r w:rsidRPr="001474E6">
              <w:rPr>
                <w:rFonts w:ascii="Arial" w:hAnsi="Arial" w:cs="Arial"/>
                <w:sz w:val="24"/>
                <w:szCs w:val="24"/>
              </w:rPr>
              <w:t>flooding. The North Somerset Levels Internal Drainage Board will require further</w:t>
            </w:r>
            <w:r w:rsidR="007F109F">
              <w:rPr>
                <w:rFonts w:ascii="Arial" w:hAnsi="Arial" w:cs="Arial"/>
                <w:sz w:val="24"/>
                <w:szCs w:val="24"/>
              </w:rPr>
              <w:t xml:space="preserve"> </w:t>
            </w:r>
            <w:r w:rsidRPr="001474E6">
              <w:rPr>
                <w:rFonts w:ascii="Arial" w:hAnsi="Arial" w:cs="Arial"/>
                <w:sz w:val="24"/>
                <w:szCs w:val="24"/>
              </w:rPr>
              <w:t>details to be submitted as part of a reserved matters planning application</w:t>
            </w:r>
            <w:r>
              <w:rPr>
                <w:rFonts w:ascii="Arial" w:hAnsi="Arial" w:cs="Arial"/>
                <w:sz w:val="24"/>
                <w:szCs w:val="24"/>
              </w:rPr>
              <w:t xml:space="preserve"> </w:t>
            </w:r>
            <w:r w:rsidRPr="001474E6">
              <w:rPr>
                <w:rFonts w:ascii="Arial" w:hAnsi="Arial" w:cs="Arial"/>
                <w:sz w:val="24"/>
                <w:szCs w:val="24"/>
              </w:rPr>
              <w:t>submission to ensure that their concerns are fully addressed before the</w:t>
            </w:r>
            <w:r>
              <w:rPr>
                <w:rFonts w:ascii="Arial" w:hAnsi="Arial" w:cs="Arial"/>
                <w:sz w:val="24"/>
                <w:szCs w:val="24"/>
              </w:rPr>
              <w:t xml:space="preserve"> </w:t>
            </w:r>
            <w:r w:rsidRPr="001474E6">
              <w:rPr>
                <w:rFonts w:ascii="Arial" w:hAnsi="Arial" w:cs="Arial"/>
                <w:sz w:val="24"/>
                <w:szCs w:val="24"/>
              </w:rPr>
              <w:t>commencement of development. These are considered</w:t>
            </w:r>
            <w:r>
              <w:rPr>
                <w:rFonts w:ascii="Arial" w:hAnsi="Arial" w:cs="Arial"/>
                <w:sz w:val="24"/>
                <w:szCs w:val="24"/>
              </w:rPr>
              <w:t xml:space="preserve"> </w:t>
            </w:r>
            <w:r w:rsidRPr="001474E6">
              <w:rPr>
                <w:rFonts w:ascii="Arial" w:hAnsi="Arial" w:cs="Arial"/>
                <w:sz w:val="24"/>
                <w:szCs w:val="24"/>
              </w:rPr>
              <w:t>technical issues which are capable of being dealt with through the submission of</w:t>
            </w:r>
            <w:r>
              <w:rPr>
                <w:rFonts w:ascii="Arial" w:hAnsi="Arial" w:cs="Arial"/>
                <w:sz w:val="24"/>
                <w:szCs w:val="24"/>
              </w:rPr>
              <w:t xml:space="preserve"> </w:t>
            </w:r>
            <w:r w:rsidRPr="001474E6">
              <w:rPr>
                <w:rFonts w:ascii="Arial" w:hAnsi="Arial" w:cs="Arial"/>
                <w:sz w:val="24"/>
                <w:szCs w:val="24"/>
              </w:rPr>
              <w:t>the appropriate design detailing and subsequent implementation.</w:t>
            </w:r>
          </w:p>
          <w:p w14:paraId="04780259" w14:textId="77777777" w:rsidR="007F109F" w:rsidRPr="001474E6" w:rsidRDefault="007F109F" w:rsidP="001474E6">
            <w:pPr>
              <w:rPr>
                <w:rFonts w:ascii="Arial" w:hAnsi="Arial" w:cs="Arial"/>
                <w:sz w:val="24"/>
                <w:szCs w:val="24"/>
              </w:rPr>
            </w:pPr>
          </w:p>
          <w:p w14:paraId="0AFEBD11" w14:textId="77777777" w:rsidR="001474E6" w:rsidRPr="001474E6" w:rsidRDefault="001474E6" w:rsidP="001474E6">
            <w:pPr>
              <w:rPr>
                <w:rFonts w:ascii="Arial" w:hAnsi="Arial" w:cs="Arial"/>
                <w:sz w:val="24"/>
                <w:szCs w:val="24"/>
              </w:rPr>
            </w:pPr>
            <w:r w:rsidRPr="001474E6">
              <w:rPr>
                <w:rFonts w:ascii="Arial" w:hAnsi="Arial" w:cs="Arial"/>
                <w:sz w:val="24"/>
                <w:szCs w:val="24"/>
              </w:rPr>
              <w:t>The conditions recommended by the North Somerset Levels Internal Drainage</w:t>
            </w:r>
          </w:p>
          <w:p w14:paraId="69A7F982" w14:textId="77777777" w:rsidR="001474E6" w:rsidRPr="001474E6" w:rsidRDefault="001474E6" w:rsidP="001474E6">
            <w:pPr>
              <w:rPr>
                <w:rFonts w:ascii="Arial" w:hAnsi="Arial" w:cs="Arial"/>
                <w:sz w:val="24"/>
                <w:szCs w:val="24"/>
              </w:rPr>
            </w:pPr>
            <w:r w:rsidRPr="001474E6">
              <w:rPr>
                <w:rFonts w:ascii="Arial" w:hAnsi="Arial" w:cs="Arial"/>
                <w:sz w:val="24"/>
                <w:szCs w:val="24"/>
              </w:rPr>
              <w:t>Board together with those of the</w:t>
            </w:r>
          </w:p>
          <w:p w14:paraId="6C1BE33D" w14:textId="77777777" w:rsidR="001474E6" w:rsidRPr="001474E6" w:rsidRDefault="001474E6" w:rsidP="001474E6">
            <w:pPr>
              <w:rPr>
                <w:rFonts w:ascii="Arial" w:hAnsi="Arial" w:cs="Arial"/>
                <w:sz w:val="24"/>
                <w:szCs w:val="24"/>
              </w:rPr>
            </w:pPr>
            <w:r w:rsidRPr="001474E6">
              <w:rPr>
                <w:rFonts w:ascii="Arial" w:hAnsi="Arial" w:cs="Arial"/>
                <w:sz w:val="24"/>
                <w:szCs w:val="24"/>
              </w:rPr>
              <w:t>conditions recommended by the E</w:t>
            </w:r>
            <w:r w:rsidR="007F109F">
              <w:rPr>
                <w:rFonts w:ascii="Arial" w:hAnsi="Arial" w:cs="Arial"/>
                <w:sz w:val="24"/>
                <w:szCs w:val="24"/>
              </w:rPr>
              <w:t xml:space="preserve">nvironment </w:t>
            </w:r>
            <w:r w:rsidRPr="001474E6">
              <w:rPr>
                <w:rFonts w:ascii="Arial" w:hAnsi="Arial" w:cs="Arial"/>
                <w:sz w:val="24"/>
                <w:szCs w:val="24"/>
              </w:rPr>
              <w:t>A</w:t>
            </w:r>
            <w:r w:rsidR="007F109F">
              <w:rPr>
                <w:rFonts w:ascii="Arial" w:hAnsi="Arial" w:cs="Arial"/>
                <w:sz w:val="24"/>
                <w:szCs w:val="24"/>
              </w:rPr>
              <w:t>gency</w:t>
            </w:r>
            <w:r w:rsidRPr="001474E6">
              <w:rPr>
                <w:rFonts w:ascii="Arial" w:hAnsi="Arial" w:cs="Arial"/>
                <w:sz w:val="24"/>
                <w:szCs w:val="24"/>
              </w:rPr>
              <w:t xml:space="preserve"> and the Council’s Flood Risk Management</w:t>
            </w:r>
            <w:r w:rsidR="007F109F">
              <w:rPr>
                <w:rFonts w:ascii="Arial" w:hAnsi="Arial" w:cs="Arial"/>
                <w:sz w:val="24"/>
                <w:szCs w:val="24"/>
              </w:rPr>
              <w:t xml:space="preserve"> </w:t>
            </w:r>
            <w:r w:rsidRPr="001474E6">
              <w:rPr>
                <w:rFonts w:ascii="Arial" w:hAnsi="Arial" w:cs="Arial"/>
                <w:sz w:val="24"/>
                <w:szCs w:val="24"/>
              </w:rPr>
              <w:t>Team will satisfy the relevant national, local and emerging local plan drainage</w:t>
            </w:r>
          </w:p>
          <w:p w14:paraId="04E99466" w14:textId="77777777" w:rsidR="007F109F" w:rsidRDefault="001474E6" w:rsidP="001474E6">
            <w:pPr>
              <w:rPr>
                <w:rFonts w:ascii="Arial" w:hAnsi="Arial" w:cs="Arial"/>
                <w:sz w:val="24"/>
                <w:szCs w:val="24"/>
              </w:rPr>
            </w:pPr>
            <w:r w:rsidRPr="001474E6">
              <w:rPr>
                <w:rFonts w:ascii="Arial" w:hAnsi="Arial" w:cs="Arial"/>
                <w:sz w:val="24"/>
                <w:szCs w:val="24"/>
              </w:rPr>
              <w:t>Policies</w:t>
            </w:r>
            <w:r>
              <w:rPr>
                <w:rFonts w:ascii="Arial" w:hAnsi="Arial" w:cs="Arial"/>
                <w:sz w:val="24"/>
                <w:szCs w:val="24"/>
              </w:rPr>
              <w:t>.</w:t>
            </w:r>
            <w:r w:rsidRPr="001474E6">
              <w:rPr>
                <w:rFonts w:ascii="Arial" w:hAnsi="Arial" w:cs="Arial"/>
                <w:sz w:val="24"/>
                <w:szCs w:val="24"/>
              </w:rPr>
              <w:t xml:space="preserve"> </w:t>
            </w:r>
          </w:p>
          <w:p w14:paraId="0FEEBCA3" w14:textId="77777777" w:rsidR="001474E6" w:rsidRPr="001474E6" w:rsidRDefault="007F109F" w:rsidP="001474E6">
            <w:pPr>
              <w:rPr>
                <w:rFonts w:ascii="Arial" w:hAnsi="Arial" w:cs="Arial"/>
                <w:sz w:val="24"/>
                <w:szCs w:val="24"/>
              </w:rPr>
            </w:pPr>
            <w:r>
              <w:rPr>
                <w:rFonts w:ascii="Arial" w:hAnsi="Arial" w:cs="Arial"/>
                <w:sz w:val="24"/>
                <w:szCs w:val="24"/>
              </w:rPr>
              <w:t>F</w:t>
            </w:r>
            <w:r w:rsidR="001474E6" w:rsidRPr="001474E6">
              <w:rPr>
                <w:rFonts w:ascii="Arial" w:hAnsi="Arial" w:cs="Arial"/>
                <w:sz w:val="24"/>
                <w:szCs w:val="24"/>
              </w:rPr>
              <w:t>urther assessment is proposed to explore whether advantage could be taken</w:t>
            </w:r>
          </w:p>
          <w:p w14:paraId="03989D58" w14:textId="484C8ED3" w:rsidR="001474E6" w:rsidRPr="003E3070" w:rsidRDefault="001474E6" w:rsidP="00EE4486">
            <w:pPr>
              <w:rPr>
                <w:rFonts w:ascii="Arial" w:hAnsi="Arial" w:cs="Arial"/>
                <w:sz w:val="24"/>
                <w:szCs w:val="24"/>
              </w:rPr>
            </w:pPr>
            <w:r w:rsidRPr="001474E6">
              <w:rPr>
                <w:rFonts w:ascii="Arial" w:hAnsi="Arial" w:cs="Arial"/>
                <w:sz w:val="24"/>
                <w:szCs w:val="24"/>
              </w:rPr>
              <w:t xml:space="preserve">through the synergy between the development sites </w:t>
            </w:r>
            <w:r>
              <w:rPr>
                <w:rFonts w:ascii="Arial" w:hAnsi="Arial" w:cs="Arial"/>
                <w:sz w:val="24"/>
                <w:szCs w:val="24"/>
              </w:rPr>
              <w:t xml:space="preserve"> in the vicinity </w:t>
            </w:r>
            <w:r w:rsidRPr="001474E6">
              <w:rPr>
                <w:rFonts w:ascii="Arial" w:hAnsi="Arial" w:cs="Arial"/>
                <w:sz w:val="24"/>
                <w:szCs w:val="24"/>
              </w:rPr>
              <w:t>to ensure coordinated</w:t>
            </w:r>
            <w:r w:rsidR="00EE4486">
              <w:rPr>
                <w:rFonts w:ascii="Arial" w:hAnsi="Arial" w:cs="Arial"/>
                <w:sz w:val="24"/>
                <w:szCs w:val="24"/>
              </w:rPr>
              <w:t xml:space="preserve"> </w:t>
            </w:r>
            <w:r w:rsidRPr="001474E6">
              <w:rPr>
                <w:rFonts w:ascii="Arial" w:hAnsi="Arial" w:cs="Arial"/>
                <w:sz w:val="24"/>
                <w:szCs w:val="24"/>
              </w:rPr>
              <w:t>flood risk measures.</w:t>
            </w:r>
          </w:p>
        </w:tc>
      </w:tr>
      <w:tr w:rsidR="00370610" w:rsidRPr="003E3070" w14:paraId="22C6904E" w14:textId="77777777" w:rsidTr="003E5709">
        <w:tc>
          <w:tcPr>
            <w:tcW w:w="2689" w:type="dxa"/>
          </w:tcPr>
          <w:p w14:paraId="6E0A768A" w14:textId="77777777" w:rsidR="00370610" w:rsidRDefault="00370610" w:rsidP="00370610">
            <w:pPr>
              <w:rPr>
                <w:rFonts w:ascii="Arial" w:hAnsi="Arial" w:cs="Arial"/>
                <w:b/>
                <w:sz w:val="24"/>
                <w:szCs w:val="24"/>
              </w:rPr>
            </w:pPr>
          </w:p>
        </w:tc>
        <w:tc>
          <w:tcPr>
            <w:tcW w:w="5811" w:type="dxa"/>
          </w:tcPr>
          <w:p w14:paraId="22727BC7" w14:textId="77777777" w:rsidR="00370610" w:rsidRPr="003E5709" w:rsidRDefault="00370610" w:rsidP="00370610">
            <w:pPr>
              <w:rPr>
                <w:rFonts w:ascii="Arial" w:hAnsi="Arial" w:cs="Arial"/>
                <w:sz w:val="24"/>
                <w:szCs w:val="24"/>
              </w:rPr>
            </w:pPr>
            <w:r w:rsidRPr="00454B60">
              <w:rPr>
                <w:rFonts w:ascii="Arial" w:hAnsi="Arial" w:cs="Arial"/>
                <w:sz w:val="24"/>
                <w:szCs w:val="24"/>
              </w:rPr>
              <w:t>Partly within Tidal Flood Zone 3. Area should be surveyed at an appropriate time, prior to work beginning, for water voles, by a qualified ecologist. If evidence is found, advice on how to proceed must be sought from the ecologist. Deciduous woodland – dormice: breeding season for dormice is May - late Oct. These sites are adjacent to the Axe and Somerset Streams SSSI. Natural England must be consulted if the streams will be affected</w:t>
            </w:r>
            <w:r>
              <w:rPr>
                <w:rFonts w:ascii="Arial" w:hAnsi="Arial" w:cs="Arial"/>
                <w:sz w:val="24"/>
                <w:szCs w:val="24"/>
              </w:rPr>
              <w:t>.</w:t>
            </w:r>
          </w:p>
        </w:tc>
        <w:tc>
          <w:tcPr>
            <w:tcW w:w="5448" w:type="dxa"/>
          </w:tcPr>
          <w:p w14:paraId="1D034DA6" w14:textId="77777777" w:rsidR="00370610" w:rsidRPr="003E3070" w:rsidRDefault="001F5945" w:rsidP="001474E6">
            <w:pPr>
              <w:rPr>
                <w:rFonts w:ascii="Arial" w:hAnsi="Arial" w:cs="Arial"/>
                <w:sz w:val="24"/>
                <w:szCs w:val="24"/>
              </w:rPr>
            </w:pPr>
            <w:r>
              <w:rPr>
                <w:rFonts w:ascii="Arial" w:hAnsi="Arial" w:cs="Arial"/>
                <w:sz w:val="24"/>
                <w:szCs w:val="24"/>
              </w:rPr>
              <w:t>These matters have been covered in the current planning consent subject to legal agreement (</w:t>
            </w:r>
            <w:r w:rsidR="001474E6" w:rsidRPr="001474E6">
              <w:rPr>
                <w:rFonts w:ascii="Arial" w:hAnsi="Arial" w:cs="Arial"/>
                <w:sz w:val="24"/>
                <w:szCs w:val="24"/>
              </w:rPr>
              <w:t>14/P/2017/O</w:t>
            </w:r>
            <w:r>
              <w:rPr>
                <w:rFonts w:ascii="Arial" w:hAnsi="Arial" w:cs="Arial"/>
                <w:sz w:val="24"/>
                <w:szCs w:val="24"/>
              </w:rPr>
              <w:t>)</w:t>
            </w:r>
          </w:p>
        </w:tc>
      </w:tr>
      <w:tr w:rsidR="00370610" w:rsidRPr="003E3070" w14:paraId="7256FB55" w14:textId="77777777" w:rsidTr="003E5709">
        <w:tc>
          <w:tcPr>
            <w:tcW w:w="2689" w:type="dxa"/>
          </w:tcPr>
          <w:p w14:paraId="369AC040" w14:textId="77777777" w:rsidR="00370610" w:rsidRDefault="00370610" w:rsidP="00370610">
            <w:pPr>
              <w:rPr>
                <w:rFonts w:ascii="Arial" w:hAnsi="Arial" w:cs="Arial"/>
                <w:b/>
                <w:sz w:val="24"/>
                <w:szCs w:val="24"/>
              </w:rPr>
            </w:pPr>
          </w:p>
          <w:p w14:paraId="69CE2EC4" w14:textId="77777777" w:rsidR="009214C9" w:rsidRDefault="00E235FE" w:rsidP="00370610">
            <w:pPr>
              <w:rPr>
                <w:rFonts w:ascii="Arial" w:hAnsi="Arial" w:cs="Arial"/>
                <w:b/>
                <w:sz w:val="24"/>
                <w:szCs w:val="24"/>
              </w:rPr>
            </w:pPr>
            <w:hyperlink r:id="rId74" w:history="1">
              <w:r w:rsidR="009214C9" w:rsidRPr="009214C9">
                <w:rPr>
                  <w:rStyle w:val="Hyperlink"/>
                  <w:rFonts w:ascii="Arial" w:hAnsi="Arial" w:cs="Arial"/>
                  <w:b/>
                  <w:sz w:val="24"/>
                  <w:szCs w:val="24"/>
                </w:rPr>
                <w:t>Arnolds Way Phase 1</w:t>
              </w:r>
            </w:hyperlink>
          </w:p>
          <w:p w14:paraId="25E4F50A" w14:textId="77777777" w:rsidR="009214C9" w:rsidRDefault="009214C9" w:rsidP="00370610">
            <w:pPr>
              <w:rPr>
                <w:rFonts w:ascii="Arial" w:hAnsi="Arial" w:cs="Arial"/>
                <w:b/>
                <w:sz w:val="24"/>
                <w:szCs w:val="24"/>
              </w:rPr>
            </w:pPr>
          </w:p>
          <w:p w14:paraId="5B994052" w14:textId="54DFE400" w:rsidR="009214C9" w:rsidRDefault="00E235FE" w:rsidP="00370610">
            <w:pPr>
              <w:rPr>
                <w:rFonts w:ascii="Arial" w:hAnsi="Arial" w:cs="Arial"/>
                <w:b/>
                <w:sz w:val="24"/>
                <w:szCs w:val="24"/>
              </w:rPr>
            </w:pPr>
            <w:hyperlink r:id="rId75" w:history="1">
              <w:r w:rsidR="009214C9" w:rsidRPr="009214C9">
                <w:rPr>
                  <w:rStyle w:val="Hyperlink"/>
                  <w:rFonts w:ascii="Arial" w:hAnsi="Arial" w:cs="Arial"/>
                  <w:b/>
                  <w:sz w:val="24"/>
                  <w:szCs w:val="24"/>
                </w:rPr>
                <w:t>Arnolds Way Phase 2</w:t>
              </w:r>
            </w:hyperlink>
            <w:r w:rsidR="009214C9">
              <w:rPr>
                <w:rFonts w:ascii="Arial" w:hAnsi="Arial" w:cs="Arial"/>
                <w:b/>
                <w:sz w:val="24"/>
                <w:szCs w:val="24"/>
              </w:rPr>
              <w:t xml:space="preserve"> </w:t>
            </w:r>
          </w:p>
        </w:tc>
        <w:tc>
          <w:tcPr>
            <w:tcW w:w="5811" w:type="dxa"/>
          </w:tcPr>
          <w:p w14:paraId="214572C4" w14:textId="3C101B9B" w:rsidR="00370610" w:rsidRPr="003E5709" w:rsidRDefault="00370610" w:rsidP="00EE4486">
            <w:pPr>
              <w:rPr>
                <w:rFonts w:ascii="Arial" w:hAnsi="Arial" w:cs="Arial"/>
                <w:sz w:val="24"/>
                <w:szCs w:val="24"/>
              </w:rPr>
            </w:pPr>
            <w:r w:rsidRPr="00454B60">
              <w:rPr>
                <w:rFonts w:ascii="Arial" w:hAnsi="Arial" w:cs="Arial"/>
                <w:sz w:val="24"/>
                <w:szCs w:val="24"/>
              </w:rPr>
              <w:t xml:space="preserve">The cumulative environmental and drainage impact of </w:t>
            </w:r>
            <w:r w:rsidR="009214C9">
              <w:rPr>
                <w:rFonts w:ascii="Arial" w:hAnsi="Arial" w:cs="Arial"/>
                <w:sz w:val="24"/>
                <w:szCs w:val="24"/>
              </w:rPr>
              <w:t xml:space="preserve">the proposed developments at Northend </w:t>
            </w:r>
            <w:r w:rsidRPr="00454B60">
              <w:rPr>
                <w:rFonts w:ascii="Arial" w:hAnsi="Arial" w:cs="Arial"/>
                <w:sz w:val="24"/>
                <w:szCs w:val="24"/>
              </w:rPr>
              <w:t>has not been adequately assessed. The village infrastructure is not sustainable and there are no facilities at all in North end, which will disadvantage residents with mobility and access issues.</w:t>
            </w:r>
          </w:p>
        </w:tc>
        <w:tc>
          <w:tcPr>
            <w:tcW w:w="5448" w:type="dxa"/>
          </w:tcPr>
          <w:p w14:paraId="00508F0A" w14:textId="77777777" w:rsidR="007F109F" w:rsidRDefault="001474E6" w:rsidP="00370610">
            <w:pPr>
              <w:rPr>
                <w:rFonts w:ascii="Arial" w:hAnsi="Arial" w:cs="Arial"/>
                <w:sz w:val="24"/>
                <w:szCs w:val="24"/>
              </w:rPr>
            </w:pPr>
            <w:r>
              <w:rPr>
                <w:rFonts w:ascii="Arial" w:hAnsi="Arial" w:cs="Arial"/>
                <w:sz w:val="24"/>
                <w:szCs w:val="24"/>
              </w:rPr>
              <w:t xml:space="preserve">The Council has taken great care to ensure that the analysis and the studies submitted by developers have identified and attempted to predict, impacts on the physical environment, as well as social, cultural, and health impacts. The potential implications of these applications both on an individual and cumulative level has been the subject of considerable attention throughout. </w:t>
            </w:r>
          </w:p>
          <w:p w14:paraId="2D8C3133" w14:textId="77777777" w:rsidR="007F109F" w:rsidRDefault="007F109F" w:rsidP="00370610">
            <w:pPr>
              <w:rPr>
                <w:rFonts w:ascii="Arial" w:hAnsi="Arial" w:cs="Arial"/>
                <w:sz w:val="24"/>
                <w:szCs w:val="24"/>
              </w:rPr>
            </w:pPr>
          </w:p>
          <w:p w14:paraId="76483EB4" w14:textId="77777777" w:rsidR="00370610" w:rsidRDefault="001474E6" w:rsidP="00370610">
            <w:pPr>
              <w:rPr>
                <w:rFonts w:ascii="Arial" w:hAnsi="Arial" w:cs="Arial"/>
                <w:sz w:val="24"/>
                <w:szCs w:val="24"/>
              </w:rPr>
            </w:pPr>
            <w:r>
              <w:rPr>
                <w:rFonts w:ascii="Arial" w:hAnsi="Arial" w:cs="Arial"/>
                <w:sz w:val="24"/>
                <w:szCs w:val="24"/>
              </w:rPr>
              <w:t>Consideration has not been limited to North End or single topics but has attempted to draw out the interrelationships across topic areas and the responsibilities of different service providers. Decisions have also taken account of other developments already approved, including not just residential but commercial applications in the area and applications beyond the village.</w:t>
            </w:r>
          </w:p>
          <w:p w14:paraId="4C9A6B10" w14:textId="77777777" w:rsidR="001474E6" w:rsidRDefault="001474E6" w:rsidP="00370610">
            <w:pPr>
              <w:rPr>
                <w:rFonts w:ascii="Arial" w:hAnsi="Arial" w:cs="Arial"/>
                <w:sz w:val="24"/>
                <w:szCs w:val="24"/>
              </w:rPr>
            </w:pPr>
          </w:p>
          <w:p w14:paraId="5B0A1F66" w14:textId="77777777" w:rsidR="001474E6" w:rsidRDefault="009D53F8" w:rsidP="00370610">
            <w:pPr>
              <w:rPr>
                <w:rFonts w:ascii="Arial" w:hAnsi="Arial" w:cs="Arial"/>
                <w:sz w:val="24"/>
                <w:szCs w:val="24"/>
              </w:rPr>
            </w:pPr>
            <w:r>
              <w:rPr>
                <w:rFonts w:ascii="Arial" w:hAnsi="Arial" w:cs="Arial"/>
                <w:sz w:val="24"/>
                <w:szCs w:val="24"/>
              </w:rPr>
              <w:t>A</w:t>
            </w:r>
            <w:r w:rsidR="001474E6">
              <w:rPr>
                <w:rFonts w:ascii="Arial" w:hAnsi="Arial" w:cs="Arial"/>
                <w:sz w:val="24"/>
                <w:szCs w:val="24"/>
              </w:rPr>
              <w:t>ttention has been given to a series of issues including traffic implications, the village character, sustainability, the landscape, capacity of schools, community development, safety in the High Street, drainage and flood risk, capacity and quality of recreational, leisure and library facilities, ecology, heritage, public transport, and health facilities</w:t>
            </w:r>
            <w:r>
              <w:rPr>
                <w:rFonts w:ascii="Arial" w:hAnsi="Arial" w:cs="Arial"/>
                <w:sz w:val="24"/>
                <w:szCs w:val="24"/>
              </w:rPr>
              <w:t>.</w:t>
            </w:r>
          </w:p>
          <w:p w14:paraId="2E637D0C" w14:textId="77777777" w:rsidR="009D53F8" w:rsidRDefault="009D53F8" w:rsidP="00370610">
            <w:pPr>
              <w:rPr>
                <w:rFonts w:ascii="Arial" w:hAnsi="Arial" w:cs="Arial"/>
                <w:sz w:val="24"/>
                <w:szCs w:val="24"/>
              </w:rPr>
            </w:pPr>
          </w:p>
          <w:p w14:paraId="39C10BE7" w14:textId="77777777" w:rsidR="009D53F8" w:rsidRDefault="00EB52FC" w:rsidP="00370610">
            <w:pPr>
              <w:rPr>
                <w:rFonts w:ascii="Arial" w:hAnsi="Arial" w:cs="Arial"/>
                <w:sz w:val="24"/>
                <w:szCs w:val="24"/>
              </w:rPr>
            </w:pPr>
            <w:r>
              <w:rPr>
                <w:rFonts w:ascii="Arial" w:hAnsi="Arial" w:cs="Arial"/>
                <w:sz w:val="24"/>
                <w:szCs w:val="24"/>
              </w:rPr>
              <w:t xml:space="preserve">This is reflected through </w:t>
            </w:r>
            <w:r w:rsidR="009D53F8">
              <w:rPr>
                <w:rFonts w:ascii="Arial" w:hAnsi="Arial" w:cs="Arial"/>
                <w:sz w:val="24"/>
                <w:szCs w:val="24"/>
              </w:rPr>
              <w:t>the proposed s106 Agreement and the recommended planning conditions that have been applied. A working group of councillors, officers and various representative groups within the village has also been formed in order to assist with the process of place-making and ensuring the s106 agreement is implemented to reflect local needs.</w:t>
            </w:r>
          </w:p>
          <w:p w14:paraId="3DF26EE4" w14:textId="77777777" w:rsidR="009D53F8" w:rsidRDefault="009D53F8" w:rsidP="00370610">
            <w:pPr>
              <w:rPr>
                <w:rFonts w:ascii="Arial" w:hAnsi="Arial" w:cs="Arial"/>
                <w:sz w:val="24"/>
                <w:szCs w:val="24"/>
              </w:rPr>
            </w:pPr>
          </w:p>
          <w:p w14:paraId="24BD96AD" w14:textId="7B4CFE41" w:rsidR="009D53F8" w:rsidRDefault="009D53F8" w:rsidP="009D53F8">
            <w:pPr>
              <w:rPr>
                <w:rFonts w:ascii="Arial" w:hAnsi="Arial" w:cs="Arial"/>
                <w:sz w:val="24"/>
                <w:szCs w:val="24"/>
              </w:rPr>
            </w:pPr>
            <w:r>
              <w:rPr>
                <w:rFonts w:ascii="Arial" w:hAnsi="Arial" w:cs="Arial"/>
                <w:sz w:val="24"/>
                <w:szCs w:val="24"/>
              </w:rPr>
              <w:t>It is almost inevitable that there will be impacts that may not be popular with local residents, but that is a direct outcome of the position that the Council has found itself in once the residential numbers were confirmed by the Secreta</w:t>
            </w:r>
            <w:r w:rsidR="006F6BCF">
              <w:rPr>
                <w:rFonts w:ascii="Arial" w:hAnsi="Arial" w:cs="Arial"/>
                <w:sz w:val="24"/>
                <w:szCs w:val="24"/>
              </w:rPr>
              <w:t>ry of State in September 2015 .</w:t>
            </w:r>
          </w:p>
          <w:p w14:paraId="184A381A" w14:textId="77777777" w:rsidR="009D53F8" w:rsidRPr="003E3070" w:rsidRDefault="009D53F8" w:rsidP="009D53F8">
            <w:pPr>
              <w:rPr>
                <w:rFonts w:ascii="Arial" w:hAnsi="Arial" w:cs="Arial"/>
                <w:sz w:val="24"/>
                <w:szCs w:val="24"/>
              </w:rPr>
            </w:pPr>
          </w:p>
        </w:tc>
      </w:tr>
      <w:tr w:rsidR="00370610" w:rsidRPr="003E3070" w14:paraId="3820A398" w14:textId="77777777" w:rsidTr="003E5709">
        <w:tc>
          <w:tcPr>
            <w:tcW w:w="2689" w:type="dxa"/>
          </w:tcPr>
          <w:p w14:paraId="0DF4ED6F" w14:textId="77777777" w:rsidR="00370610" w:rsidRDefault="00E235FE" w:rsidP="00370610">
            <w:pPr>
              <w:rPr>
                <w:rFonts w:ascii="Arial" w:hAnsi="Arial" w:cs="Arial"/>
                <w:b/>
                <w:sz w:val="24"/>
                <w:szCs w:val="24"/>
              </w:rPr>
            </w:pPr>
            <w:hyperlink r:id="rId76" w:history="1">
              <w:r w:rsidR="00277160" w:rsidRPr="00277160">
                <w:rPr>
                  <w:rStyle w:val="Hyperlink"/>
                  <w:rFonts w:ascii="Arial" w:hAnsi="Arial" w:cs="Arial"/>
                  <w:b/>
                  <w:sz w:val="24"/>
                  <w:szCs w:val="24"/>
                </w:rPr>
                <w:t>Moor Rd</w:t>
              </w:r>
            </w:hyperlink>
            <w:r w:rsidR="00277160">
              <w:rPr>
                <w:rFonts w:ascii="Arial" w:hAnsi="Arial" w:cs="Arial"/>
                <w:b/>
                <w:sz w:val="24"/>
                <w:szCs w:val="24"/>
              </w:rPr>
              <w:t xml:space="preserve"> </w:t>
            </w:r>
          </w:p>
        </w:tc>
        <w:tc>
          <w:tcPr>
            <w:tcW w:w="5811" w:type="dxa"/>
          </w:tcPr>
          <w:p w14:paraId="0845710D" w14:textId="77777777" w:rsidR="00370610" w:rsidRDefault="0057331F" w:rsidP="00370610">
            <w:pPr>
              <w:rPr>
                <w:rFonts w:ascii="Arial" w:hAnsi="Arial" w:cs="Arial"/>
                <w:sz w:val="24"/>
                <w:szCs w:val="24"/>
              </w:rPr>
            </w:pPr>
            <w:r w:rsidRPr="0057331F">
              <w:rPr>
                <w:rFonts w:ascii="Arial" w:hAnsi="Arial" w:cs="Arial"/>
                <w:sz w:val="24"/>
                <w:szCs w:val="24"/>
              </w:rPr>
              <w:t xml:space="preserve">13 </w:t>
            </w:r>
            <w:r w:rsidR="00370610">
              <w:rPr>
                <w:rFonts w:ascii="Arial" w:hAnsi="Arial" w:cs="Arial"/>
                <w:sz w:val="24"/>
                <w:szCs w:val="24"/>
              </w:rPr>
              <w:t xml:space="preserve"> objections/observations regarding this site covering the following issues :</w:t>
            </w:r>
          </w:p>
          <w:p w14:paraId="6B0EBC43" w14:textId="77777777" w:rsidR="00370610" w:rsidRDefault="00370610" w:rsidP="00370610">
            <w:pPr>
              <w:rPr>
                <w:rFonts w:ascii="Arial" w:hAnsi="Arial" w:cs="Arial"/>
                <w:sz w:val="24"/>
                <w:szCs w:val="24"/>
              </w:rPr>
            </w:pPr>
            <w:r>
              <w:rPr>
                <w:rFonts w:ascii="Arial" w:hAnsi="Arial" w:cs="Arial"/>
                <w:sz w:val="24"/>
                <w:szCs w:val="24"/>
              </w:rPr>
              <w:t xml:space="preserve">(i) Water voles which are a protected species may be present on the site </w:t>
            </w:r>
          </w:p>
          <w:p w14:paraId="2F594D8D" w14:textId="77777777" w:rsidR="00370610" w:rsidRDefault="00370610" w:rsidP="00370610">
            <w:pPr>
              <w:rPr>
                <w:rFonts w:ascii="Arial" w:hAnsi="Arial" w:cs="Arial"/>
                <w:sz w:val="24"/>
                <w:szCs w:val="24"/>
              </w:rPr>
            </w:pPr>
            <w:r>
              <w:rPr>
                <w:rFonts w:ascii="Arial" w:hAnsi="Arial" w:cs="Arial"/>
                <w:sz w:val="24"/>
                <w:szCs w:val="24"/>
              </w:rPr>
              <w:t xml:space="preserve">(ii) Funding required to cover strategic improvements to the rhyne network </w:t>
            </w:r>
          </w:p>
          <w:p w14:paraId="1000F3C4" w14:textId="77777777" w:rsidR="00370610" w:rsidRDefault="00370610" w:rsidP="00370610">
            <w:pPr>
              <w:rPr>
                <w:rFonts w:ascii="Arial" w:hAnsi="Arial" w:cs="Arial"/>
                <w:sz w:val="24"/>
                <w:szCs w:val="24"/>
              </w:rPr>
            </w:pPr>
            <w:r>
              <w:rPr>
                <w:rFonts w:ascii="Arial" w:hAnsi="Arial" w:cs="Arial"/>
                <w:sz w:val="24"/>
                <w:szCs w:val="24"/>
              </w:rPr>
              <w:t xml:space="preserve">(iii) potential impact on Grange Farm a Grade II listed building </w:t>
            </w:r>
          </w:p>
          <w:p w14:paraId="0F945C01" w14:textId="77777777" w:rsidR="00370610" w:rsidRDefault="00370610" w:rsidP="00370610">
            <w:pPr>
              <w:rPr>
                <w:rFonts w:ascii="Arial" w:hAnsi="Arial" w:cs="Arial"/>
                <w:sz w:val="24"/>
                <w:szCs w:val="24"/>
              </w:rPr>
            </w:pPr>
            <w:r>
              <w:rPr>
                <w:rFonts w:ascii="Arial" w:hAnsi="Arial" w:cs="Arial"/>
                <w:sz w:val="24"/>
                <w:szCs w:val="24"/>
              </w:rPr>
              <w:t>(iv) Orchard is ecologically sensitive – rare fungus</w:t>
            </w:r>
          </w:p>
          <w:p w14:paraId="499A55E0" w14:textId="77777777" w:rsidR="00370610" w:rsidRDefault="00370610" w:rsidP="00370610">
            <w:pPr>
              <w:rPr>
                <w:rFonts w:ascii="Arial" w:hAnsi="Arial" w:cs="Arial"/>
                <w:sz w:val="24"/>
                <w:szCs w:val="24"/>
              </w:rPr>
            </w:pPr>
            <w:r>
              <w:rPr>
                <w:rFonts w:ascii="Arial" w:hAnsi="Arial" w:cs="Arial"/>
                <w:sz w:val="24"/>
                <w:szCs w:val="24"/>
              </w:rPr>
              <w:t xml:space="preserve">(v) Orchard and Grange Farm frequented by bats </w:t>
            </w:r>
          </w:p>
          <w:p w14:paraId="40DD3F1A" w14:textId="77777777" w:rsidR="00370610" w:rsidRDefault="00370610" w:rsidP="00370610">
            <w:pPr>
              <w:rPr>
                <w:rFonts w:ascii="Arial" w:hAnsi="Arial" w:cs="Arial"/>
                <w:sz w:val="24"/>
                <w:szCs w:val="24"/>
              </w:rPr>
            </w:pPr>
            <w:r>
              <w:rPr>
                <w:rFonts w:ascii="Arial" w:hAnsi="Arial" w:cs="Arial"/>
                <w:sz w:val="24"/>
                <w:szCs w:val="24"/>
              </w:rPr>
              <w:t xml:space="preserve">(vi) Loss of rugby pitches (although were never granted planning consent). Pitches  to </w:t>
            </w:r>
            <w:r w:rsidRPr="00A1045A">
              <w:rPr>
                <w:rFonts w:ascii="Arial" w:hAnsi="Arial" w:cs="Arial"/>
                <w:sz w:val="24"/>
                <w:szCs w:val="24"/>
              </w:rPr>
              <w:t>be replaced by a playing field or playing fields of an equivalent or better quality and of equivalent or greater quantity, in a suitable location and subject to equivalent or better management arrangements, prior to the commencement of the development</w:t>
            </w:r>
          </w:p>
          <w:p w14:paraId="02CAA24A" w14:textId="77777777" w:rsidR="00370610" w:rsidRDefault="00370610" w:rsidP="00370610">
            <w:pPr>
              <w:rPr>
                <w:rFonts w:ascii="Arial" w:hAnsi="Arial" w:cs="Arial"/>
                <w:sz w:val="24"/>
                <w:szCs w:val="24"/>
              </w:rPr>
            </w:pPr>
            <w:r>
              <w:rPr>
                <w:rFonts w:ascii="Arial" w:hAnsi="Arial" w:cs="Arial"/>
                <w:sz w:val="24"/>
                <w:szCs w:val="24"/>
              </w:rPr>
              <w:t xml:space="preserve">(vii) landscape impact – site is a gateway into the village </w:t>
            </w:r>
          </w:p>
          <w:p w14:paraId="32C09C31" w14:textId="77777777" w:rsidR="00370610" w:rsidRDefault="00370610" w:rsidP="00370610">
            <w:pPr>
              <w:rPr>
                <w:rFonts w:ascii="Arial" w:hAnsi="Arial" w:cs="Arial"/>
                <w:sz w:val="24"/>
                <w:szCs w:val="24"/>
              </w:rPr>
            </w:pPr>
            <w:r>
              <w:rPr>
                <w:rFonts w:ascii="Arial" w:hAnsi="Arial" w:cs="Arial"/>
                <w:sz w:val="24"/>
                <w:szCs w:val="24"/>
              </w:rPr>
              <w:t xml:space="preserve">(viii) increased traffic onto already  congested highway network </w:t>
            </w:r>
          </w:p>
          <w:p w14:paraId="2234DD32" w14:textId="77777777" w:rsidR="00370610" w:rsidRPr="003E5709" w:rsidRDefault="00370610" w:rsidP="00370610">
            <w:pPr>
              <w:rPr>
                <w:rFonts w:ascii="Arial" w:hAnsi="Arial" w:cs="Arial"/>
                <w:sz w:val="24"/>
                <w:szCs w:val="24"/>
              </w:rPr>
            </w:pPr>
            <w:r>
              <w:rPr>
                <w:rFonts w:ascii="Arial" w:hAnsi="Arial" w:cs="Arial"/>
                <w:sz w:val="24"/>
                <w:szCs w:val="24"/>
              </w:rPr>
              <w:t xml:space="preserve">(ix) Site should be designated as Local Green Space </w:t>
            </w:r>
          </w:p>
        </w:tc>
        <w:tc>
          <w:tcPr>
            <w:tcW w:w="5448" w:type="dxa"/>
          </w:tcPr>
          <w:p w14:paraId="479B3AFA" w14:textId="0F7A9417" w:rsidR="00370610" w:rsidRDefault="00A66172" w:rsidP="00EA0D4D">
            <w:pPr>
              <w:rPr>
                <w:rFonts w:ascii="Arial" w:hAnsi="Arial" w:cs="Arial"/>
                <w:sz w:val="24"/>
                <w:szCs w:val="24"/>
              </w:rPr>
            </w:pPr>
            <w:r>
              <w:rPr>
                <w:rFonts w:ascii="Arial" w:hAnsi="Arial" w:cs="Arial"/>
                <w:sz w:val="24"/>
                <w:szCs w:val="24"/>
              </w:rPr>
              <w:t xml:space="preserve">These </w:t>
            </w:r>
            <w:r w:rsidR="00EA0D4D">
              <w:rPr>
                <w:rFonts w:ascii="Arial" w:hAnsi="Arial" w:cs="Arial"/>
                <w:sz w:val="24"/>
                <w:szCs w:val="24"/>
              </w:rPr>
              <w:t xml:space="preserve">detailed </w:t>
            </w:r>
            <w:r>
              <w:rPr>
                <w:rFonts w:ascii="Arial" w:hAnsi="Arial" w:cs="Arial"/>
                <w:sz w:val="24"/>
                <w:szCs w:val="24"/>
              </w:rPr>
              <w:t>issues will be addressed at the planning application stage. It is considered that</w:t>
            </w:r>
            <w:r w:rsidR="00EA0D4D">
              <w:rPr>
                <w:rFonts w:ascii="Arial" w:hAnsi="Arial" w:cs="Arial"/>
                <w:sz w:val="24"/>
                <w:szCs w:val="24"/>
              </w:rPr>
              <w:t xml:space="preserve">   as long as repla</w:t>
            </w:r>
            <w:r w:rsidR="006F6BCF">
              <w:rPr>
                <w:rFonts w:ascii="Arial" w:hAnsi="Arial" w:cs="Arial"/>
                <w:sz w:val="24"/>
                <w:szCs w:val="24"/>
              </w:rPr>
              <w:t xml:space="preserve">cement pitches can be provided </w:t>
            </w:r>
            <w:r w:rsidR="00EA0D4D">
              <w:rPr>
                <w:rFonts w:ascii="Arial" w:hAnsi="Arial" w:cs="Arial"/>
                <w:sz w:val="24"/>
                <w:szCs w:val="24"/>
              </w:rPr>
              <w:t xml:space="preserve">then there are no </w:t>
            </w:r>
            <w:r w:rsidR="008E7CBB">
              <w:rPr>
                <w:rFonts w:ascii="Arial" w:hAnsi="Arial" w:cs="Arial"/>
                <w:sz w:val="24"/>
                <w:szCs w:val="24"/>
              </w:rPr>
              <w:t xml:space="preserve">objections in principle to the </w:t>
            </w:r>
            <w:r w:rsidR="00EA0D4D">
              <w:rPr>
                <w:rFonts w:ascii="Arial" w:hAnsi="Arial" w:cs="Arial"/>
                <w:sz w:val="24"/>
                <w:szCs w:val="24"/>
              </w:rPr>
              <w:t xml:space="preserve">development of this site. </w:t>
            </w:r>
          </w:p>
          <w:p w14:paraId="29325613" w14:textId="77777777" w:rsidR="00EA0D4D" w:rsidRDefault="00EA0D4D" w:rsidP="00EA0D4D">
            <w:pPr>
              <w:rPr>
                <w:rFonts w:ascii="Arial" w:hAnsi="Arial" w:cs="Arial"/>
                <w:sz w:val="24"/>
                <w:szCs w:val="24"/>
              </w:rPr>
            </w:pPr>
          </w:p>
          <w:p w14:paraId="6C243F19" w14:textId="77777777" w:rsidR="00EA0D4D" w:rsidRDefault="00EA0D4D" w:rsidP="00EA0D4D">
            <w:pPr>
              <w:rPr>
                <w:rFonts w:ascii="Arial" w:hAnsi="Arial" w:cs="Arial"/>
                <w:sz w:val="24"/>
                <w:szCs w:val="24"/>
              </w:rPr>
            </w:pPr>
            <w:r>
              <w:rPr>
                <w:rFonts w:ascii="Arial" w:hAnsi="Arial" w:cs="Arial"/>
                <w:sz w:val="24"/>
                <w:szCs w:val="24"/>
              </w:rPr>
              <w:t xml:space="preserve">The site will make a valuable contribution to the housing supply in North Somerset and is in a sustainable location being walking distance from the railway station and the High Street </w:t>
            </w:r>
          </w:p>
          <w:p w14:paraId="459586EF" w14:textId="77777777" w:rsidR="0086568F" w:rsidRDefault="0086568F" w:rsidP="00EA0D4D">
            <w:pPr>
              <w:rPr>
                <w:rFonts w:ascii="Arial" w:hAnsi="Arial" w:cs="Arial"/>
                <w:sz w:val="24"/>
                <w:szCs w:val="24"/>
              </w:rPr>
            </w:pPr>
          </w:p>
          <w:p w14:paraId="61168607" w14:textId="3261584A" w:rsidR="0086568F" w:rsidRPr="0086568F" w:rsidRDefault="0086568F" w:rsidP="0086568F">
            <w:pPr>
              <w:rPr>
                <w:rFonts w:ascii="Arial" w:hAnsi="Arial" w:cs="Arial"/>
                <w:b/>
                <w:sz w:val="24"/>
                <w:szCs w:val="24"/>
              </w:rPr>
            </w:pPr>
            <w:r w:rsidRPr="0086568F">
              <w:rPr>
                <w:rFonts w:ascii="Arial" w:hAnsi="Arial" w:cs="Arial"/>
                <w:b/>
                <w:sz w:val="24"/>
                <w:szCs w:val="24"/>
              </w:rPr>
              <w:t>At the Executive Committee on 18</w:t>
            </w:r>
            <w:r w:rsidRPr="0086568F">
              <w:rPr>
                <w:rFonts w:ascii="Arial" w:hAnsi="Arial" w:cs="Arial"/>
                <w:b/>
                <w:sz w:val="24"/>
                <w:szCs w:val="24"/>
                <w:vertAlign w:val="superscript"/>
              </w:rPr>
              <w:t>th</w:t>
            </w:r>
            <w:r w:rsidRPr="0086568F">
              <w:rPr>
                <w:rFonts w:ascii="Arial" w:hAnsi="Arial" w:cs="Arial"/>
                <w:b/>
                <w:sz w:val="24"/>
                <w:szCs w:val="24"/>
              </w:rPr>
              <w:t xml:space="preserve"> October 2016, the Committee in approving the Publication Version of the Sites Allocation Plan resolved that the orchard part of this allocation ( southern half ) be kept free from development apart from the required access road to the remainder of the site . The capacity of the site is therefore reduced to 60 </w:t>
            </w:r>
          </w:p>
        </w:tc>
      </w:tr>
    </w:tbl>
    <w:p w14:paraId="5730CB05" w14:textId="77777777" w:rsidR="0037405D" w:rsidRDefault="0037405D">
      <w:r>
        <w:br w:type="page"/>
      </w:r>
    </w:p>
    <w:tbl>
      <w:tblPr>
        <w:tblStyle w:val="TableGrid"/>
        <w:tblW w:w="0" w:type="auto"/>
        <w:tblLook w:val="04A0" w:firstRow="1" w:lastRow="0" w:firstColumn="1" w:lastColumn="0" w:noHBand="0" w:noVBand="1"/>
      </w:tblPr>
      <w:tblGrid>
        <w:gridCol w:w="2689"/>
        <w:gridCol w:w="5811"/>
        <w:gridCol w:w="5448"/>
      </w:tblGrid>
      <w:tr w:rsidR="00454B60" w:rsidRPr="003E3070" w14:paraId="67EF852B" w14:textId="77777777" w:rsidTr="006F6BCF">
        <w:trPr>
          <w:tblHeader/>
        </w:trPr>
        <w:tc>
          <w:tcPr>
            <w:tcW w:w="2689" w:type="dxa"/>
            <w:shd w:val="clear" w:color="auto" w:fill="BFBFBF" w:themeFill="background1" w:themeFillShade="BF"/>
          </w:tcPr>
          <w:p w14:paraId="673EAF96" w14:textId="200A9FF2" w:rsidR="006F6BCF" w:rsidRPr="006F6BCF" w:rsidRDefault="006F6BCF" w:rsidP="006F6BCF">
            <w:pPr>
              <w:jc w:val="center"/>
              <w:rPr>
                <w:rFonts w:ascii="Arial" w:hAnsi="Arial" w:cs="Arial"/>
                <w:b/>
                <w:sz w:val="24"/>
                <w:szCs w:val="24"/>
                <w:u w:val="single"/>
              </w:rPr>
            </w:pPr>
            <w:r w:rsidRPr="006F6BCF">
              <w:rPr>
                <w:rFonts w:ascii="Arial" w:hAnsi="Arial" w:cs="Arial"/>
                <w:b/>
                <w:sz w:val="24"/>
                <w:szCs w:val="24"/>
                <w:u w:val="single"/>
              </w:rPr>
              <w:t>Chapter</w:t>
            </w:r>
          </w:p>
          <w:p w14:paraId="6AE2F62A" w14:textId="77777777" w:rsidR="006F6BCF" w:rsidRDefault="006F6BCF" w:rsidP="006F6BCF">
            <w:pPr>
              <w:jc w:val="center"/>
              <w:rPr>
                <w:rFonts w:ascii="Arial" w:hAnsi="Arial" w:cs="Arial"/>
                <w:b/>
                <w:sz w:val="24"/>
                <w:szCs w:val="24"/>
              </w:rPr>
            </w:pPr>
          </w:p>
          <w:p w14:paraId="52A6D5F6" w14:textId="77777777" w:rsidR="00454B60" w:rsidRDefault="00F5212E" w:rsidP="006F6BCF">
            <w:pPr>
              <w:jc w:val="center"/>
              <w:rPr>
                <w:rFonts w:ascii="Arial" w:hAnsi="Arial" w:cs="Arial"/>
                <w:b/>
                <w:sz w:val="24"/>
                <w:szCs w:val="24"/>
              </w:rPr>
            </w:pPr>
            <w:r>
              <w:rPr>
                <w:rFonts w:ascii="Arial" w:hAnsi="Arial" w:cs="Arial"/>
                <w:b/>
                <w:sz w:val="24"/>
                <w:szCs w:val="24"/>
              </w:rPr>
              <w:t>EMPLOYMENT</w:t>
            </w:r>
          </w:p>
          <w:p w14:paraId="05E95FA1" w14:textId="77777777" w:rsidR="006F6BCF" w:rsidRDefault="006F6BCF" w:rsidP="006F6BCF">
            <w:pPr>
              <w:jc w:val="center"/>
              <w:rPr>
                <w:rFonts w:ascii="Arial" w:hAnsi="Arial" w:cs="Arial"/>
                <w:b/>
                <w:sz w:val="24"/>
                <w:szCs w:val="24"/>
              </w:rPr>
            </w:pPr>
          </w:p>
        </w:tc>
        <w:tc>
          <w:tcPr>
            <w:tcW w:w="5811" w:type="dxa"/>
            <w:shd w:val="clear" w:color="auto" w:fill="BFBFBF" w:themeFill="background1" w:themeFillShade="BF"/>
          </w:tcPr>
          <w:p w14:paraId="656B3068" w14:textId="432C4A2C" w:rsidR="006F6BCF" w:rsidRPr="006F6BCF" w:rsidRDefault="006F6BCF" w:rsidP="006F6BCF">
            <w:pPr>
              <w:jc w:val="center"/>
              <w:rPr>
                <w:rFonts w:ascii="Arial" w:hAnsi="Arial" w:cs="Arial"/>
                <w:b/>
                <w:sz w:val="24"/>
                <w:szCs w:val="24"/>
                <w:u w:val="single"/>
              </w:rPr>
            </w:pPr>
            <w:r w:rsidRPr="006F6BCF">
              <w:rPr>
                <w:rFonts w:ascii="Arial" w:hAnsi="Arial" w:cs="Arial"/>
                <w:b/>
                <w:sz w:val="24"/>
                <w:szCs w:val="24"/>
                <w:u w:val="single"/>
              </w:rPr>
              <w:t>Summary of Responses</w:t>
            </w:r>
          </w:p>
          <w:p w14:paraId="5C2CF127" w14:textId="77777777" w:rsidR="006F6BCF" w:rsidRDefault="006F6BCF" w:rsidP="006F6BCF">
            <w:pPr>
              <w:jc w:val="center"/>
              <w:rPr>
                <w:rFonts w:ascii="Arial" w:hAnsi="Arial" w:cs="Arial"/>
                <w:b/>
                <w:sz w:val="24"/>
                <w:szCs w:val="24"/>
              </w:rPr>
            </w:pPr>
          </w:p>
          <w:p w14:paraId="65064AAD" w14:textId="77777777" w:rsidR="00454B60" w:rsidRDefault="007963B5" w:rsidP="006F6BCF">
            <w:pPr>
              <w:jc w:val="center"/>
              <w:rPr>
                <w:rFonts w:ascii="Arial" w:hAnsi="Arial" w:cs="Arial"/>
                <w:b/>
                <w:sz w:val="24"/>
                <w:szCs w:val="24"/>
              </w:rPr>
            </w:pPr>
            <w:r>
              <w:rPr>
                <w:rFonts w:ascii="Arial" w:hAnsi="Arial" w:cs="Arial"/>
                <w:b/>
                <w:sz w:val="24"/>
                <w:szCs w:val="24"/>
              </w:rPr>
              <w:t>There were 12</w:t>
            </w:r>
            <w:r w:rsidR="00E533F0" w:rsidRPr="00F5212E">
              <w:rPr>
                <w:rFonts w:ascii="Arial" w:hAnsi="Arial" w:cs="Arial"/>
                <w:b/>
                <w:sz w:val="24"/>
                <w:szCs w:val="24"/>
              </w:rPr>
              <w:t xml:space="preserve"> comments relati</w:t>
            </w:r>
            <w:r>
              <w:rPr>
                <w:rFonts w:ascii="Arial" w:hAnsi="Arial" w:cs="Arial"/>
                <w:b/>
                <w:sz w:val="24"/>
                <w:szCs w:val="24"/>
              </w:rPr>
              <w:t>ng to this chapter.</w:t>
            </w:r>
          </w:p>
          <w:p w14:paraId="3D6BA89D" w14:textId="047B92CA" w:rsidR="006F6BCF" w:rsidRPr="00F5212E" w:rsidRDefault="006F6BCF" w:rsidP="008E7CBB">
            <w:pPr>
              <w:jc w:val="center"/>
              <w:rPr>
                <w:rFonts w:ascii="Arial" w:hAnsi="Arial" w:cs="Arial"/>
                <w:b/>
                <w:sz w:val="24"/>
                <w:szCs w:val="24"/>
              </w:rPr>
            </w:pPr>
          </w:p>
        </w:tc>
        <w:tc>
          <w:tcPr>
            <w:tcW w:w="5448" w:type="dxa"/>
            <w:shd w:val="clear" w:color="auto" w:fill="BFBFBF" w:themeFill="background1" w:themeFillShade="BF"/>
          </w:tcPr>
          <w:p w14:paraId="663059BD" w14:textId="31AAE763" w:rsidR="00454B60" w:rsidRPr="006F6BCF" w:rsidRDefault="006F6BCF" w:rsidP="006F6BCF">
            <w:pPr>
              <w:jc w:val="center"/>
              <w:rPr>
                <w:rFonts w:ascii="Arial" w:hAnsi="Arial" w:cs="Arial"/>
                <w:b/>
                <w:sz w:val="24"/>
                <w:szCs w:val="24"/>
                <w:u w:val="single"/>
              </w:rPr>
            </w:pPr>
            <w:r w:rsidRPr="006F6BCF">
              <w:rPr>
                <w:rFonts w:ascii="Arial" w:hAnsi="Arial" w:cs="Arial"/>
                <w:b/>
                <w:sz w:val="24"/>
                <w:szCs w:val="24"/>
                <w:u w:val="single"/>
              </w:rPr>
              <w:t>Council’s Response</w:t>
            </w:r>
          </w:p>
        </w:tc>
      </w:tr>
      <w:tr w:rsidR="00454B60" w:rsidRPr="003E3070" w14:paraId="0CC68119" w14:textId="77777777" w:rsidTr="00E75BA7">
        <w:trPr>
          <w:trHeight w:val="1841"/>
        </w:trPr>
        <w:tc>
          <w:tcPr>
            <w:tcW w:w="2689" w:type="dxa"/>
          </w:tcPr>
          <w:p w14:paraId="39011DAF" w14:textId="77777777" w:rsidR="00454B60" w:rsidRDefault="00F5212E" w:rsidP="003E5709">
            <w:pPr>
              <w:rPr>
                <w:rFonts w:ascii="Arial" w:hAnsi="Arial" w:cs="Arial"/>
                <w:b/>
                <w:sz w:val="24"/>
                <w:szCs w:val="24"/>
              </w:rPr>
            </w:pPr>
            <w:r>
              <w:rPr>
                <w:rFonts w:ascii="Arial" w:hAnsi="Arial" w:cs="Arial"/>
                <w:b/>
                <w:sz w:val="24"/>
                <w:szCs w:val="24"/>
              </w:rPr>
              <w:t>Background</w:t>
            </w:r>
          </w:p>
          <w:p w14:paraId="19B3E684" w14:textId="77777777" w:rsidR="008E7CBB" w:rsidRPr="008E7CBB" w:rsidRDefault="00E235FE" w:rsidP="008E7CBB">
            <w:pPr>
              <w:rPr>
                <w:rFonts w:ascii="Arial" w:hAnsi="Arial" w:cs="Arial"/>
                <w:b/>
                <w:sz w:val="24"/>
                <w:szCs w:val="24"/>
                <w:u w:val="single"/>
              </w:rPr>
            </w:pPr>
            <w:hyperlink r:id="rId77" w:history="1">
              <w:r w:rsidR="008E7CBB" w:rsidRPr="008E7CBB">
                <w:rPr>
                  <w:rStyle w:val="Hyperlink"/>
                  <w:rFonts w:ascii="Arial" w:hAnsi="Arial" w:cs="Arial"/>
                  <w:b/>
                  <w:sz w:val="24"/>
                  <w:szCs w:val="24"/>
                </w:rPr>
                <w:t>Comments on Employment</w:t>
              </w:r>
            </w:hyperlink>
          </w:p>
          <w:p w14:paraId="6AD4B6D5" w14:textId="77777777" w:rsidR="008E7CBB" w:rsidRDefault="008E7CBB" w:rsidP="003E5709">
            <w:pPr>
              <w:rPr>
                <w:rFonts w:ascii="Arial" w:hAnsi="Arial" w:cs="Arial"/>
                <w:b/>
                <w:sz w:val="24"/>
                <w:szCs w:val="24"/>
              </w:rPr>
            </w:pPr>
          </w:p>
        </w:tc>
        <w:tc>
          <w:tcPr>
            <w:tcW w:w="5811" w:type="dxa"/>
          </w:tcPr>
          <w:p w14:paraId="7D76FF03" w14:textId="77777777" w:rsidR="00454B60" w:rsidRPr="003E5709" w:rsidRDefault="00E533F0" w:rsidP="003E5709">
            <w:pPr>
              <w:rPr>
                <w:rFonts w:ascii="Arial" w:hAnsi="Arial" w:cs="Arial"/>
                <w:sz w:val="24"/>
                <w:szCs w:val="24"/>
              </w:rPr>
            </w:pPr>
            <w:r>
              <w:rPr>
                <w:rFonts w:ascii="Arial" w:hAnsi="Arial" w:cs="Arial"/>
                <w:sz w:val="24"/>
                <w:szCs w:val="24"/>
              </w:rPr>
              <w:t>Regret the continued loss o</w:t>
            </w:r>
            <w:r w:rsidR="00041A77">
              <w:rPr>
                <w:rFonts w:ascii="Arial" w:hAnsi="Arial" w:cs="Arial"/>
                <w:sz w:val="24"/>
                <w:szCs w:val="24"/>
              </w:rPr>
              <w:t>f employment land in Portishead.</w:t>
            </w:r>
          </w:p>
        </w:tc>
        <w:tc>
          <w:tcPr>
            <w:tcW w:w="5448" w:type="dxa"/>
          </w:tcPr>
          <w:p w14:paraId="59221D2F" w14:textId="77777777" w:rsidR="00454B60" w:rsidRPr="003E3070" w:rsidRDefault="00884497" w:rsidP="00C57F2E">
            <w:pPr>
              <w:rPr>
                <w:rFonts w:ascii="Arial" w:hAnsi="Arial" w:cs="Arial"/>
                <w:sz w:val="24"/>
                <w:szCs w:val="24"/>
              </w:rPr>
            </w:pPr>
            <w:r>
              <w:rPr>
                <w:rFonts w:ascii="Arial" w:hAnsi="Arial" w:cs="Arial"/>
                <w:sz w:val="24"/>
                <w:szCs w:val="24"/>
              </w:rPr>
              <w:t>Point noted.  At the planning application stage</w:t>
            </w:r>
            <w:r w:rsidR="00C57F2E">
              <w:rPr>
                <w:rFonts w:ascii="Arial" w:hAnsi="Arial" w:cs="Arial"/>
                <w:sz w:val="24"/>
                <w:szCs w:val="24"/>
              </w:rPr>
              <w:t xml:space="preserve"> under Policy SA6 </w:t>
            </w:r>
            <w:r w:rsidR="00EB52FC">
              <w:rPr>
                <w:rFonts w:ascii="Arial" w:hAnsi="Arial" w:cs="Arial"/>
                <w:sz w:val="24"/>
                <w:szCs w:val="24"/>
              </w:rPr>
              <w:t xml:space="preserve"> of the Site Allocations Plan </w:t>
            </w:r>
            <w:r w:rsidR="00C57F2E">
              <w:rPr>
                <w:rFonts w:ascii="Arial" w:hAnsi="Arial" w:cs="Arial"/>
                <w:sz w:val="24"/>
                <w:szCs w:val="24"/>
              </w:rPr>
              <w:t xml:space="preserve"> </w:t>
            </w:r>
            <w:r>
              <w:rPr>
                <w:rFonts w:ascii="Arial" w:hAnsi="Arial" w:cs="Arial"/>
                <w:sz w:val="24"/>
                <w:szCs w:val="24"/>
              </w:rPr>
              <w:t xml:space="preserve"> a developer</w:t>
            </w:r>
            <w:r w:rsidR="00C57F2E">
              <w:rPr>
                <w:rFonts w:ascii="Arial" w:hAnsi="Arial" w:cs="Arial"/>
                <w:sz w:val="24"/>
                <w:szCs w:val="24"/>
              </w:rPr>
              <w:t xml:space="preserve"> will need to </w:t>
            </w:r>
            <w:r>
              <w:rPr>
                <w:rFonts w:ascii="Arial" w:hAnsi="Arial" w:cs="Arial"/>
                <w:sz w:val="24"/>
                <w:szCs w:val="24"/>
              </w:rPr>
              <w:t xml:space="preserve">demonstrate that the loss of an existing or proposed business site would not harm the range or quality of land available for business, </w:t>
            </w:r>
          </w:p>
        </w:tc>
      </w:tr>
      <w:tr w:rsidR="00454B60" w:rsidRPr="003E3070" w14:paraId="56CA622A" w14:textId="77777777" w:rsidTr="003E5709">
        <w:tc>
          <w:tcPr>
            <w:tcW w:w="2689" w:type="dxa"/>
          </w:tcPr>
          <w:p w14:paraId="36535A93" w14:textId="77777777" w:rsidR="00454B60" w:rsidRDefault="00454B60" w:rsidP="003E5709">
            <w:pPr>
              <w:rPr>
                <w:rFonts w:ascii="Arial" w:hAnsi="Arial" w:cs="Arial"/>
                <w:b/>
                <w:sz w:val="24"/>
                <w:szCs w:val="24"/>
              </w:rPr>
            </w:pPr>
          </w:p>
        </w:tc>
        <w:tc>
          <w:tcPr>
            <w:tcW w:w="5811" w:type="dxa"/>
          </w:tcPr>
          <w:p w14:paraId="36C67F9C" w14:textId="77777777" w:rsidR="00E533F0" w:rsidRPr="00E533F0" w:rsidRDefault="00E533F0" w:rsidP="00E533F0">
            <w:pPr>
              <w:rPr>
                <w:rFonts w:ascii="Arial" w:hAnsi="Arial" w:cs="Arial"/>
                <w:sz w:val="24"/>
                <w:szCs w:val="24"/>
              </w:rPr>
            </w:pPr>
            <w:r w:rsidRPr="00E533F0">
              <w:rPr>
                <w:rFonts w:ascii="Arial" w:hAnsi="Arial" w:cs="Arial"/>
                <w:bCs/>
                <w:sz w:val="24"/>
                <w:szCs w:val="24"/>
              </w:rPr>
              <w:t>The lack of any new employment designation in or around Nailsea fails to recognise the growth anticipated for the town.  The Council has failed to acknowledge how land near to the Backwell and Nailsea station could assist in reducing the need to commute and the self-contained nature of the settlement could be enhanced.</w:t>
            </w:r>
          </w:p>
          <w:p w14:paraId="781A6513" w14:textId="77777777" w:rsidR="00E533F0" w:rsidRPr="00E533F0" w:rsidRDefault="00E533F0" w:rsidP="00E533F0">
            <w:pPr>
              <w:rPr>
                <w:rFonts w:ascii="Arial" w:hAnsi="Arial" w:cs="Arial"/>
                <w:sz w:val="24"/>
                <w:szCs w:val="24"/>
              </w:rPr>
            </w:pPr>
            <w:r w:rsidRPr="00E533F0">
              <w:rPr>
                <w:rFonts w:ascii="Arial" w:hAnsi="Arial" w:cs="Arial"/>
                <w:sz w:val="24"/>
                <w:szCs w:val="24"/>
              </w:rPr>
              <w:t> </w:t>
            </w:r>
          </w:p>
          <w:p w14:paraId="27A48F34" w14:textId="77777777" w:rsidR="00E533F0" w:rsidRPr="00E533F0" w:rsidRDefault="00E533F0" w:rsidP="00E533F0">
            <w:pPr>
              <w:rPr>
                <w:rFonts w:ascii="Arial" w:hAnsi="Arial" w:cs="Arial"/>
                <w:sz w:val="24"/>
                <w:szCs w:val="24"/>
              </w:rPr>
            </w:pPr>
            <w:r w:rsidRPr="00E533F0">
              <w:rPr>
                <w:rFonts w:ascii="Arial" w:hAnsi="Arial" w:cs="Arial"/>
                <w:bCs/>
                <w:sz w:val="24"/>
                <w:szCs w:val="24"/>
              </w:rPr>
              <w:t>There is promoted land next to the railway station which would be an excellent location for new commercial uses that would be sustainable in every aspect and enable the continued sustainable growth of Nailsea</w:t>
            </w:r>
            <w:r w:rsidRPr="00E533F0">
              <w:rPr>
                <w:rFonts w:ascii="Arial" w:hAnsi="Arial" w:cs="Arial"/>
                <w:b/>
                <w:bCs/>
                <w:sz w:val="24"/>
                <w:szCs w:val="24"/>
              </w:rPr>
              <w:t>.</w:t>
            </w:r>
          </w:p>
          <w:p w14:paraId="6F1676C2" w14:textId="77777777" w:rsidR="00454B60" w:rsidRPr="003E5709" w:rsidRDefault="0037405D" w:rsidP="00E533F0">
            <w:pPr>
              <w:rPr>
                <w:rFonts w:ascii="Arial" w:hAnsi="Arial" w:cs="Arial"/>
                <w:sz w:val="24"/>
                <w:szCs w:val="24"/>
              </w:rPr>
            </w:pPr>
            <w:r>
              <w:rPr>
                <w:rFonts w:ascii="Arial" w:hAnsi="Arial" w:cs="Arial"/>
                <w:sz w:val="24"/>
                <w:szCs w:val="24"/>
              </w:rPr>
              <w:t> </w:t>
            </w:r>
          </w:p>
        </w:tc>
        <w:tc>
          <w:tcPr>
            <w:tcW w:w="5448" w:type="dxa"/>
          </w:tcPr>
          <w:p w14:paraId="4BD6EB82" w14:textId="77777777" w:rsidR="002C7310" w:rsidRDefault="00884497" w:rsidP="003E5709">
            <w:pPr>
              <w:rPr>
                <w:rFonts w:ascii="Arial" w:hAnsi="Arial" w:cs="Arial"/>
                <w:sz w:val="24"/>
                <w:szCs w:val="24"/>
              </w:rPr>
            </w:pPr>
            <w:r>
              <w:rPr>
                <w:rFonts w:ascii="Arial" w:hAnsi="Arial" w:cs="Arial"/>
                <w:sz w:val="24"/>
                <w:szCs w:val="24"/>
              </w:rPr>
              <w:t xml:space="preserve">Points noted.  </w:t>
            </w:r>
            <w:r w:rsidR="002C7310">
              <w:rPr>
                <w:rFonts w:ascii="Arial" w:hAnsi="Arial" w:cs="Arial"/>
                <w:sz w:val="24"/>
                <w:szCs w:val="24"/>
              </w:rPr>
              <w:t xml:space="preserve">1.5 ha </w:t>
            </w:r>
            <w:r w:rsidR="00914216">
              <w:rPr>
                <w:rFonts w:ascii="Arial" w:hAnsi="Arial" w:cs="Arial"/>
                <w:sz w:val="24"/>
                <w:szCs w:val="24"/>
              </w:rPr>
              <w:t xml:space="preserve"> of employment land has been allocated at North West Nailsea </w:t>
            </w:r>
            <w:r w:rsidR="002C7310">
              <w:rPr>
                <w:rFonts w:ascii="Arial" w:hAnsi="Arial" w:cs="Arial"/>
                <w:sz w:val="24"/>
                <w:szCs w:val="24"/>
              </w:rPr>
              <w:t xml:space="preserve"> </w:t>
            </w:r>
          </w:p>
          <w:p w14:paraId="0F15BDF6" w14:textId="77777777" w:rsidR="002C7310" w:rsidRDefault="002C7310" w:rsidP="003E5709">
            <w:pPr>
              <w:rPr>
                <w:rFonts w:ascii="Arial" w:hAnsi="Arial" w:cs="Arial"/>
                <w:sz w:val="24"/>
                <w:szCs w:val="24"/>
              </w:rPr>
            </w:pPr>
          </w:p>
          <w:p w14:paraId="502530C7" w14:textId="77777777" w:rsidR="00914216" w:rsidRPr="00914216" w:rsidRDefault="00914216" w:rsidP="00914216">
            <w:pPr>
              <w:rPr>
                <w:rFonts w:ascii="Arial" w:hAnsi="Arial" w:cs="Arial"/>
                <w:sz w:val="24"/>
                <w:szCs w:val="24"/>
              </w:rPr>
            </w:pPr>
            <w:r w:rsidRPr="00914216">
              <w:rPr>
                <w:rFonts w:ascii="Arial" w:hAnsi="Arial" w:cs="Arial"/>
                <w:sz w:val="24"/>
                <w:szCs w:val="24"/>
              </w:rPr>
              <w:t>The Council’s economic development</w:t>
            </w:r>
          </w:p>
          <w:p w14:paraId="3DCD14CA" w14:textId="0D171926" w:rsidR="00914216" w:rsidRPr="00914216" w:rsidRDefault="00914216" w:rsidP="00914216">
            <w:pPr>
              <w:rPr>
                <w:rFonts w:ascii="Arial" w:hAnsi="Arial" w:cs="Arial"/>
                <w:sz w:val="24"/>
                <w:szCs w:val="24"/>
              </w:rPr>
            </w:pPr>
            <w:r>
              <w:rPr>
                <w:rFonts w:ascii="Arial" w:hAnsi="Arial" w:cs="Arial"/>
                <w:sz w:val="24"/>
                <w:szCs w:val="24"/>
              </w:rPr>
              <w:t>Section</w:t>
            </w:r>
            <w:r w:rsidR="00332CFD">
              <w:rPr>
                <w:rFonts w:ascii="Arial" w:hAnsi="Arial" w:cs="Arial"/>
                <w:sz w:val="24"/>
                <w:szCs w:val="24"/>
              </w:rPr>
              <w:t xml:space="preserve"> </w:t>
            </w:r>
            <w:r w:rsidRPr="00914216">
              <w:rPr>
                <w:rFonts w:ascii="Arial" w:hAnsi="Arial" w:cs="Arial"/>
                <w:sz w:val="24"/>
                <w:szCs w:val="24"/>
              </w:rPr>
              <w:t xml:space="preserve">have previously indicated that there has been a lack of interest in </w:t>
            </w:r>
            <w:r>
              <w:rPr>
                <w:rFonts w:ascii="Arial" w:hAnsi="Arial" w:cs="Arial"/>
                <w:sz w:val="24"/>
                <w:szCs w:val="24"/>
              </w:rPr>
              <w:t>the Moor lane site in Backwell (close to the railway station</w:t>
            </w:r>
            <w:r w:rsidR="00C8543D">
              <w:rPr>
                <w:rFonts w:ascii="Arial" w:hAnsi="Arial" w:cs="Arial"/>
                <w:sz w:val="24"/>
                <w:szCs w:val="24"/>
              </w:rPr>
              <w:t>)</w:t>
            </w:r>
            <w:r w:rsidR="00402ABA">
              <w:rPr>
                <w:rFonts w:ascii="Arial" w:hAnsi="Arial" w:cs="Arial"/>
                <w:sz w:val="24"/>
                <w:szCs w:val="24"/>
              </w:rPr>
              <w:t xml:space="preserve"> </w:t>
            </w:r>
            <w:r w:rsidRPr="00914216">
              <w:rPr>
                <w:rFonts w:ascii="Arial" w:hAnsi="Arial" w:cs="Arial"/>
                <w:sz w:val="24"/>
                <w:szCs w:val="24"/>
              </w:rPr>
              <w:t>from the business community. Moreover an application for new employment at</w:t>
            </w:r>
            <w:r>
              <w:rPr>
                <w:rFonts w:ascii="Arial" w:hAnsi="Arial" w:cs="Arial"/>
                <w:sz w:val="24"/>
                <w:szCs w:val="24"/>
              </w:rPr>
              <w:t xml:space="preserve"> </w:t>
            </w:r>
            <w:r w:rsidRPr="00914216">
              <w:rPr>
                <w:rFonts w:ascii="Arial" w:hAnsi="Arial" w:cs="Arial"/>
                <w:sz w:val="24"/>
                <w:szCs w:val="24"/>
              </w:rPr>
              <w:t>Coles Quarry</w:t>
            </w:r>
            <w:r>
              <w:rPr>
                <w:rFonts w:ascii="Arial" w:hAnsi="Arial" w:cs="Arial"/>
                <w:sz w:val="24"/>
                <w:szCs w:val="24"/>
              </w:rPr>
              <w:t xml:space="preserve">, Backwell </w:t>
            </w:r>
            <w:r w:rsidRPr="00914216">
              <w:rPr>
                <w:rFonts w:ascii="Arial" w:hAnsi="Arial" w:cs="Arial"/>
                <w:sz w:val="24"/>
                <w:szCs w:val="24"/>
              </w:rPr>
              <w:t>(planning ref: 14/P/0304/F) was approved on 15 February 2015.</w:t>
            </w:r>
          </w:p>
          <w:p w14:paraId="7FA362B2" w14:textId="77777777" w:rsidR="002C7310" w:rsidRDefault="00914216" w:rsidP="00914216">
            <w:pPr>
              <w:rPr>
                <w:rFonts w:ascii="Arial" w:hAnsi="Arial" w:cs="Arial"/>
                <w:sz w:val="24"/>
                <w:szCs w:val="24"/>
              </w:rPr>
            </w:pPr>
            <w:r w:rsidRPr="00914216">
              <w:rPr>
                <w:rFonts w:ascii="Arial" w:hAnsi="Arial" w:cs="Arial"/>
                <w:sz w:val="24"/>
                <w:szCs w:val="24"/>
              </w:rPr>
              <w:t>This includes the erection of 15 industrial units for use class B1a, B1b, B1c, or</w:t>
            </w:r>
            <w:r>
              <w:rPr>
                <w:rFonts w:ascii="Arial" w:hAnsi="Arial" w:cs="Arial"/>
                <w:sz w:val="24"/>
                <w:szCs w:val="24"/>
              </w:rPr>
              <w:t xml:space="preserve"> </w:t>
            </w:r>
            <w:r w:rsidRPr="00914216">
              <w:rPr>
                <w:rFonts w:ascii="Arial" w:hAnsi="Arial" w:cs="Arial"/>
                <w:sz w:val="24"/>
                <w:szCs w:val="24"/>
              </w:rPr>
              <w:t>B8</w:t>
            </w:r>
            <w:r w:rsidR="00F72EA8">
              <w:rPr>
                <w:rFonts w:ascii="Arial" w:hAnsi="Arial" w:cs="Arial"/>
                <w:sz w:val="24"/>
                <w:szCs w:val="24"/>
              </w:rPr>
              <w:t>.</w:t>
            </w:r>
            <w:r w:rsidRPr="00914216">
              <w:rPr>
                <w:rFonts w:ascii="Arial" w:hAnsi="Arial" w:cs="Arial"/>
                <w:sz w:val="24"/>
                <w:szCs w:val="24"/>
              </w:rPr>
              <w:t xml:space="preserve"> This would</w:t>
            </w:r>
            <w:r>
              <w:rPr>
                <w:rFonts w:ascii="Arial" w:hAnsi="Arial" w:cs="Arial"/>
                <w:sz w:val="24"/>
                <w:szCs w:val="24"/>
              </w:rPr>
              <w:t xml:space="preserve">  </w:t>
            </w:r>
            <w:r w:rsidRPr="00914216">
              <w:rPr>
                <w:rFonts w:ascii="Arial" w:hAnsi="Arial" w:cs="Arial"/>
                <w:sz w:val="24"/>
                <w:szCs w:val="24"/>
              </w:rPr>
              <w:t>provide significant employment provision in Backwell and based on the lack of</w:t>
            </w:r>
            <w:r>
              <w:rPr>
                <w:rFonts w:ascii="Arial" w:hAnsi="Arial" w:cs="Arial"/>
                <w:sz w:val="24"/>
                <w:szCs w:val="24"/>
              </w:rPr>
              <w:t xml:space="preserve"> </w:t>
            </w:r>
            <w:r w:rsidRPr="00914216">
              <w:rPr>
                <w:rFonts w:ascii="Arial" w:hAnsi="Arial" w:cs="Arial"/>
                <w:sz w:val="24"/>
                <w:szCs w:val="24"/>
              </w:rPr>
              <w:t>interest in developing the Moor Lane site is considered to provide a more realistic</w:t>
            </w:r>
            <w:r>
              <w:rPr>
                <w:rFonts w:ascii="Arial" w:hAnsi="Arial" w:cs="Arial"/>
                <w:sz w:val="24"/>
                <w:szCs w:val="24"/>
              </w:rPr>
              <w:t xml:space="preserve"> </w:t>
            </w:r>
            <w:r w:rsidRPr="00914216">
              <w:rPr>
                <w:rFonts w:ascii="Arial" w:hAnsi="Arial" w:cs="Arial"/>
                <w:sz w:val="24"/>
                <w:szCs w:val="24"/>
              </w:rPr>
              <w:t>prospect of enabling employment provision</w:t>
            </w:r>
          </w:p>
          <w:p w14:paraId="3A0E3449" w14:textId="77777777" w:rsidR="002C7310" w:rsidRDefault="002C7310" w:rsidP="003E5709">
            <w:pPr>
              <w:rPr>
                <w:rFonts w:ascii="Arial" w:hAnsi="Arial" w:cs="Arial"/>
                <w:sz w:val="24"/>
                <w:szCs w:val="24"/>
              </w:rPr>
            </w:pPr>
          </w:p>
          <w:p w14:paraId="4DF8A478" w14:textId="77777777" w:rsidR="002C7310" w:rsidRPr="003E3070" w:rsidRDefault="002C7310" w:rsidP="003E5709">
            <w:pPr>
              <w:rPr>
                <w:rFonts w:ascii="Arial" w:hAnsi="Arial" w:cs="Arial"/>
                <w:sz w:val="24"/>
                <w:szCs w:val="24"/>
              </w:rPr>
            </w:pPr>
            <w:r>
              <w:rPr>
                <w:rFonts w:ascii="Arial" w:hAnsi="Arial" w:cs="Arial"/>
                <w:sz w:val="24"/>
                <w:szCs w:val="24"/>
              </w:rPr>
              <w:t xml:space="preserve"> </w:t>
            </w:r>
          </w:p>
        </w:tc>
      </w:tr>
      <w:tr w:rsidR="00454B60" w:rsidRPr="003E3070" w14:paraId="30518037" w14:textId="77777777" w:rsidTr="003E5709">
        <w:tc>
          <w:tcPr>
            <w:tcW w:w="2689" w:type="dxa"/>
          </w:tcPr>
          <w:p w14:paraId="622D1C2B" w14:textId="77777777" w:rsidR="008E7CBB" w:rsidRPr="008E7CBB" w:rsidRDefault="00E235FE" w:rsidP="008E7CBB">
            <w:pPr>
              <w:rPr>
                <w:rFonts w:ascii="Arial" w:hAnsi="Arial" w:cs="Arial"/>
                <w:b/>
                <w:sz w:val="24"/>
                <w:szCs w:val="24"/>
                <w:u w:val="single"/>
              </w:rPr>
            </w:pPr>
            <w:hyperlink r:id="rId78" w:history="1">
              <w:r w:rsidR="008E7CBB" w:rsidRPr="008E7CBB">
                <w:rPr>
                  <w:rStyle w:val="Hyperlink"/>
                  <w:rFonts w:ascii="Arial" w:hAnsi="Arial" w:cs="Arial"/>
                  <w:b/>
                  <w:sz w:val="24"/>
                  <w:szCs w:val="24"/>
                </w:rPr>
                <w:t>Comments on Employment</w:t>
              </w:r>
            </w:hyperlink>
          </w:p>
          <w:p w14:paraId="2D24C58B" w14:textId="77777777" w:rsidR="00454B60" w:rsidRDefault="00454B60" w:rsidP="003E5709">
            <w:pPr>
              <w:rPr>
                <w:rFonts w:ascii="Arial" w:hAnsi="Arial" w:cs="Arial"/>
                <w:b/>
                <w:sz w:val="24"/>
                <w:szCs w:val="24"/>
              </w:rPr>
            </w:pPr>
          </w:p>
        </w:tc>
        <w:tc>
          <w:tcPr>
            <w:tcW w:w="5811" w:type="dxa"/>
          </w:tcPr>
          <w:p w14:paraId="76BB28A1" w14:textId="77777777" w:rsidR="00454B60" w:rsidRPr="003E5709" w:rsidRDefault="00400BCA" w:rsidP="003E5709">
            <w:pPr>
              <w:rPr>
                <w:rFonts w:ascii="Arial" w:hAnsi="Arial" w:cs="Arial"/>
                <w:sz w:val="24"/>
                <w:szCs w:val="24"/>
              </w:rPr>
            </w:pPr>
            <w:r>
              <w:rPr>
                <w:rFonts w:ascii="Arial" w:hAnsi="Arial" w:cs="Arial"/>
                <w:sz w:val="24"/>
                <w:szCs w:val="24"/>
              </w:rPr>
              <w:t>F</w:t>
            </w:r>
            <w:r w:rsidR="00E533F0" w:rsidRPr="00E533F0">
              <w:rPr>
                <w:rFonts w:ascii="Arial" w:hAnsi="Arial" w:cs="Arial"/>
                <w:sz w:val="24"/>
                <w:szCs w:val="24"/>
              </w:rPr>
              <w:t>or plan-making purposes, it is important to ensure the allocations set out in the Site Allocations Plan will deliver the Core Strategy</w:t>
            </w:r>
            <w:r w:rsidR="0037405D">
              <w:rPr>
                <w:rFonts w:ascii="Arial" w:hAnsi="Arial" w:cs="Arial"/>
                <w:sz w:val="24"/>
                <w:szCs w:val="24"/>
              </w:rPr>
              <w:t xml:space="preserve"> </w:t>
            </w:r>
            <w:r>
              <w:rPr>
                <w:rFonts w:ascii="Arial" w:hAnsi="Arial" w:cs="Arial"/>
                <w:sz w:val="24"/>
                <w:szCs w:val="24"/>
              </w:rPr>
              <w:t>(CS)</w:t>
            </w:r>
            <w:r w:rsidR="00E533F0" w:rsidRPr="00E533F0">
              <w:rPr>
                <w:rFonts w:ascii="Arial" w:hAnsi="Arial" w:cs="Arial"/>
                <w:sz w:val="24"/>
                <w:szCs w:val="24"/>
              </w:rPr>
              <w:t xml:space="preserve"> requirements and assess how this will be achieved</w:t>
            </w:r>
            <w:r>
              <w:rPr>
                <w:rFonts w:ascii="Arial" w:hAnsi="Arial" w:cs="Arial"/>
                <w:sz w:val="24"/>
                <w:szCs w:val="24"/>
              </w:rPr>
              <w:t xml:space="preserve">. </w:t>
            </w:r>
            <w:r w:rsidRPr="00400BCA">
              <w:rPr>
                <w:rFonts w:ascii="Arial" w:hAnsi="Arial" w:cs="Arial"/>
                <w:sz w:val="24"/>
                <w:szCs w:val="24"/>
              </w:rPr>
              <w:t>There is no assessment of whether these sites will, if delivered, meet the CS20 requirement. CS20 seeks to provide 114 hectares for B1, B2 and B8 uses, whereas schedule 2 identifies 86.21 hectares. Unlike for residential development completions are not identified, so it is impossible to assess whether the overall quantum of employment land identified in CS20 will be delivered by the additional 86.21 hectares identified in schedule 2.</w:t>
            </w:r>
          </w:p>
        </w:tc>
        <w:tc>
          <w:tcPr>
            <w:tcW w:w="5448" w:type="dxa"/>
          </w:tcPr>
          <w:p w14:paraId="05129F1B" w14:textId="77777777" w:rsidR="00BF5536" w:rsidRDefault="00C57F2E" w:rsidP="003E5709">
            <w:pPr>
              <w:rPr>
                <w:rFonts w:ascii="Arial" w:hAnsi="Arial" w:cs="Arial"/>
                <w:sz w:val="24"/>
                <w:szCs w:val="24"/>
              </w:rPr>
            </w:pPr>
            <w:r>
              <w:rPr>
                <w:rFonts w:ascii="Arial" w:hAnsi="Arial" w:cs="Arial"/>
                <w:sz w:val="24"/>
                <w:szCs w:val="24"/>
              </w:rPr>
              <w:t>T</w:t>
            </w:r>
            <w:r w:rsidR="00884497">
              <w:rPr>
                <w:rFonts w:ascii="Arial" w:hAnsi="Arial" w:cs="Arial"/>
                <w:sz w:val="24"/>
                <w:szCs w:val="24"/>
              </w:rPr>
              <w:t>he 114 hectares were remaining employment allocations as set out in the Replacement Local Plan</w:t>
            </w:r>
            <w:r w:rsidR="00BF5536">
              <w:rPr>
                <w:rFonts w:ascii="Arial" w:hAnsi="Arial" w:cs="Arial"/>
                <w:sz w:val="24"/>
                <w:szCs w:val="24"/>
              </w:rPr>
              <w:t xml:space="preserve"> and not specifically linked to the delivery of 10,100 jobs.  The C</w:t>
            </w:r>
            <w:r>
              <w:rPr>
                <w:rFonts w:ascii="Arial" w:hAnsi="Arial" w:cs="Arial"/>
                <w:sz w:val="24"/>
                <w:szCs w:val="24"/>
              </w:rPr>
              <w:t xml:space="preserve">ore </w:t>
            </w:r>
            <w:r w:rsidR="00BF5536">
              <w:rPr>
                <w:rFonts w:ascii="Arial" w:hAnsi="Arial" w:cs="Arial"/>
                <w:sz w:val="24"/>
                <w:szCs w:val="24"/>
              </w:rPr>
              <w:t>S</w:t>
            </w:r>
            <w:r>
              <w:rPr>
                <w:rFonts w:ascii="Arial" w:hAnsi="Arial" w:cs="Arial"/>
                <w:sz w:val="24"/>
                <w:szCs w:val="24"/>
              </w:rPr>
              <w:t xml:space="preserve">trategy </w:t>
            </w:r>
            <w:r w:rsidR="00BF5536">
              <w:rPr>
                <w:rFonts w:ascii="Arial" w:hAnsi="Arial" w:cs="Arial"/>
                <w:sz w:val="24"/>
                <w:szCs w:val="24"/>
              </w:rPr>
              <w:t>set out a requirement to review the remaining allocations to ascertain whether or not they should be rolled forward.  In addition much of the allocation at WSM such as at RAF Locking was no longer fit for purpose taking into account the Weston Villages proposals.</w:t>
            </w:r>
          </w:p>
          <w:p w14:paraId="366E709A" w14:textId="77777777" w:rsidR="00BF5536" w:rsidRDefault="00BF5536" w:rsidP="003E5709">
            <w:pPr>
              <w:rPr>
                <w:rFonts w:ascii="Arial" w:hAnsi="Arial" w:cs="Arial"/>
                <w:sz w:val="24"/>
                <w:szCs w:val="24"/>
              </w:rPr>
            </w:pPr>
          </w:p>
          <w:p w14:paraId="45E29AB6" w14:textId="77777777" w:rsidR="00BF5536" w:rsidRDefault="00BF5536" w:rsidP="003E5709">
            <w:pPr>
              <w:rPr>
                <w:rFonts w:ascii="Arial" w:hAnsi="Arial" w:cs="Arial"/>
                <w:sz w:val="24"/>
                <w:szCs w:val="24"/>
              </w:rPr>
            </w:pPr>
            <w:r>
              <w:rPr>
                <w:rFonts w:ascii="Arial" w:hAnsi="Arial" w:cs="Arial"/>
                <w:sz w:val="24"/>
                <w:szCs w:val="24"/>
              </w:rPr>
              <w:t xml:space="preserve">It is recognised that many of the 10,100 jobs will not be B Class and won’t have a land requirement.  Therefore only a proportion of the 10,100 jobs will translate to a land requirement and it is considered that there is sufficient land set aside to facilitate the delivery of jobs as proposed.  </w:t>
            </w:r>
          </w:p>
          <w:p w14:paraId="21561EFF" w14:textId="77777777" w:rsidR="00BF5536" w:rsidRDefault="00BF5536" w:rsidP="003E5709">
            <w:pPr>
              <w:rPr>
                <w:rFonts w:ascii="Arial" w:hAnsi="Arial" w:cs="Arial"/>
                <w:sz w:val="24"/>
                <w:szCs w:val="24"/>
              </w:rPr>
            </w:pPr>
          </w:p>
          <w:p w14:paraId="7FEFDF2B" w14:textId="77777777" w:rsidR="00BF5536" w:rsidRPr="003E3070" w:rsidRDefault="00BF5536" w:rsidP="00332CFD">
            <w:pPr>
              <w:rPr>
                <w:rFonts w:ascii="Arial" w:hAnsi="Arial" w:cs="Arial"/>
                <w:sz w:val="24"/>
                <w:szCs w:val="24"/>
              </w:rPr>
            </w:pPr>
            <w:r>
              <w:rPr>
                <w:rFonts w:ascii="Arial" w:hAnsi="Arial" w:cs="Arial"/>
                <w:sz w:val="24"/>
                <w:szCs w:val="24"/>
              </w:rPr>
              <w:t xml:space="preserve">Recent work </w:t>
            </w:r>
            <w:r w:rsidR="00332CFD">
              <w:rPr>
                <w:rFonts w:ascii="Arial" w:hAnsi="Arial" w:cs="Arial"/>
                <w:sz w:val="24"/>
                <w:szCs w:val="24"/>
              </w:rPr>
              <w:t xml:space="preserve">on </w:t>
            </w:r>
            <w:r>
              <w:rPr>
                <w:rFonts w:ascii="Arial" w:hAnsi="Arial" w:cs="Arial"/>
                <w:sz w:val="24"/>
                <w:szCs w:val="24"/>
              </w:rPr>
              <w:t>the Joint Spatial Plan carried out a review of forecast employment against land supply and identified that from a numeric point of view, North Somerset has sufficient land allocated.</w:t>
            </w:r>
          </w:p>
        </w:tc>
      </w:tr>
      <w:tr w:rsidR="00454B60" w:rsidRPr="003E3070" w14:paraId="1781C441" w14:textId="77777777" w:rsidTr="003E5709">
        <w:tc>
          <w:tcPr>
            <w:tcW w:w="2689" w:type="dxa"/>
          </w:tcPr>
          <w:p w14:paraId="7F3A5632" w14:textId="77777777" w:rsidR="00454B60" w:rsidRDefault="00454B60" w:rsidP="003E5709">
            <w:pPr>
              <w:rPr>
                <w:rFonts w:ascii="Arial" w:hAnsi="Arial" w:cs="Arial"/>
                <w:b/>
                <w:sz w:val="24"/>
                <w:szCs w:val="24"/>
              </w:rPr>
            </w:pPr>
          </w:p>
          <w:p w14:paraId="7C09AA01" w14:textId="77777777" w:rsidR="008E7CBB" w:rsidRDefault="008E7CBB" w:rsidP="003E5709">
            <w:pPr>
              <w:rPr>
                <w:rFonts w:ascii="Arial" w:hAnsi="Arial" w:cs="Arial"/>
                <w:b/>
                <w:sz w:val="24"/>
                <w:szCs w:val="24"/>
              </w:rPr>
            </w:pPr>
          </w:p>
          <w:p w14:paraId="19CBF3A8" w14:textId="77777777" w:rsidR="008E7CBB" w:rsidRDefault="008E7CBB" w:rsidP="003E5709">
            <w:pPr>
              <w:rPr>
                <w:rFonts w:ascii="Arial" w:hAnsi="Arial" w:cs="Arial"/>
                <w:b/>
                <w:sz w:val="24"/>
                <w:szCs w:val="24"/>
              </w:rPr>
            </w:pPr>
          </w:p>
          <w:p w14:paraId="404F4148" w14:textId="77777777" w:rsidR="008E7CBB" w:rsidRDefault="008E7CBB" w:rsidP="003E5709">
            <w:pPr>
              <w:rPr>
                <w:rFonts w:ascii="Arial" w:hAnsi="Arial" w:cs="Arial"/>
                <w:b/>
                <w:sz w:val="24"/>
                <w:szCs w:val="24"/>
              </w:rPr>
            </w:pPr>
          </w:p>
          <w:p w14:paraId="602F17A2" w14:textId="77777777" w:rsidR="008E7CBB" w:rsidRPr="008E7CBB" w:rsidRDefault="00E235FE" w:rsidP="008E7CBB">
            <w:pPr>
              <w:rPr>
                <w:rFonts w:ascii="Arial" w:hAnsi="Arial" w:cs="Arial"/>
                <w:b/>
                <w:sz w:val="24"/>
                <w:szCs w:val="24"/>
                <w:u w:val="single"/>
              </w:rPr>
            </w:pPr>
            <w:hyperlink r:id="rId79" w:history="1">
              <w:r w:rsidR="008E7CBB" w:rsidRPr="008E7CBB">
                <w:rPr>
                  <w:rStyle w:val="Hyperlink"/>
                  <w:rFonts w:ascii="Arial" w:hAnsi="Arial" w:cs="Arial"/>
                  <w:b/>
                  <w:sz w:val="24"/>
                  <w:szCs w:val="24"/>
                </w:rPr>
                <w:t>Comments on Employment</w:t>
              </w:r>
            </w:hyperlink>
          </w:p>
          <w:p w14:paraId="41B080BE" w14:textId="77777777" w:rsidR="008E7CBB" w:rsidRDefault="008E7CBB" w:rsidP="003E5709">
            <w:pPr>
              <w:rPr>
                <w:rFonts w:ascii="Arial" w:hAnsi="Arial" w:cs="Arial"/>
                <w:b/>
                <w:sz w:val="24"/>
                <w:szCs w:val="24"/>
              </w:rPr>
            </w:pPr>
          </w:p>
        </w:tc>
        <w:tc>
          <w:tcPr>
            <w:tcW w:w="5811" w:type="dxa"/>
          </w:tcPr>
          <w:p w14:paraId="2B47CCCB" w14:textId="77777777" w:rsidR="00454B60" w:rsidRPr="003E5709" w:rsidRDefault="00400BCA" w:rsidP="003E5709">
            <w:pPr>
              <w:rPr>
                <w:rFonts w:ascii="Arial" w:hAnsi="Arial" w:cs="Arial"/>
                <w:sz w:val="24"/>
                <w:szCs w:val="24"/>
              </w:rPr>
            </w:pPr>
            <w:r>
              <w:rPr>
                <w:rFonts w:ascii="Arial" w:hAnsi="Arial" w:cs="Arial"/>
                <w:sz w:val="24"/>
                <w:szCs w:val="24"/>
              </w:rPr>
              <w:t>T</w:t>
            </w:r>
            <w:r w:rsidRPr="00400BCA">
              <w:rPr>
                <w:rFonts w:ascii="Arial" w:hAnsi="Arial" w:cs="Arial"/>
                <w:sz w:val="24"/>
                <w:szCs w:val="24"/>
              </w:rPr>
              <w:t>he CS20 requirement was based on meeting the self-containment strategy in relation to 14,000 dwellings. Now that has been increased to 20,985, it suggests the employment requirement should be reassessed, but there is no evidence that this has been done</w:t>
            </w:r>
            <w:r w:rsidR="0037405D">
              <w:rPr>
                <w:rFonts w:ascii="Arial" w:hAnsi="Arial" w:cs="Arial"/>
                <w:sz w:val="24"/>
                <w:szCs w:val="24"/>
              </w:rPr>
              <w:t>.</w:t>
            </w:r>
          </w:p>
        </w:tc>
        <w:tc>
          <w:tcPr>
            <w:tcW w:w="5448" w:type="dxa"/>
          </w:tcPr>
          <w:p w14:paraId="7C88646E" w14:textId="77777777" w:rsidR="00454B60" w:rsidRPr="003E3070" w:rsidRDefault="00322438" w:rsidP="003E5709">
            <w:pPr>
              <w:rPr>
                <w:rFonts w:ascii="Arial" w:hAnsi="Arial" w:cs="Arial"/>
                <w:sz w:val="24"/>
                <w:szCs w:val="24"/>
              </w:rPr>
            </w:pPr>
            <w:r>
              <w:rPr>
                <w:rFonts w:ascii="Arial" w:hAnsi="Arial" w:cs="Arial"/>
                <w:sz w:val="24"/>
                <w:szCs w:val="24"/>
              </w:rPr>
              <w:t xml:space="preserve">The Core Strategy jobs figure is a minimum, and there are mechanisms in policy to ensure increased dwelling provision at WSM is brought forward in line with increased jobs.  </w:t>
            </w:r>
          </w:p>
        </w:tc>
      </w:tr>
      <w:tr w:rsidR="00454B60" w:rsidRPr="003E3070" w14:paraId="7F7FCEDF" w14:textId="77777777" w:rsidTr="003E5709">
        <w:tc>
          <w:tcPr>
            <w:tcW w:w="2689" w:type="dxa"/>
          </w:tcPr>
          <w:p w14:paraId="6852A17E" w14:textId="77777777" w:rsidR="00454B60" w:rsidRDefault="00454B60" w:rsidP="003E5709">
            <w:pPr>
              <w:rPr>
                <w:rFonts w:ascii="Arial" w:hAnsi="Arial" w:cs="Arial"/>
                <w:b/>
                <w:sz w:val="24"/>
                <w:szCs w:val="24"/>
              </w:rPr>
            </w:pPr>
          </w:p>
        </w:tc>
        <w:tc>
          <w:tcPr>
            <w:tcW w:w="5811" w:type="dxa"/>
          </w:tcPr>
          <w:p w14:paraId="450A3B3C" w14:textId="77777777" w:rsidR="00454B60" w:rsidRPr="003E5709" w:rsidRDefault="00400BCA" w:rsidP="003E5709">
            <w:pPr>
              <w:rPr>
                <w:rFonts w:ascii="Arial" w:hAnsi="Arial" w:cs="Arial"/>
                <w:sz w:val="24"/>
                <w:szCs w:val="24"/>
              </w:rPr>
            </w:pPr>
            <w:r w:rsidRPr="00400BCA">
              <w:rPr>
                <w:rFonts w:ascii="Arial" w:hAnsi="Arial" w:cs="Arial"/>
                <w:sz w:val="24"/>
                <w:szCs w:val="24"/>
              </w:rPr>
              <w:t>Sites should not encroach further into the countryside except in exceptional circumstances. The restrictions on residential development to protect the countryside are equally applicable to future development for employment purposes</w:t>
            </w:r>
            <w:r w:rsidR="0037405D">
              <w:rPr>
                <w:rFonts w:ascii="Arial" w:hAnsi="Arial" w:cs="Arial"/>
                <w:sz w:val="24"/>
                <w:szCs w:val="24"/>
              </w:rPr>
              <w:t>.</w:t>
            </w:r>
          </w:p>
        </w:tc>
        <w:tc>
          <w:tcPr>
            <w:tcW w:w="5448" w:type="dxa"/>
          </w:tcPr>
          <w:p w14:paraId="348F4C2E" w14:textId="77777777" w:rsidR="00C629A4" w:rsidRDefault="00C629A4" w:rsidP="00C629A4">
            <w:pPr>
              <w:rPr>
                <w:rFonts w:ascii="Arial" w:hAnsi="Arial" w:cs="Arial"/>
                <w:sz w:val="24"/>
                <w:szCs w:val="24"/>
              </w:rPr>
            </w:pPr>
            <w:r>
              <w:rPr>
                <w:rFonts w:ascii="Arial" w:hAnsi="Arial" w:cs="Arial"/>
                <w:sz w:val="24"/>
                <w:szCs w:val="24"/>
              </w:rPr>
              <w:t>Many of the sites proposed for employment development are located within settlements.  There are some such as west of Kenn Road, Clevedon that are located in the countryside and in some cases such allocations can offer a suitable opportunity for employment provision particularly employment that could benefit from a non-urban location e.g. distribution/storage.</w:t>
            </w:r>
          </w:p>
          <w:p w14:paraId="786A6350" w14:textId="77777777" w:rsidR="00C629A4" w:rsidRDefault="00C629A4" w:rsidP="00C629A4">
            <w:pPr>
              <w:rPr>
                <w:rFonts w:ascii="Arial" w:hAnsi="Arial" w:cs="Arial"/>
                <w:sz w:val="24"/>
                <w:szCs w:val="24"/>
              </w:rPr>
            </w:pPr>
          </w:p>
          <w:p w14:paraId="2470F5C4" w14:textId="77777777" w:rsidR="00C629A4" w:rsidRDefault="00C629A4" w:rsidP="00C629A4">
            <w:pPr>
              <w:rPr>
                <w:rFonts w:ascii="Arial" w:hAnsi="Arial" w:cs="Arial"/>
                <w:sz w:val="24"/>
                <w:szCs w:val="24"/>
              </w:rPr>
            </w:pPr>
            <w:r>
              <w:rPr>
                <w:rFonts w:ascii="Arial" w:hAnsi="Arial" w:cs="Arial"/>
                <w:sz w:val="24"/>
                <w:szCs w:val="24"/>
              </w:rPr>
              <w:t>Certain business sites may also lead to amenity issues and again more peripheral sites can offer suitable opportunities progressed through the plan-led process.</w:t>
            </w:r>
          </w:p>
          <w:p w14:paraId="1C9123DE" w14:textId="77777777" w:rsidR="00C629A4" w:rsidRDefault="00C629A4" w:rsidP="00C629A4">
            <w:pPr>
              <w:rPr>
                <w:rFonts w:ascii="Arial" w:hAnsi="Arial" w:cs="Arial"/>
                <w:sz w:val="24"/>
                <w:szCs w:val="24"/>
              </w:rPr>
            </w:pPr>
          </w:p>
          <w:p w14:paraId="0719AFF4" w14:textId="77777777" w:rsidR="00454B60" w:rsidRPr="003E3070" w:rsidRDefault="00C629A4" w:rsidP="00C629A4">
            <w:pPr>
              <w:rPr>
                <w:rFonts w:ascii="Arial" w:hAnsi="Arial" w:cs="Arial"/>
                <w:sz w:val="24"/>
                <w:szCs w:val="24"/>
              </w:rPr>
            </w:pPr>
            <w:r>
              <w:rPr>
                <w:rFonts w:ascii="Arial" w:hAnsi="Arial" w:cs="Arial"/>
                <w:sz w:val="24"/>
                <w:szCs w:val="24"/>
              </w:rPr>
              <w:t>Agreed however that through the development management process, the provision of new employment development in the countryside should be carefully controlled.</w:t>
            </w:r>
            <w:r w:rsidR="00A07D37">
              <w:rPr>
                <w:rFonts w:ascii="Arial" w:hAnsi="Arial" w:cs="Arial"/>
                <w:sz w:val="24"/>
                <w:szCs w:val="24"/>
              </w:rPr>
              <w:t xml:space="preserve">  In this regard the Development Management Policies: Part 1 Plan policies DM53 and DM54 set out the framework for assessing such proposals.</w:t>
            </w:r>
            <w:r>
              <w:rPr>
                <w:rFonts w:ascii="Arial" w:hAnsi="Arial" w:cs="Arial"/>
                <w:sz w:val="24"/>
                <w:szCs w:val="24"/>
              </w:rPr>
              <w:t xml:space="preserve">  </w:t>
            </w:r>
          </w:p>
        </w:tc>
      </w:tr>
      <w:tr w:rsidR="003E5709" w:rsidRPr="003E3070" w14:paraId="1955BF8E" w14:textId="77777777" w:rsidTr="003E5709">
        <w:tc>
          <w:tcPr>
            <w:tcW w:w="2689" w:type="dxa"/>
          </w:tcPr>
          <w:p w14:paraId="6FCD5F23" w14:textId="77777777" w:rsidR="003E5709" w:rsidRDefault="00F3192A" w:rsidP="003E5709">
            <w:pPr>
              <w:rPr>
                <w:rFonts w:ascii="Arial" w:hAnsi="Arial" w:cs="Arial"/>
                <w:b/>
                <w:sz w:val="24"/>
                <w:szCs w:val="24"/>
              </w:rPr>
            </w:pPr>
            <w:r>
              <w:rPr>
                <w:rFonts w:ascii="Arial" w:hAnsi="Arial" w:cs="Arial"/>
                <w:b/>
                <w:sz w:val="24"/>
                <w:szCs w:val="24"/>
              </w:rPr>
              <w:t>Policy</w:t>
            </w:r>
            <w:r w:rsidR="0037405D">
              <w:rPr>
                <w:rFonts w:ascii="Arial" w:hAnsi="Arial" w:cs="Arial"/>
                <w:b/>
                <w:sz w:val="24"/>
                <w:szCs w:val="24"/>
              </w:rPr>
              <w:t xml:space="preserve"> SA4: Proposed Employment Sites</w:t>
            </w:r>
          </w:p>
          <w:p w14:paraId="34C7BE2C" w14:textId="77777777" w:rsidR="008E7CBB" w:rsidRDefault="008E7CBB" w:rsidP="003E5709">
            <w:pPr>
              <w:rPr>
                <w:rFonts w:ascii="Arial" w:hAnsi="Arial" w:cs="Arial"/>
                <w:b/>
                <w:sz w:val="24"/>
                <w:szCs w:val="24"/>
              </w:rPr>
            </w:pPr>
          </w:p>
          <w:p w14:paraId="509A0D45" w14:textId="77777777" w:rsidR="008E7CBB" w:rsidRPr="008E7CBB" w:rsidRDefault="00E235FE" w:rsidP="008E7CBB">
            <w:pPr>
              <w:rPr>
                <w:rFonts w:ascii="Arial" w:hAnsi="Arial" w:cs="Arial"/>
                <w:b/>
                <w:sz w:val="24"/>
                <w:szCs w:val="24"/>
                <w:u w:val="single"/>
              </w:rPr>
            </w:pPr>
            <w:hyperlink r:id="rId80" w:history="1">
              <w:r w:rsidR="008E7CBB" w:rsidRPr="008E7CBB">
                <w:rPr>
                  <w:rStyle w:val="Hyperlink"/>
                  <w:rFonts w:ascii="Arial" w:hAnsi="Arial" w:cs="Arial"/>
                  <w:b/>
                  <w:sz w:val="24"/>
                  <w:szCs w:val="24"/>
                </w:rPr>
                <w:t>Comments on Employment</w:t>
              </w:r>
            </w:hyperlink>
          </w:p>
          <w:p w14:paraId="653039CB" w14:textId="77777777" w:rsidR="008E7CBB" w:rsidRDefault="008E7CBB" w:rsidP="003E5709">
            <w:pPr>
              <w:rPr>
                <w:rFonts w:ascii="Arial" w:hAnsi="Arial" w:cs="Arial"/>
                <w:b/>
                <w:sz w:val="24"/>
                <w:szCs w:val="24"/>
              </w:rPr>
            </w:pPr>
          </w:p>
        </w:tc>
        <w:tc>
          <w:tcPr>
            <w:tcW w:w="5811" w:type="dxa"/>
          </w:tcPr>
          <w:p w14:paraId="06261976" w14:textId="77777777" w:rsidR="0037405D" w:rsidRDefault="00F3192A" w:rsidP="003E5709">
            <w:pPr>
              <w:rPr>
                <w:rFonts w:ascii="Arial" w:hAnsi="Arial" w:cs="Arial"/>
                <w:sz w:val="24"/>
                <w:szCs w:val="24"/>
              </w:rPr>
            </w:pPr>
            <w:r>
              <w:rPr>
                <w:rFonts w:ascii="Arial" w:hAnsi="Arial" w:cs="Arial"/>
                <w:sz w:val="24"/>
                <w:szCs w:val="24"/>
              </w:rPr>
              <w:t>O</w:t>
            </w:r>
            <w:r w:rsidRPr="00F3192A">
              <w:rPr>
                <w:rFonts w:ascii="Arial" w:hAnsi="Arial" w:cs="Arial"/>
                <w:sz w:val="24"/>
                <w:szCs w:val="24"/>
              </w:rPr>
              <w:t xml:space="preserve">bject to this policy approach as it unnecessarily restricts potential development opportunities, including in particular the development of supporting uses commonly found at business parks such as Hotels, public houses, small scale convenience and snack/sandwich and hot drink establishments. </w:t>
            </w:r>
          </w:p>
          <w:p w14:paraId="7EAB68E1" w14:textId="77777777" w:rsidR="0037405D" w:rsidRDefault="0037405D" w:rsidP="003E5709">
            <w:pPr>
              <w:rPr>
                <w:rFonts w:ascii="Arial" w:hAnsi="Arial" w:cs="Arial"/>
                <w:sz w:val="24"/>
                <w:szCs w:val="24"/>
              </w:rPr>
            </w:pPr>
          </w:p>
          <w:p w14:paraId="10E3759B" w14:textId="77777777" w:rsidR="003E5709" w:rsidRPr="003E5709" w:rsidRDefault="00F3192A" w:rsidP="003E5709">
            <w:pPr>
              <w:rPr>
                <w:rFonts w:ascii="Arial" w:hAnsi="Arial" w:cs="Arial"/>
                <w:sz w:val="24"/>
                <w:szCs w:val="24"/>
              </w:rPr>
            </w:pPr>
            <w:r w:rsidRPr="00F3192A">
              <w:rPr>
                <w:rFonts w:ascii="Arial" w:hAnsi="Arial" w:cs="Arial"/>
                <w:sz w:val="24"/>
                <w:szCs w:val="24"/>
              </w:rPr>
              <w:t>These all deliver employment which whilst not B1, deliver significant employment and also contribute significantly to the attractiveness, diversity of business parks to potential B class users</w:t>
            </w:r>
            <w:r w:rsidR="0037405D">
              <w:rPr>
                <w:rFonts w:ascii="Arial" w:hAnsi="Arial" w:cs="Arial"/>
                <w:sz w:val="24"/>
                <w:szCs w:val="24"/>
              </w:rPr>
              <w:t>.</w:t>
            </w:r>
          </w:p>
        </w:tc>
        <w:tc>
          <w:tcPr>
            <w:tcW w:w="5448" w:type="dxa"/>
          </w:tcPr>
          <w:p w14:paraId="01236426" w14:textId="77777777" w:rsidR="003E5709" w:rsidRDefault="00277160" w:rsidP="003E5709">
            <w:pPr>
              <w:rPr>
                <w:rFonts w:ascii="Arial" w:hAnsi="Arial" w:cs="Arial"/>
                <w:sz w:val="24"/>
                <w:szCs w:val="24"/>
              </w:rPr>
            </w:pPr>
            <w:r>
              <w:rPr>
                <w:rFonts w:ascii="Arial" w:hAnsi="Arial" w:cs="Arial"/>
                <w:sz w:val="24"/>
                <w:szCs w:val="24"/>
              </w:rPr>
              <w:t>T</w:t>
            </w:r>
            <w:r w:rsidR="00A07D37">
              <w:rPr>
                <w:rFonts w:ascii="Arial" w:hAnsi="Arial" w:cs="Arial"/>
                <w:sz w:val="24"/>
                <w:szCs w:val="24"/>
              </w:rPr>
              <w:t>he policy seeks to allow for such supporting uses whilst maintaining the focus as a traditional B Class land use.  There is also a route to justify loss of the B Class land similar in principle to Policy E/5 of the Replacement Local Plan.</w:t>
            </w:r>
          </w:p>
          <w:p w14:paraId="45C5B90E" w14:textId="77777777" w:rsidR="00A07D37" w:rsidRDefault="00A07D37" w:rsidP="003E5709">
            <w:pPr>
              <w:rPr>
                <w:rFonts w:ascii="Arial" w:hAnsi="Arial" w:cs="Arial"/>
                <w:sz w:val="24"/>
                <w:szCs w:val="24"/>
              </w:rPr>
            </w:pPr>
          </w:p>
          <w:p w14:paraId="4D593137" w14:textId="77777777" w:rsidR="00A07D37" w:rsidRDefault="00A07D37" w:rsidP="003E5709">
            <w:pPr>
              <w:rPr>
                <w:rFonts w:ascii="Arial" w:hAnsi="Arial" w:cs="Arial"/>
                <w:sz w:val="24"/>
                <w:szCs w:val="24"/>
              </w:rPr>
            </w:pPr>
            <w:r>
              <w:rPr>
                <w:rFonts w:ascii="Arial" w:hAnsi="Arial" w:cs="Arial"/>
                <w:sz w:val="24"/>
                <w:szCs w:val="24"/>
              </w:rPr>
              <w:t xml:space="preserve">The benefits that can be achieved through the focussed delivery of B Class land in certain locations are important including providing certainty to businesses and investors about where such uses will be supported.  </w:t>
            </w:r>
          </w:p>
          <w:p w14:paraId="71C1FC32" w14:textId="77777777" w:rsidR="00A07D37" w:rsidRDefault="00A07D37" w:rsidP="003E5709">
            <w:pPr>
              <w:rPr>
                <w:rFonts w:ascii="Arial" w:hAnsi="Arial" w:cs="Arial"/>
                <w:sz w:val="24"/>
                <w:szCs w:val="24"/>
              </w:rPr>
            </w:pPr>
          </w:p>
          <w:p w14:paraId="39F4F59D" w14:textId="77777777" w:rsidR="00A07D37" w:rsidRDefault="00A07D37" w:rsidP="003E5709">
            <w:pPr>
              <w:rPr>
                <w:rFonts w:ascii="Arial" w:hAnsi="Arial" w:cs="Arial"/>
                <w:sz w:val="24"/>
                <w:szCs w:val="24"/>
              </w:rPr>
            </w:pPr>
            <w:r>
              <w:rPr>
                <w:rFonts w:ascii="Arial" w:hAnsi="Arial" w:cs="Arial"/>
                <w:sz w:val="24"/>
                <w:szCs w:val="24"/>
              </w:rPr>
              <w:t>There is a risk of actually adversely impacting on the feasibility of these planned uses if non B uses are able to be developed.</w:t>
            </w:r>
          </w:p>
          <w:p w14:paraId="057F4DCC" w14:textId="77777777" w:rsidR="00A07D37" w:rsidRDefault="00A07D37" w:rsidP="003E5709">
            <w:pPr>
              <w:rPr>
                <w:rFonts w:ascii="Arial" w:hAnsi="Arial" w:cs="Arial"/>
                <w:sz w:val="24"/>
                <w:szCs w:val="24"/>
              </w:rPr>
            </w:pPr>
          </w:p>
          <w:p w14:paraId="7FD842B4" w14:textId="77777777" w:rsidR="00A07D37" w:rsidRDefault="00A07D37" w:rsidP="00A07D37">
            <w:pPr>
              <w:rPr>
                <w:rFonts w:ascii="Arial" w:hAnsi="Arial" w:cs="Arial"/>
                <w:sz w:val="24"/>
                <w:szCs w:val="24"/>
              </w:rPr>
            </w:pPr>
            <w:r>
              <w:rPr>
                <w:rFonts w:ascii="Arial" w:hAnsi="Arial" w:cs="Arial"/>
                <w:sz w:val="24"/>
                <w:szCs w:val="24"/>
              </w:rPr>
              <w:t>It is beneficial for the Council</w:t>
            </w:r>
            <w:r w:rsidRPr="00A07D37">
              <w:rPr>
                <w:rFonts w:ascii="Arial" w:hAnsi="Arial" w:cs="Arial"/>
                <w:sz w:val="24"/>
                <w:szCs w:val="24"/>
              </w:rPr>
              <w:t xml:space="preserve"> to maintain a minimum stock/requirement for B Class.  This is </w:t>
            </w:r>
            <w:r>
              <w:rPr>
                <w:rFonts w:ascii="Arial" w:hAnsi="Arial" w:cs="Arial"/>
                <w:sz w:val="24"/>
                <w:szCs w:val="24"/>
              </w:rPr>
              <w:t xml:space="preserve">often </w:t>
            </w:r>
            <w:r w:rsidRPr="00A07D37">
              <w:rPr>
                <w:rFonts w:ascii="Arial" w:hAnsi="Arial" w:cs="Arial"/>
                <w:sz w:val="24"/>
                <w:szCs w:val="24"/>
              </w:rPr>
              <w:t>where higher value job potential is</w:t>
            </w:r>
            <w:r>
              <w:rPr>
                <w:rFonts w:ascii="Arial" w:hAnsi="Arial" w:cs="Arial"/>
                <w:sz w:val="24"/>
                <w:szCs w:val="24"/>
              </w:rPr>
              <w:t xml:space="preserve"> located</w:t>
            </w:r>
            <w:r w:rsidRPr="00A07D37">
              <w:rPr>
                <w:rFonts w:ascii="Arial" w:hAnsi="Arial" w:cs="Arial"/>
                <w:sz w:val="24"/>
                <w:szCs w:val="24"/>
              </w:rPr>
              <w:t xml:space="preserve"> and where there is po</w:t>
            </w:r>
            <w:r>
              <w:rPr>
                <w:rFonts w:ascii="Arial" w:hAnsi="Arial" w:cs="Arial"/>
                <w:sz w:val="24"/>
                <w:szCs w:val="24"/>
              </w:rPr>
              <w:t>tentially the most jobs density.  These locations can be critical to achieving the required employment growth in an area.</w:t>
            </w:r>
          </w:p>
          <w:p w14:paraId="2683EB0E" w14:textId="77777777" w:rsidR="00A07D37" w:rsidRPr="00A07D37" w:rsidRDefault="00A07D37" w:rsidP="00A07D37">
            <w:pPr>
              <w:rPr>
                <w:rFonts w:ascii="Arial" w:hAnsi="Arial" w:cs="Arial"/>
                <w:sz w:val="24"/>
                <w:szCs w:val="24"/>
              </w:rPr>
            </w:pPr>
          </w:p>
          <w:p w14:paraId="2DDD2EB6" w14:textId="77777777" w:rsidR="00A07D37" w:rsidRPr="003E3070" w:rsidRDefault="00A07D37" w:rsidP="003C1969">
            <w:pPr>
              <w:rPr>
                <w:rFonts w:ascii="Arial" w:hAnsi="Arial" w:cs="Arial"/>
                <w:sz w:val="24"/>
                <w:szCs w:val="24"/>
              </w:rPr>
            </w:pPr>
            <w:r>
              <w:rPr>
                <w:rFonts w:ascii="Arial" w:hAnsi="Arial" w:cs="Arial"/>
                <w:sz w:val="24"/>
                <w:szCs w:val="24"/>
              </w:rPr>
              <w:t xml:space="preserve">In addition </w:t>
            </w:r>
            <w:r w:rsidRPr="00A07D37">
              <w:rPr>
                <w:rFonts w:ascii="Arial" w:hAnsi="Arial" w:cs="Arial"/>
                <w:sz w:val="24"/>
                <w:szCs w:val="24"/>
              </w:rPr>
              <w:t xml:space="preserve">B Class land is under pressure/being lost elsewhere </w:t>
            </w:r>
            <w:r w:rsidR="003C1969">
              <w:rPr>
                <w:rFonts w:ascii="Arial" w:hAnsi="Arial" w:cs="Arial"/>
                <w:sz w:val="24"/>
                <w:szCs w:val="24"/>
              </w:rPr>
              <w:t>across North Somerset diminishing the stock of land and premises available to business.</w:t>
            </w:r>
          </w:p>
        </w:tc>
      </w:tr>
      <w:tr w:rsidR="003E5709" w:rsidRPr="003E3070" w14:paraId="4BC20363" w14:textId="77777777" w:rsidTr="003E5709">
        <w:tc>
          <w:tcPr>
            <w:tcW w:w="2689" w:type="dxa"/>
          </w:tcPr>
          <w:p w14:paraId="3E023F62" w14:textId="77777777" w:rsidR="003E5709" w:rsidRDefault="003E5709" w:rsidP="003E5709">
            <w:pPr>
              <w:rPr>
                <w:rFonts w:ascii="Arial" w:hAnsi="Arial" w:cs="Arial"/>
                <w:b/>
                <w:sz w:val="24"/>
                <w:szCs w:val="24"/>
              </w:rPr>
            </w:pPr>
          </w:p>
          <w:p w14:paraId="77465E0D" w14:textId="77777777" w:rsidR="008E7CBB" w:rsidRDefault="008E7CBB" w:rsidP="003E5709">
            <w:pPr>
              <w:rPr>
                <w:rFonts w:ascii="Arial" w:hAnsi="Arial" w:cs="Arial"/>
                <w:b/>
                <w:sz w:val="24"/>
                <w:szCs w:val="24"/>
              </w:rPr>
            </w:pPr>
          </w:p>
          <w:p w14:paraId="6193158D" w14:textId="77777777" w:rsidR="008E7CBB" w:rsidRDefault="008E7CBB" w:rsidP="003E5709">
            <w:pPr>
              <w:rPr>
                <w:rFonts w:ascii="Arial" w:hAnsi="Arial" w:cs="Arial"/>
                <w:b/>
                <w:sz w:val="24"/>
                <w:szCs w:val="24"/>
              </w:rPr>
            </w:pPr>
          </w:p>
          <w:p w14:paraId="62AEB3BD" w14:textId="77777777" w:rsidR="008E7CBB" w:rsidRPr="008E7CBB" w:rsidRDefault="00E235FE" w:rsidP="008E7CBB">
            <w:pPr>
              <w:rPr>
                <w:rFonts w:ascii="Arial" w:hAnsi="Arial" w:cs="Arial"/>
                <w:b/>
                <w:sz w:val="24"/>
                <w:szCs w:val="24"/>
                <w:u w:val="single"/>
              </w:rPr>
            </w:pPr>
            <w:hyperlink r:id="rId81" w:history="1">
              <w:r w:rsidR="008E7CBB" w:rsidRPr="008E7CBB">
                <w:rPr>
                  <w:rStyle w:val="Hyperlink"/>
                  <w:rFonts w:ascii="Arial" w:hAnsi="Arial" w:cs="Arial"/>
                  <w:b/>
                  <w:sz w:val="24"/>
                  <w:szCs w:val="24"/>
                </w:rPr>
                <w:t>Comments on Employment</w:t>
              </w:r>
            </w:hyperlink>
          </w:p>
          <w:p w14:paraId="09A27059" w14:textId="77777777" w:rsidR="008E7CBB" w:rsidRDefault="008E7CBB" w:rsidP="003E5709">
            <w:pPr>
              <w:rPr>
                <w:rFonts w:ascii="Arial" w:hAnsi="Arial" w:cs="Arial"/>
                <w:b/>
                <w:sz w:val="24"/>
                <w:szCs w:val="24"/>
              </w:rPr>
            </w:pPr>
          </w:p>
        </w:tc>
        <w:tc>
          <w:tcPr>
            <w:tcW w:w="5811" w:type="dxa"/>
          </w:tcPr>
          <w:p w14:paraId="37BCBDEE" w14:textId="77777777" w:rsidR="003E5709" w:rsidRPr="003E5709" w:rsidRDefault="00F3192A" w:rsidP="003E5709">
            <w:pPr>
              <w:rPr>
                <w:rFonts w:ascii="Arial" w:hAnsi="Arial" w:cs="Arial"/>
                <w:sz w:val="24"/>
                <w:szCs w:val="24"/>
              </w:rPr>
            </w:pPr>
            <w:r>
              <w:rPr>
                <w:rFonts w:ascii="Arial" w:hAnsi="Arial" w:cs="Arial"/>
                <w:sz w:val="24"/>
                <w:szCs w:val="24"/>
              </w:rPr>
              <w:t>T</w:t>
            </w:r>
            <w:r w:rsidRPr="00F3192A">
              <w:rPr>
                <w:rFonts w:ascii="Arial" w:hAnsi="Arial" w:cs="Arial"/>
                <w:sz w:val="24"/>
                <w:szCs w:val="24"/>
              </w:rPr>
              <w:t>he policy should be rephrased to provide appositive obligation, by deleting the word ‘only’. This is necessary to provide the applicant with the ability to justify their approach</w:t>
            </w:r>
            <w:r w:rsidR="0037405D">
              <w:rPr>
                <w:rFonts w:ascii="Arial" w:hAnsi="Arial" w:cs="Arial"/>
                <w:sz w:val="24"/>
                <w:szCs w:val="24"/>
              </w:rPr>
              <w:t>.</w:t>
            </w:r>
          </w:p>
        </w:tc>
        <w:tc>
          <w:tcPr>
            <w:tcW w:w="5448" w:type="dxa"/>
          </w:tcPr>
          <w:p w14:paraId="5ECF24C2" w14:textId="77777777" w:rsidR="003E5709" w:rsidRPr="00C24738" w:rsidRDefault="00277160" w:rsidP="000272C9">
            <w:pPr>
              <w:rPr>
                <w:rFonts w:ascii="Arial" w:hAnsi="Arial" w:cs="Arial"/>
                <w:b/>
                <w:sz w:val="24"/>
                <w:szCs w:val="24"/>
              </w:rPr>
            </w:pPr>
            <w:r w:rsidRPr="00BE7D65">
              <w:rPr>
                <w:rFonts w:ascii="Arial" w:hAnsi="Arial" w:cs="Arial"/>
                <w:sz w:val="24"/>
                <w:szCs w:val="24"/>
              </w:rPr>
              <w:t>T</w:t>
            </w:r>
            <w:r w:rsidR="00C24738" w:rsidRPr="00BE7D65">
              <w:rPr>
                <w:rFonts w:ascii="Arial" w:hAnsi="Arial" w:cs="Arial"/>
                <w:sz w:val="24"/>
                <w:szCs w:val="24"/>
              </w:rPr>
              <w:t>he deletion of the word ‘only’ is not considered to fundamentally change the spirit of the policy no</w:t>
            </w:r>
            <w:r w:rsidRPr="00BE7D65">
              <w:rPr>
                <w:rFonts w:ascii="Arial" w:hAnsi="Arial" w:cs="Arial"/>
                <w:sz w:val="24"/>
                <w:szCs w:val="24"/>
              </w:rPr>
              <w:t>r</w:t>
            </w:r>
            <w:r w:rsidR="00C24738" w:rsidRPr="00BE7D65">
              <w:rPr>
                <w:rFonts w:ascii="Arial" w:hAnsi="Arial" w:cs="Arial"/>
                <w:sz w:val="24"/>
                <w:szCs w:val="24"/>
              </w:rPr>
              <w:t xml:space="preserve"> its potential outcomes. </w:t>
            </w:r>
            <w:r w:rsidR="00C24738" w:rsidRPr="00C24738">
              <w:rPr>
                <w:rFonts w:ascii="Arial" w:hAnsi="Arial" w:cs="Arial"/>
                <w:b/>
                <w:sz w:val="24"/>
                <w:szCs w:val="24"/>
              </w:rPr>
              <w:t xml:space="preserve"> The criteria still apply so this deletion </w:t>
            </w:r>
            <w:r w:rsidR="000272C9">
              <w:rPr>
                <w:rFonts w:ascii="Arial" w:hAnsi="Arial" w:cs="Arial"/>
                <w:b/>
                <w:sz w:val="24"/>
                <w:szCs w:val="24"/>
              </w:rPr>
              <w:t>is acceptable.</w:t>
            </w:r>
          </w:p>
        </w:tc>
      </w:tr>
      <w:tr w:rsidR="003E5709" w:rsidRPr="003E3070" w14:paraId="623F65B2" w14:textId="77777777" w:rsidTr="003E5709">
        <w:tc>
          <w:tcPr>
            <w:tcW w:w="2689" w:type="dxa"/>
          </w:tcPr>
          <w:p w14:paraId="6D08CFCB" w14:textId="77777777" w:rsidR="003E5709" w:rsidRDefault="003E5709" w:rsidP="003E5709">
            <w:pPr>
              <w:rPr>
                <w:rFonts w:ascii="Arial" w:hAnsi="Arial" w:cs="Arial"/>
                <w:b/>
                <w:sz w:val="24"/>
                <w:szCs w:val="24"/>
              </w:rPr>
            </w:pPr>
          </w:p>
        </w:tc>
        <w:tc>
          <w:tcPr>
            <w:tcW w:w="5811" w:type="dxa"/>
          </w:tcPr>
          <w:p w14:paraId="06188EFE" w14:textId="77777777" w:rsidR="003E5709" w:rsidRPr="003E5709" w:rsidRDefault="00F3192A" w:rsidP="003E5709">
            <w:pPr>
              <w:rPr>
                <w:rFonts w:ascii="Arial" w:hAnsi="Arial" w:cs="Arial"/>
                <w:sz w:val="24"/>
                <w:szCs w:val="24"/>
              </w:rPr>
            </w:pPr>
            <w:r w:rsidRPr="00F3192A">
              <w:rPr>
                <w:rFonts w:ascii="Arial" w:hAnsi="Arial" w:cs="Arial"/>
                <w:sz w:val="24"/>
                <w:szCs w:val="24"/>
              </w:rPr>
              <w:t>The second bullet point requires proposals for non B use classes to be small scale, which is stated to be no more than 15% of the site area overall. There is no evidence to support the 15% figure, which therefore must be considered to be arbitrary. It also requires the application of a rigid figure when a more flexible approach might lead to more successful solutions where shared use of parts of the site are considered (for example parking)</w:t>
            </w:r>
            <w:r w:rsidR="0037405D">
              <w:rPr>
                <w:rFonts w:ascii="Arial" w:hAnsi="Arial" w:cs="Arial"/>
                <w:sz w:val="24"/>
                <w:szCs w:val="24"/>
              </w:rPr>
              <w:t>.</w:t>
            </w:r>
          </w:p>
        </w:tc>
        <w:tc>
          <w:tcPr>
            <w:tcW w:w="5448" w:type="dxa"/>
          </w:tcPr>
          <w:p w14:paraId="77325DA4" w14:textId="77777777" w:rsidR="000272C9" w:rsidRPr="00BE7D65" w:rsidRDefault="00BE7D65" w:rsidP="00BE7D65">
            <w:pPr>
              <w:rPr>
                <w:rFonts w:ascii="Arial" w:hAnsi="Arial" w:cs="Arial"/>
                <w:sz w:val="24"/>
                <w:szCs w:val="24"/>
              </w:rPr>
            </w:pPr>
            <w:r w:rsidRPr="00BE7D65">
              <w:rPr>
                <w:rFonts w:ascii="Arial" w:hAnsi="Arial" w:cs="Arial"/>
                <w:sz w:val="24"/>
                <w:szCs w:val="24"/>
              </w:rPr>
              <w:t xml:space="preserve">Although it is acknowledged that the 15% is arbitrary , any relaxation in this figure or approach will weaken </w:t>
            </w:r>
            <w:r w:rsidR="000272C9" w:rsidRPr="00BE7D65">
              <w:rPr>
                <w:rFonts w:ascii="Arial" w:hAnsi="Arial" w:cs="Arial"/>
                <w:sz w:val="24"/>
                <w:szCs w:val="24"/>
              </w:rPr>
              <w:t xml:space="preserve"> </w:t>
            </w:r>
            <w:r w:rsidRPr="00BE7D65">
              <w:rPr>
                <w:rFonts w:ascii="Arial" w:hAnsi="Arial" w:cs="Arial"/>
                <w:sz w:val="24"/>
                <w:szCs w:val="24"/>
              </w:rPr>
              <w:t xml:space="preserve">the Council’s ability to retain a stock of employment land for  B  employment use </w:t>
            </w:r>
          </w:p>
        </w:tc>
      </w:tr>
      <w:tr w:rsidR="00F3192A" w:rsidRPr="003E3070" w14:paraId="2CC0434C" w14:textId="77777777" w:rsidTr="003E5709">
        <w:tc>
          <w:tcPr>
            <w:tcW w:w="2689" w:type="dxa"/>
          </w:tcPr>
          <w:p w14:paraId="352D4717" w14:textId="77777777" w:rsidR="00F3192A" w:rsidRDefault="00F3192A" w:rsidP="003E5709">
            <w:pPr>
              <w:rPr>
                <w:rFonts w:ascii="Arial" w:hAnsi="Arial" w:cs="Arial"/>
                <w:b/>
                <w:sz w:val="24"/>
                <w:szCs w:val="24"/>
              </w:rPr>
            </w:pPr>
          </w:p>
        </w:tc>
        <w:tc>
          <w:tcPr>
            <w:tcW w:w="5811" w:type="dxa"/>
          </w:tcPr>
          <w:p w14:paraId="250D06A3" w14:textId="77777777" w:rsidR="00F3192A" w:rsidRPr="003E5709" w:rsidRDefault="00F3192A" w:rsidP="003E5709">
            <w:pPr>
              <w:rPr>
                <w:rFonts w:ascii="Arial" w:hAnsi="Arial" w:cs="Arial"/>
                <w:sz w:val="24"/>
                <w:szCs w:val="24"/>
              </w:rPr>
            </w:pPr>
            <w:r w:rsidRPr="00F3192A">
              <w:rPr>
                <w:rFonts w:ascii="Arial" w:hAnsi="Arial" w:cs="Arial"/>
                <w:sz w:val="24"/>
                <w:szCs w:val="24"/>
              </w:rPr>
              <w:t>The application of the second part of the policy and the last two bullet points needs to be clarified. It is not clear whether proposals need to satisfy one or both of the criteria. In our view the exceptions should apply on an either/or basis.</w:t>
            </w:r>
          </w:p>
        </w:tc>
        <w:tc>
          <w:tcPr>
            <w:tcW w:w="5448" w:type="dxa"/>
          </w:tcPr>
          <w:p w14:paraId="7FC4676A" w14:textId="77777777" w:rsidR="00F3192A" w:rsidRPr="00C10EAA" w:rsidRDefault="00C10EAA" w:rsidP="000272C9">
            <w:pPr>
              <w:rPr>
                <w:rFonts w:ascii="Arial" w:hAnsi="Arial" w:cs="Arial"/>
                <w:b/>
                <w:sz w:val="24"/>
                <w:szCs w:val="24"/>
              </w:rPr>
            </w:pPr>
            <w:r w:rsidRPr="000272C9">
              <w:rPr>
                <w:rFonts w:ascii="Arial" w:hAnsi="Arial" w:cs="Arial"/>
                <w:sz w:val="24"/>
                <w:szCs w:val="24"/>
              </w:rPr>
              <w:t>Agreed.  If the first point is satisfactorily justified and therefore the site is unsuitable for its intended use, then as a consequence, the second point would be as the range or quality would not be impacted because the site is not suitable to start with</w:t>
            </w:r>
            <w:r w:rsidR="000272C9">
              <w:rPr>
                <w:rFonts w:ascii="Arial" w:hAnsi="Arial" w:cs="Arial"/>
                <w:b/>
                <w:sz w:val="24"/>
                <w:szCs w:val="24"/>
              </w:rPr>
              <w:t xml:space="preserve">. </w:t>
            </w:r>
            <w:r w:rsidR="000272C9" w:rsidRPr="000272C9">
              <w:rPr>
                <w:rFonts w:ascii="Arial" w:hAnsi="Arial" w:cs="Arial"/>
                <w:b/>
                <w:sz w:val="24"/>
                <w:szCs w:val="24"/>
              </w:rPr>
              <w:t>The policy will be amended so that the exceptions will apply on an either/or basis.</w:t>
            </w:r>
          </w:p>
        </w:tc>
      </w:tr>
      <w:tr w:rsidR="003E5709" w:rsidRPr="003E3070" w14:paraId="5D08298C" w14:textId="77777777" w:rsidTr="003E5709">
        <w:tc>
          <w:tcPr>
            <w:tcW w:w="2689" w:type="dxa"/>
          </w:tcPr>
          <w:p w14:paraId="18FF9AE3" w14:textId="77777777" w:rsidR="003E5709" w:rsidRDefault="003E5709" w:rsidP="003E5709">
            <w:pPr>
              <w:rPr>
                <w:rFonts w:ascii="Arial" w:hAnsi="Arial" w:cs="Arial"/>
                <w:b/>
                <w:sz w:val="24"/>
                <w:szCs w:val="24"/>
              </w:rPr>
            </w:pPr>
          </w:p>
          <w:p w14:paraId="20E5C7FD" w14:textId="77777777" w:rsidR="008E7CBB" w:rsidRDefault="008E7CBB" w:rsidP="003E5709">
            <w:pPr>
              <w:rPr>
                <w:rFonts w:ascii="Arial" w:hAnsi="Arial" w:cs="Arial"/>
                <w:b/>
                <w:sz w:val="24"/>
                <w:szCs w:val="24"/>
              </w:rPr>
            </w:pPr>
          </w:p>
          <w:p w14:paraId="2A36005D" w14:textId="77777777" w:rsidR="008E7CBB" w:rsidRDefault="008E7CBB" w:rsidP="003E5709">
            <w:pPr>
              <w:rPr>
                <w:rFonts w:ascii="Arial" w:hAnsi="Arial" w:cs="Arial"/>
                <w:b/>
                <w:sz w:val="24"/>
                <w:szCs w:val="24"/>
              </w:rPr>
            </w:pPr>
          </w:p>
          <w:p w14:paraId="74B8C640" w14:textId="77777777" w:rsidR="008E7CBB" w:rsidRDefault="008E7CBB" w:rsidP="003E5709">
            <w:pPr>
              <w:rPr>
                <w:rFonts w:ascii="Arial" w:hAnsi="Arial" w:cs="Arial"/>
                <w:b/>
                <w:sz w:val="24"/>
                <w:szCs w:val="24"/>
              </w:rPr>
            </w:pPr>
          </w:p>
          <w:p w14:paraId="6F9A769D" w14:textId="77777777" w:rsidR="008E7CBB" w:rsidRDefault="008E7CBB" w:rsidP="003E5709">
            <w:pPr>
              <w:rPr>
                <w:rFonts w:ascii="Arial" w:hAnsi="Arial" w:cs="Arial"/>
                <w:b/>
                <w:sz w:val="24"/>
                <w:szCs w:val="24"/>
              </w:rPr>
            </w:pPr>
          </w:p>
          <w:p w14:paraId="13C55E7F" w14:textId="77777777" w:rsidR="008E7CBB" w:rsidRDefault="008E7CBB" w:rsidP="003E5709">
            <w:pPr>
              <w:rPr>
                <w:rFonts w:ascii="Arial" w:hAnsi="Arial" w:cs="Arial"/>
                <w:b/>
                <w:sz w:val="24"/>
                <w:szCs w:val="24"/>
              </w:rPr>
            </w:pPr>
          </w:p>
          <w:p w14:paraId="15C6F28D" w14:textId="77777777" w:rsidR="008E7CBB" w:rsidRDefault="008E7CBB" w:rsidP="003E5709">
            <w:pPr>
              <w:rPr>
                <w:rFonts w:ascii="Arial" w:hAnsi="Arial" w:cs="Arial"/>
                <w:b/>
                <w:sz w:val="24"/>
                <w:szCs w:val="24"/>
              </w:rPr>
            </w:pPr>
          </w:p>
          <w:p w14:paraId="0C53B87C" w14:textId="77777777" w:rsidR="008E7CBB" w:rsidRDefault="008E7CBB" w:rsidP="003E5709">
            <w:pPr>
              <w:rPr>
                <w:rFonts w:ascii="Arial" w:hAnsi="Arial" w:cs="Arial"/>
                <w:b/>
                <w:sz w:val="24"/>
                <w:szCs w:val="24"/>
              </w:rPr>
            </w:pPr>
          </w:p>
          <w:p w14:paraId="7CD56E36" w14:textId="77777777" w:rsidR="008E7CBB" w:rsidRPr="008E7CBB" w:rsidRDefault="00E235FE" w:rsidP="008E7CBB">
            <w:pPr>
              <w:rPr>
                <w:rFonts w:ascii="Arial" w:hAnsi="Arial" w:cs="Arial"/>
                <w:b/>
                <w:sz w:val="24"/>
                <w:szCs w:val="24"/>
                <w:u w:val="single"/>
              </w:rPr>
            </w:pPr>
            <w:hyperlink r:id="rId82" w:history="1">
              <w:r w:rsidR="008E7CBB" w:rsidRPr="008E7CBB">
                <w:rPr>
                  <w:rStyle w:val="Hyperlink"/>
                  <w:rFonts w:ascii="Arial" w:hAnsi="Arial" w:cs="Arial"/>
                  <w:b/>
                  <w:sz w:val="24"/>
                  <w:szCs w:val="24"/>
                </w:rPr>
                <w:t>Comments on Employment</w:t>
              </w:r>
            </w:hyperlink>
          </w:p>
          <w:p w14:paraId="66E282C3" w14:textId="77777777" w:rsidR="008E7CBB" w:rsidRDefault="008E7CBB" w:rsidP="003E5709">
            <w:pPr>
              <w:rPr>
                <w:rFonts w:ascii="Arial" w:hAnsi="Arial" w:cs="Arial"/>
                <w:b/>
                <w:sz w:val="24"/>
                <w:szCs w:val="24"/>
              </w:rPr>
            </w:pPr>
          </w:p>
        </w:tc>
        <w:tc>
          <w:tcPr>
            <w:tcW w:w="5811" w:type="dxa"/>
          </w:tcPr>
          <w:p w14:paraId="1ABF6FF9" w14:textId="77777777" w:rsidR="0037405D" w:rsidRDefault="00F3192A" w:rsidP="003E5709">
            <w:pPr>
              <w:rPr>
                <w:rFonts w:ascii="Arial" w:hAnsi="Arial" w:cs="Arial"/>
                <w:sz w:val="24"/>
                <w:szCs w:val="24"/>
              </w:rPr>
            </w:pPr>
            <w:r w:rsidRPr="00F3192A">
              <w:rPr>
                <w:rFonts w:ascii="Arial" w:hAnsi="Arial" w:cs="Arial"/>
                <w:sz w:val="24"/>
                <w:szCs w:val="24"/>
              </w:rPr>
              <w:t>There is a need to ensure consistency in the wording of the different criteria in Policies SA4 and SA5.</w:t>
            </w:r>
            <w:r>
              <w:rPr>
                <w:rFonts w:ascii="Arial" w:hAnsi="Arial" w:cs="Arial"/>
                <w:sz w:val="24"/>
                <w:szCs w:val="24"/>
              </w:rPr>
              <w:t xml:space="preserve">e.g. </w:t>
            </w:r>
            <w:r w:rsidRPr="00F3192A">
              <w:rPr>
                <w:rFonts w:ascii="Arial" w:hAnsi="Arial" w:cs="Arial"/>
                <w:sz w:val="24"/>
                <w:szCs w:val="24"/>
              </w:rPr>
              <w:t xml:space="preserve">in the interpretation of small scale in Policy SA4 where a specific numerical definition is provided and SA5 where there is none. </w:t>
            </w:r>
          </w:p>
          <w:p w14:paraId="3D3763F9" w14:textId="77777777" w:rsidR="0037405D" w:rsidRDefault="0037405D" w:rsidP="003E5709">
            <w:pPr>
              <w:rPr>
                <w:rFonts w:ascii="Arial" w:hAnsi="Arial" w:cs="Arial"/>
                <w:sz w:val="24"/>
                <w:szCs w:val="24"/>
              </w:rPr>
            </w:pPr>
          </w:p>
          <w:p w14:paraId="110309FF" w14:textId="77777777" w:rsidR="003E5709" w:rsidRPr="003E5709" w:rsidRDefault="00F3192A" w:rsidP="003E5709">
            <w:pPr>
              <w:rPr>
                <w:rFonts w:ascii="Arial" w:hAnsi="Arial" w:cs="Arial"/>
                <w:sz w:val="24"/>
                <w:szCs w:val="24"/>
              </w:rPr>
            </w:pPr>
            <w:r w:rsidRPr="00F3192A">
              <w:rPr>
                <w:rFonts w:ascii="Arial" w:hAnsi="Arial" w:cs="Arial"/>
                <w:sz w:val="24"/>
                <w:szCs w:val="24"/>
              </w:rPr>
              <w:t>As set out in response to Policy SA4 we consider small scale should be interpreted flexibly to allow for specific circumstances on site to be taken into account and therefore the SA5 wording is to be preferred.</w:t>
            </w:r>
          </w:p>
        </w:tc>
        <w:tc>
          <w:tcPr>
            <w:tcW w:w="5448" w:type="dxa"/>
          </w:tcPr>
          <w:p w14:paraId="3CA33A81" w14:textId="77777777" w:rsidR="003E5709" w:rsidRPr="00BE7D65" w:rsidRDefault="00BE7D65" w:rsidP="00BE7D65">
            <w:pPr>
              <w:rPr>
                <w:rFonts w:ascii="Arial" w:hAnsi="Arial" w:cs="Arial"/>
                <w:sz w:val="24"/>
                <w:szCs w:val="24"/>
              </w:rPr>
            </w:pPr>
            <w:r w:rsidRPr="00BE7D65">
              <w:rPr>
                <w:rFonts w:ascii="Arial" w:hAnsi="Arial" w:cs="Arial"/>
                <w:sz w:val="24"/>
                <w:szCs w:val="24"/>
              </w:rPr>
              <w:t xml:space="preserve">There is a clear distinction between SA4 and SA5. SA4 allocates new employment sites whist SA5 protects existing sites   Using the same approach with regard to non B uses would be inappropriate as some of the existing sites may already be populated with non B uses </w:t>
            </w:r>
          </w:p>
        </w:tc>
      </w:tr>
      <w:tr w:rsidR="00F3192A" w:rsidRPr="003E3070" w14:paraId="73ABAA18" w14:textId="77777777" w:rsidTr="003E5709">
        <w:tc>
          <w:tcPr>
            <w:tcW w:w="2689" w:type="dxa"/>
          </w:tcPr>
          <w:p w14:paraId="1D2ED307" w14:textId="77777777" w:rsidR="00F3192A" w:rsidRDefault="00F3192A" w:rsidP="003E5709">
            <w:pPr>
              <w:rPr>
                <w:rFonts w:ascii="Arial" w:hAnsi="Arial" w:cs="Arial"/>
                <w:b/>
                <w:sz w:val="24"/>
                <w:szCs w:val="24"/>
              </w:rPr>
            </w:pPr>
          </w:p>
        </w:tc>
        <w:tc>
          <w:tcPr>
            <w:tcW w:w="5811" w:type="dxa"/>
          </w:tcPr>
          <w:p w14:paraId="28626DFD" w14:textId="77777777" w:rsidR="00F3192A" w:rsidRPr="003E5709" w:rsidRDefault="00F3192A" w:rsidP="003E5709">
            <w:pPr>
              <w:rPr>
                <w:rFonts w:ascii="Arial" w:hAnsi="Arial" w:cs="Arial"/>
                <w:sz w:val="24"/>
                <w:szCs w:val="24"/>
              </w:rPr>
            </w:pPr>
            <w:r w:rsidRPr="00F3192A">
              <w:rPr>
                <w:rFonts w:ascii="Arial" w:hAnsi="Arial" w:cs="Arial"/>
                <w:sz w:val="24"/>
                <w:szCs w:val="24"/>
              </w:rPr>
              <w:t>We are broadly supportive of this Policy provided that the factors set out in the bullet points on pages 22 and 23 are clearly and directly linked to the Policy. Therefore, the Policy wording should be revised accordingly to ensure that there can be no doubt about the need to assess each site’s suitability.</w:t>
            </w:r>
          </w:p>
        </w:tc>
        <w:tc>
          <w:tcPr>
            <w:tcW w:w="5448" w:type="dxa"/>
          </w:tcPr>
          <w:p w14:paraId="63225076" w14:textId="77777777" w:rsidR="00F3192A" w:rsidRDefault="001A509F" w:rsidP="003E5709">
            <w:pPr>
              <w:rPr>
                <w:rFonts w:ascii="Arial" w:hAnsi="Arial" w:cs="Arial"/>
                <w:sz w:val="24"/>
                <w:szCs w:val="24"/>
              </w:rPr>
            </w:pPr>
            <w:r>
              <w:rPr>
                <w:rFonts w:ascii="Arial" w:hAnsi="Arial" w:cs="Arial"/>
                <w:sz w:val="24"/>
                <w:szCs w:val="24"/>
              </w:rPr>
              <w:t xml:space="preserve">In order to justify allocation of </w:t>
            </w:r>
            <w:r w:rsidR="00332CFD">
              <w:rPr>
                <w:rFonts w:ascii="Arial" w:hAnsi="Arial" w:cs="Arial"/>
                <w:sz w:val="24"/>
                <w:szCs w:val="24"/>
              </w:rPr>
              <w:t xml:space="preserve">a </w:t>
            </w:r>
            <w:r>
              <w:rPr>
                <w:rFonts w:ascii="Arial" w:hAnsi="Arial" w:cs="Arial"/>
                <w:sz w:val="24"/>
                <w:szCs w:val="24"/>
              </w:rPr>
              <w:t>site the p</w:t>
            </w:r>
            <w:r w:rsidR="00BE7D65">
              <w:rPr>
                <w:rFonts w:ascii="Arial" w:hAnsi="Arial" w:cs="Arial"/>
                <w:sz w:val="24"/>
                <w:szCs w:val="24"/>
              </w:rPr>
              <w:t>oints listed on pages 22 and 23</w:t>
            </w:r>
            <w:r w:rsidR="00D9580A">
              <w:rPr>
                <w:rFonts w:ascii="Arial" w:hAnsi="Arial" w:cs="Arial"/>
                <w:sz w:val="24"/>
                <w:szCs w:val="24"/>
              </w:rPr>
              <w:t xml:space="preserve"> have been </w:t>
            </w:r>
            <w:r>
              <w:rPr>
                <w:rFonts w:ascii="Arial" w:hAnsi="Arial" w:cs="Arial"/>
                <w:sz w:val="24"/>
                <w:szCs w:val="24"/>
              </w:rPr>
              <w:t xml:space="preserve">considered in order to help ensure that sites being proposed are suitable and have a reasonable prospect of being delivered over the plan period.  </w:t>
            </w:r>
          </w:p>
          <w:p w14:paraId="367598A2" w14:textId="77777777" w:rsidR="001A509F" w:rsidRDefault="001A509F" w:rsidP="003E5709">
            <w:pPr>
              <w:rPr>
                <w:rFonts w:ascii="Arial" w:hAnsi="Arial" w:cs="Arial"/>
                <w:sz w:val="24"/>
                <w:szCs w:val="24"/>
              </w:rPr>
            </w:pPr>
          </w:p>
          <w:p w14:paraId="586D498E" w14:textId="77777777" w:rsidR="001A509F" w:rsidRPr="003E3070" w:rsidRDefault="001A509F" w:rsidP="003E5709">
            <w:pPr>
              <w:rPr>
                <w:rFonts w:ascii="Arial" w:hAnsi="Arial" w:cs="Arial"/>
                <w:sz w:val="24"/>
                <w:szCs w:val="24"/>
              </w:rPr>
            </w:pPr>
            <w:r>
              <w:rPr>
                <w:rFonts w:ascii="Arial" w:hAnsi="Arial" w:cs="Arial"/>
                <w:sz w:val="24"/>
                <w:szCs w:val="24"/>
              </w:rPr>
              <w:t>However once allocated the principle of employment development is accepted and the assessment of a planning application will then generally focus on matters of detail rather than principle.  It is therefore not considered necessary to include the points into the policy text.</w:t>
            </w:r>
          </w:p>
        </w:tc>
      </w:tr>
      <w:tr w:rsidR="00041A77" w:rsidRPr="003E3070" w14:paraId="0E9CABA9" w14:textId="77777777" w:rsidTr="00041A77">
        <w:tc>
          <w:tcPr>
            <w:tcW w:w="2689" w:type="dxa"/>
            <w:shd w:val="clear" w:color="auto" w:fill="BFBFBF" w:themeFill="background1" w:themeFillShade="BF"/>
          </w:tcPr>
          <w:p w14:paraId="1BA94EEF" w14:textId="77777777" w:rsidR="00041A77" w:rsidRPr="003E3070" w:rsidRDefault="00041A77" w:rsidP="003E5709">
            <w:pPr>
              <w:rPr>
                <w:rFonts w:ascii="Arial" w:hAnsi="Arial" w:cs="Arial"/>
                <w:sz w:val="24"/>
                <w:szCs w:val="24"/>
              </w:rPr>
            </w:pPr>
            <w:r>
              <w:rPr>
                <w:rFonts w:ascii="Arial" w:hAnsi="Arial" w:cs="Arial"/>
                <w:b/>
                <w:sz w:val="24"/>
                <w:szCs w:val="24"/>
              </w:rPr>
              <w:t>Schedule 2: Proposed Employment Sites</w:t>
            </w:r>
          </w:p>
        </w:tc>
        <w:tc>
          <w:tcPr>
            <w:tcW w:w="5811" w:type="dxa"/>
            <w:shd w:val="clear" w:color="auto" w:fill="BFBFBF" w:themeFill="background1" w:themeFillShade="BF"/>
          </w:tcPr>
          <w:p w14:paraId="4945F62C" w14:textId="77777777" w:rsidR="00041A77" w:rsidRPr="003E3070" w:rsidRDefault="00FB16C5" w:rsidP="003E5709">
            <w:pPr>
              <w:rPr>
                <w:rFonts w:ascii="Arial" w:hAnsi="Arial" w:cs="Arial"/>
                <w:sz w:val="24"/>
                <w:szCs w:val="24"/>
              </w:rPr>
            </w:pPr>
            <w:r>
              <w:rPr>
                <w:rFonts w:ascii="Arial" w:hAnsi="Arial" w:cs="Arial"/>
                <w:b/>
                <w:sz w:val="24"/>
                <w:szCs w:val="24"/>
              </w:rPr>
              <w:t>There were 30</w:t>
            </w:r>
            <w:r w:rsidRPr="00F5212E">
              <w:rPr>
                <w:rFonts w:ascii="Arial" w:hAnsi="Arial" w:cs="Arial"/>
                <w:b/>
                <w:sz w:val="24"/>
                <w:szCs w:val="24"/>
              </w:rPr>
              <w:t xml:space="preserve"> comments relati</w:t>
            </w:r>
            <w:r w:rsidR="006551CF">
              <w:rPr>
                <w:rFonts w:ascii="Arial" w:hAnsi="Arial" w:cs="Arial"/>
                <w:b/>
                <w:sz w:val="24"/>
                <w:szCs w:val="24"/>
              </w:rPr>
              <w:t>ng to this schedule</w:t>
            </w:r>
            <w:r>
              <w:rPr>
                <w:rFonts w:ascii="Arial" w:hAnsi="Arial" w:cs="Arial"/>
                <w:b/>
                <w:sz w:val="24"/>
                <w:szCs w:val="24"/>
              </w:rPr>
              <w:t>.</w:t>
            </w:r>
          </w:p>
        </w:tc>
        <w:tc>
          <w:tcPr>
            <w:tcW w:w="5448" w:type="dxa"/>
            <w:shd w:val="clear" w:color="auto" w:fill="BFBFBF" w:themeFill="background1" w:themeFillShade="BF"/>
          </w:tcPr>
          <w:p w14:paraId="1C01DD8A" w14:textId="77777777" w:rsidR="00041A77" w:rsidRPr="003E3070" w:rsidRDefault="00041A77" w:rsidP="003E5709">
            <w:pPr>
              <w:rPr>
                <w:rFonts w:ascii="Arial" w:hAnsi="Arial" w:cs="Arial"/>
                <w:sz w:val="24"/>
                <w:szCs w:val="24"/>
              </w:rPr>
            </w:pPr>
          </w:p>
        </w:tc>
      </w:tr>
      <w:tr w:rsidR="00F5212E" w:rsidRPr="003E3070" w14:paraId="352C2339" w14:textId="77777777" w:rsidTr="003E5709">
        <w:tc>
          <w:tcPr>
            <w:tcW w:w="2689" w:type="dxa"/>
          </w:tcPr>
          <w:p w14:paraId="2B723289" w14:textId="77777777" w:rsidR="00F5212E" w:rsidRDefault="00F5212E" w:rsidP="003E5709">
            <w:pPr>
              <w:rPr>
                <w:rFonts w:ascii="Arial" w:hAnsi="Arial" w:cs="Arial"/>
                <w:b/>
                <w:sz w:val="24"/>
                <w:szCs w:val="24"/>
              </w:rPr>
            </w:pPr>
            <w:r>
              <w:rPr>
                <w:rFonts w:ascii="Arial" w:hAnsi="Arial" w:cs="Arial"/>
                <w:b/>
                <w:sz w:val="24"/>
                <w:szCs w:val="24"/>
              </w:rPr>
              <w:t xml:space="preserve">General </w:t>
            </w:r>
          </w:p>
        </w:tc>
        <w:tc>
          <w:tcPr>
            <w:tcW w:w="5811" w:type="dxa"/>
          </w:tcPr>
          <w:p w14:paraId="570977D4" w14:textId="77777777" w:rsidR="00F5212E" w:rsidRPr="003E5709" w:rsidRDefault="00F5212E" w:rsidP="003E5709">
            <w:pPr>
              <w:rPr>
                <w:rFonts w:ascii="Arial" w:hAnsi="Arial" w:cs="Arial"/>
                <w:sz w:val="24"/>
                <w:szCs w:val="24"/>
              </w:rPr>
            </w:pPr>
            <w:r w:rsidRPr="00F5212E">
              <w:rPr>
                <w:rFonts w:ascii="Arial" w:hAnsi="Arial" w:cs="Arial"/>
                <w:sz w:val="24"/>
                <w:szCs w:val="24"/>
              </w:rPr>
              <w:t>Three sites are included on both schedule 2 and schedule 3. These are Europark, Weston-super-Mare, Marine View/Portishead Quays and Estune Business Park, Long Ashton. The schedules need to be reconciled to avoid double counting.</w:t>
            </w:r>
          </w:p>
        </w:tc>
        <w:tc>
          <w:tcPr>
            <w:tcW w:w="5448" w:type="dxa"/>
          </w:tcPr>
          <w:p w14:paraId="2146D37D" w14:textId="77777777" w:rsidR="00F5212E" w:rsidRPr="00D9580A" w:rsidRDefault="00D113E8" w:rsidP="00D9580A">
            <w:pPr>
              <w:rPr>
                <w:rFonts w:ascii="Arial" w:hAnsi="Arial" w:cs="Arial"/>
                <w:sz w:val="24"/>
                <w:szCs w:val="24"/>
              </w:rPr>
            </w:pPr>
            <w:r w:rsidRPr="00D9580A">
              <w:rPr>
                <w:rFonts w:ascii="Arial" w:hAnsi="Arial" w:cs="Arial"/>
                <w:sz w:val="24"/>
                <w:szCs w:val="24"/>
              </w:rPr>
              <w:t xml:space="preserve">Double counting is not considered to be an issue in this context.  Some sites have been identified for redevelopment for business purposes but are in existing business use e.g. due to the current condition of the business units.  Other sites have elements of existing use but smaller parts remaining as allocation.  </w:t>
            </w:r>
          </w:p>
        </w:tc>
      </w:tr>
      <w:tr w:rsidR="0037405D" w:rsidRPr="003E3070" w14:paraId="11ECF3A5" w14:textId="77777777" w:rsidTr="0037405D">
        <w:tc>
          <w:tcPr>
            <w:tcW w:w="13948" w:type="dxa"/>
            <w:gridSpan w:val="3"/>
            <w:shd w:val="clear" w:color="auto" w:fill="BFBFBF" w:themeFill="background1" w:themeFillShade="BF"/>
          </w:tcPr>
          <w:p w14:paraId="7950201D" w14:textId="77777777" w:rsidR="0037405D" w:rsidRPr="003E3070" w:rsidRDefault="0037405D" w:rsidP="003E5709">
            <w:pPr>
              <w:rPr>
                <w:rFonts w:ascii="Arial" w:hAnsi="Arial" w:cs="Arial"/>
                <w:sz w:val="24"/>
                <w:szCs w:val="24"/>
              </w:rPr>
            </w:pPr>
            <w:r>
              <w:rPr>
                <w:rFonts w:ascii="Arial" w:hAnsi="Arial" w:cs="Arial"/>
                <w:b/>
                <w:sz w:val="24"/>
                <w:szCs w:val="24"/>
              </w:rPr>
              <w:t xml:space="preserve">Weston-super-Mare </w:t>
            </w:r>
            <w:r w:rsidR="00163A56">
              <w:rPr>
                <w:rFonts w:ascii="Arial" w:hAnsi="Arial" w:cs="Arial"/>
                <w:b/>
                <w:sz w:val="24"/>
                <w:szCs w:val="24"/>
              </w:rPr>
              <w:t xml:space="preserve"> </w:t>
            </w:r>
            <w:hyperlink r:id="rId83" w:history="1">
              <w:r w:rsidR="00163A56" w:rsidRPr="00163A56">
                <w:rPr>
                  <w:rStyle w:val="Hyperlink"/>
                  <w:rFonts w:ascii="Arial" w:hAnsi="Arial" w:cs="Arial"/>
                  <w:b/>
                  <w:sz w:val="24"/>
                  <w:szCs w:val="24"/>
                </w:rPr>
                <w:t>Comments on Weston-super-Mare Employment Sites</w:t>
              </w:r>
            </w:hyperlink>
            <w:r w:rsidR="00163A56">
              <w:rPr>
                <w:rFonts w:ascii="Arial" w:hAnsi="Arial" w:cs="Arial"/>
                <w:b/>
                <w:sz w:val="24"/>
                <w:szCs w:val="24"/>
              </w:rPr>
              <w:t xml:space="preserve"> </w:t>
            </w:r>
          </w:p>
        </w:tc>
      </w:tr>
      <w:tr w:rsidR="00F3192A" w:rsidRPr="003E3070" w14:paraId="0992871D" w14:textId="77777777" w:rsidTr="003E5709">
        <w:tc>
          <w:tcPr>
            <w:tcW w:w="2689" w:type="dxa"/>
          </w:tcPr>
          <w:p w14:paraId="379C4A8E" w14:textId="77777777" w:rsidR="00F3192A" w:rsidRDefault="00F13F68" w:rsidP="003E5709">
            <w:pPr>
              <w:rPr>
                <w:rFonts w:ascii="Arial" w:hAnsi="Arial" w:cs="Arial"/>
                <w:b/>
                <w:sz w:val="24"/>
                <w:szCs w:val="24"/>
              </w:rPr>
            </w:pPr>
            <w:r>
              <w:rPr>
                <w:rFonts w:ascii="Arial" w:hAnsi="Arial" w:cs="Arial"/>
                <w:b/>
                <w:sz w:val="24"/>
                <w:szCs w:val="24"/>
              </w:rPr>
              <w:t>West Wick Business P</w:t>
            </w:r>
            <w:r w:rsidR="00F5212E">
              <w:rPr>
                <w:rFonts w:ascii="Arial" w:hAnsi="Arial" w:cs="Arial"/>
                <w:b/>
                <w:sz w:val="24"/>
                <w:szCs w:val="24"/>
              </w:rPr>
              <w:t xml:space="preserve">ark </w:t>
            </w:r>
          </w:p>
          <w:p w14:paraId="01E507DA" w14:textId="77777777" w:rsidR="008E7CBB" w:rsidRPr="008E7CBB" w:rsidRDefault="00E235FE" w:rsidP="008E7CBB">
            <w:pPr>
              <w:rPr>
                <w:rFonts w:ascii="Arial" w:hAnsi="Arial" w:cs="Arial"/>
                <w:b/>
                <w:sz w:val="24"/>
                <w:szCs w:val="24"/>
                <w:u w:val="single"/>
              </w:rPr>
            </w:pPr>
            <w:hyperlink r:id="rId84" w:history="1">
              <w:r w:rsidR="008E7CBB" w:rsidRPr="008E7CBB">
                <w:rPr>
                  <w:rStyle w:val="Hyperlink"/>
                  <w:rFonts w:ascii="Arial" w:hAnsi="Arial" w:cs="Arial"/>
                  <w:b/>
                  <w:sz w:val="24"/>
                  <w:szCs w:val="24"/>
                </w:rPr>
                <w:t>Comments on Employment</w:t>
              </w:r>
            </w:hyperlink>
          </w:p>
          <w:p w14:paraId="4A4BC533" w14:textId="77777777" w:rsidR="008E7CBB" w:rsidRDefault="008E7CBB" w:rsidP="003E5709">
            <w:pPr>
              <w:rPr>
                <w:rFonts w:ascii="Arial" w:hAnsi="Arial" w:cs="Arial"/>
                <w:b/>
                <w:sz w:val="24"/>
                <w:szCs w:val="24"/>
              </w:rPr>
            </w:pPr>
          </w:p>
        </w:tc>
        <w:tc>
          <w:tcPr>
            <w:tcW w:w="5811" w:type="dxa"/>
          </w:tcPr>
          <w:p w14:paraId="57D92193" w14:textId="77777777" w:rsidR="00F3192A" w:rsidRPr="003E5709" w:rsidRDefault="0037405D" w:rsidP="003E5709">
            <w:pPr>
              <w:rPr>
                <w:rFonts w:ascii="Arial" w:hAnsi="Arial" w:cs="Arial"/>
                <w:sz w:val="24"/>
                <w:szCs w:val="24"/>
              </w:rPr>
            </w:pPr>
            <w:r>
              <w:rPr>
                <w:rFonts w:ascii="Arial" w:hAnsi="Arial" w:cs="Arial"/>
                <w:sz w:val="24"/>
                <w:szCs w:val="24"/>
              </w:rPr>
              <w:t>Land adjacent to west of M5 e</w:t>
            </w:r>
            <w:r w:rsidR="00F5212E" w:rsidRPr="00F5212E">
              <w:rPr>
                <w:rFonts w:ascii="Arial" w:hAnsi="Arial" w:cs="Arial"/>
                <w:sz w:val="24"/>
                <w:szCs w:val="24"/>
              </w:rPr>
              <w:t>mployment allocations document identifies site as ‘priority employment location’ with enquiry in first quarter of 2016 yet allocation as proposed sees loss of some 2 ha from position in RLP 2007. Lost area has a diminished chance of achieving residential and should remain fully committed to commercial delivery.</w:t>
            </w:r>
          </w:p>
        </w:tc>
        <w:tc>
          <w:tcPr>
            <w:tcW w:w="5448" w:type="dxa"/>
          </w:tcPr>
          <w:p w14:paraId="3FE9DB65" w14:textId="6E33DFD0" w:rsidR="00397866" w:rsidRPr="003E3070" w:rsidRDefault="00397866" w:rsidP="00F27A1A">
            <w:pPr>
              <w:rPr>
                <w:rFonts w:ascii="Arial" w:hAnsi="Arial" w:cs="Arial"/>
                <w:sz w:val="24"/>
                <w:szCs w:val="24"/>
              </w:rPr>
            </w:pPr>
            <w:r>
              <w:rPr>
                <w:rFonts w:ascii="Arial" w:hAnsi="Arial" w:cs="Arial"/>
                <w:sz w:val="24"/>
                <w:szCs w:val="24"/>
              </w:rPr>
              <w:t>Comments noted.  The smaller allocation reflects the loss of part of the site to residential use, and the constraint provided by the large pond to the north of the site south of the retail warehouse.</w:t>
            </w:r>
          </w:p>
        </w:tc>
      </w:tr>
      <w:tr w:rsidR="00F5212E" w:rsidRPr="003E3070" w14:paraId="550A4DF5" w14:textId="77777777" w:rsidTr="003E5709">
        <w:tc>
          <w:tcPr>
            <w:tcW w:w="2689" w:type="dxa"/>
          </w:tcPr>
          <w:p w14:paraId="555619B5" w14:textId="77777777" w:rsidR="00F5212E" w:rsidRDefault="00F5212E" w:rsidP="003E5709">
            <w:pPr>
              <w:rPr>
                <w:rFonts w:ascii="Arial" w:hAnsi="Arial" w:cs="Arial"/>
                <w:b/>
                <w:sz w:val="24"/>
                <w:szCs w:val="24"/>
              </w:rPr>
            </w:pPr>
            <w:r>
              <w:rPr>
                <w:rFonts w:ascii="Arial" w:hAnsi="Arial" w:cs="Arial"/>
                <w:b/>
                <w:sz w:val="24"/>
                <w:szCs w:val="24"/>
              </w:rPr>
              <w:t xml:space="preserve">Weston Airfield </w:t>
            </w:r>
          </w:p>
        </w:tc>
        <w:tc>
          <w:tcPr>
            <w:tcW w:w="5811" w:type="dxa"/>
          </w:tcPr>
          <w:p w14:paraId="63251B1B" w14:textId="77777777" w:rsidR="00F5212E" w:rsidRPr="003E5709" w:rsidRDefault="00F5212E" w:rsidP="003E5709">
            <w:pPr>
              <w:rPr>
                <w:rFonts w:ascii="Arial" w:hAnsi="Arial" w:cs="Arial"/>
                <w:sz w:val="24"/>
                <w:szCs w:val="24"/>
              </w:rPr>
            </w:pPr>
            <w:r w:rsidRPr="00F5212E">
              <w:rPr>
                <w:rFonts w:ascii="Arial" w:hAnsi="Arial" w:cs="Arial"/>
                <w:sz w:val="24"/>
                <w:szCs w:val="24"/>
              </w:rPr>
              <w:t>Haywood Village Business Quarter Sites to be removed from proposed employment sites, but not added to safeguarded i.e. the Hive.</w:t>
            </w:r>
          </w:p>
        </w:tc>
        <w:tc>
          <w:tcPr>
            <w:tcW w:w="5448" w:type="dxa"/>
          </w:tcPr>
          <w:p w14:paraId="218DB94C" w14:textId="77777777" w:rsidR="00F5212E" w:rsidRPr="003E3070" w:rsidRDefault="00A21C66" w:rsidP="003E5709">
            <w:pPr>
              <w:rPr>
                <w:rFonts w:ascii="Arial" w:hAnsi="Arial" w:cs="Arial"/>
                <w:sz w:val="24"/>
                <w:szCs w:val="24"/>
              </w:rPr>
            </w:pPr>
            <w:r>
              <w:rPr>
                <w:rFonts w:ascii="Arial" w:hAnsi="Arial" w:cs="Arial"/>
                <w:sz w:val="24"/>
                <w:szCs w:val="24"/>
              </w:rPr>
              <w:t>Don’t agree.</w:t>
            </w:r>
            <w:r w:rsidR="00912709">
              <w:rPr>
                <w:rFonts w:ascii="Arial" w:hAnsi="Arial" w:cs="Arial"/>
                <w:sz w:val="24"/>
                <w:szCs w:val="24"/>
              </w:rPr>
              <w:t xml:space="preserve">  This site is central to meeting the employment aspirations at the airfield and for the Developer to meet their employment obligations in relation to the housing at Haywood Village.</w:t>
            </w:r>
          </w:p>
        </w:tc>
      </w:tr>
      <w:tr w:rsidR="007E2F8A" w:rsidRPr="003E3070" w14:paraId="06B51609" w14:textId="77777777" w:rsidTr="003E5709">
        <w:tc>
          <w:tcPr>
            <w:tcW w:w="2689" w:type="dxa"/>
          </w:tcPr>
          <w:p w14:paraId="075D966F" w14:textId="77777777" w:rsidR="007E2F8A" w:rsidRDefault="007E2F8A" w:rsidP="003E5709">
            <w:pPr>
              <w:rPr>
                <w:rFonts w:ascii="Arial" w:hAnsi="Arial" w:cs="Arial"/>
                <w:b/>
                <w:sz w:val="24"/>
                <w:szCs w:val="24"/>
              </w:rPr>
            </w:pPr>
            <w:r>
              <w:rPr>
                <w:rFonts w:ascii="Arial" w:hAnsi="Arial" w:cs="Arial"/>
                <w:b/>
                <w:sz w:val="24"/>
                <w:szCs w:val="24"/>
              </w:rPr>
              <w:t xml:space="preserve">Weston gateway South of A370 </w:t>
            </w:r>
          </w:p>
        </w:tc>
        <w:tc>
          <w:tcPr>
            <w:tcW w:w="5811" w:type="dxa"/>
          </w:tcPr>
          <w:p w14:paraId="2C60DF6A" w14:textId="77777777" w:rsidR="007E2F8A" w:rsidRDefault="007E2F8A" w:rsidP="003E5709">
            <w:pPr>
              <w:rPr>
                <w:rFonts w:ascii="Arial" w:hAnsi="Arial" w:cs="Arial"/>
                <w:sz w:val="24"/>
                <w:szCs w:val="24"/>
              </w:rPr>
            </w:pPr>
            <w:r>
              <w:rPr>
                <w:rFonts w:ascii="Arial" w:hAnsi="Arial" w:cs="Arial"/>
                <w:sz w:val="24"/>
                <w:szCs w:val="24"/>
              </w:rPr>
              <w:t>O</w:t>
            </w:r>
            <w:r w:rsidRPr="007E2F8A">
              <w:rPr>
                <w:rFonts w:ascii="Arial" w:hAnsi="Arial" w:cs="Arial"/>
                <w:sz w:val="24"/>
                <w:szCs w:val="24"/>
              </w:rPr>
              <w:t>bject to this site being included as a B class site in the Plan.  Since the original planning permission in 2012 this site has been subject to the same marketing process as the northern site</w:t>
            </w:r>
          </w:p>
          <w:p w14:paraId="1B67BD1A" w14:textId="77777777" w:rsidR="007E2F8A" w:rsidRPr="00F5212E" w:rsidRDefault="007E2F8A" w:rsidP="003E5709">
            <w:pPr>
              <w:rPr>
                <w:rFonts w:ascii="Arial" w:hAnsi="Arial" w:cs="Arial"/>
                <w:sz w:val="24"/>
                <w:szCs w:val="24"/>
              </w:rPr>
            </w:pPr>
            <w:r w:rsidRPr="007E2F8A">
              <w:rPr>
                <w:rFonts w:ascii="Arial" w:hAnsi="Arial" w:cs="Arial"/>
                <w:sz w:val="24"/>
                <w:szCs w:val="24"/>
              </w:rPr>
              <w:t>Accordingly, an obvious option is to consider the site’s de</w:t>
            </w:r>
            <w:r w:rsidR="00F13F68">
              <w:rPr>
                <w:rFonts w:ascii="Arial" w:hAnsi="Arial" w:cs="Arial"/>
                <w:sz w:val="24"/>
                <w:szCs w:val="24"/>
              </w:rPr>
              <w:t xml:space="preserve">velopment for residential use. </w:t>
            </w:r>
            <w:r w:rsidRPr="007E2F8A">
              <w:rPr>
                <w:rFonts w:ascii="Arial" w:hAnsi="Arial" w:cs="Arial"/>
                <w:sz w:val="24"/>
                <w:szCs w:val="24"/>
              </w:rPr>
              <w:t xml:space="preserve">The site adjoins Bloor Home’s recent development and is located </w:t>
            </w:r>
            <w:r w:rsidR="00F13F68">
              <w:rPr>
                <w:rFonts w:ascii="Arial" w:hAnsi="Arial" w:cs="Arial"/>
                <w:sz w:val="24"/>
                <w:szCs w:val="24"/>
              </w:rPr>
              <w:t>in a general residential area. </w:t>
            </w:r>
            <w:r w:rsidRPr="007E2F8A">
              <w:rPr>
                <w:rFonts w:ascii="Arial" w:hAnsi="Arial" w:cs="Arial"/>
                <w:sz w:val="24"/>
                <w:szCs w:val="24"/>
              </w:rPr>
              <w:t>It is sustainably located within the existing ur</w:t>
            </w:r>
            <w:r w:rsidR="00F13F68">
              <w:rPr>
                <w:rFonts w:ascii="Arial" w:hAnsi="Arial" w:cs="Arial"/>
                <w:sz w:val="24"/>
                <w:szCs w:val="24"/>
              </w:rPr>
              <w:t>ban area of Weston-super-Mare. </w:t>
            </w:r>
            <w:r w:rsidRPr="007E2F8A">
              <w:rPr>
                <w:rFonts w:ascii="Arial" w:hAnsi="Arial" w:cs="Arial"/>
                <w:sz w:val="24"/>
                <w:szCs w:val="24"/>
              </w:rPr>
              <w:t>The site will provide circa 50 homes including affordable housing and meets with the NPPF requirements in respect to sustainable development (paragraph 7), presumption in favour of sustainable development (paragraph 14) and significantly boosting the supply of housing (paragraph 47).</w:t>
            </w:r>
          </w:p>
        </w:tc>
        <w:tc>
          <w:tcPr>
            <w:tcW w:w="5448" w:type="dxa"/>
          </w:tcPr>
          <w:p w14:paraId="75CE4EE1" w14:textId="77777777" w:rsidR="00AD0BA9" w:rsidRPr="003E3070" w:rsidRDefault="00AD0BA9" w:rsidP="003E5709">
            <w:pPr>
              <w:rPr>
                <w:rFonts w:ascii="Arial" w:hAnsi="Arial" w:cs="Arial"/>
                <w:sz w:val="24"/>
                <w:szCs w:val="24"/>
              </w:rPr>
            </w:pPr>
            <w:r>
              <w:rPr>
                <w:rFonts w:ascii="Arial" w:hAnsi="Arial" w:cs="Arial"/>
                <w:sz w:val="24"/>
                <w:szCs w:val="24"/>
              </w:rPr>
              <w:t>Site has an outline consent for B Use Class related to the adjacent residential development.</w:t>
            </w:r>
            <w:r w:rsidR="00DC5D04">
              <w:rPr>
                <w:rFonts w:ascii="Arial" w:hAnsi="Arial" w:cs="Arial"/>
                <w:sz w:val="24"/>
                <w:szCs w:val="24"/>
              </w:rPr>
              <w:t xml:space="preserve"> Site provides an opportunity for smaller businesses.</w:t>
            </w:r>
          </w:p>
        </w:tc>
      </w:tr>
      <w:tr w:rsidR="00F13F68" w:rsidRPr="003E3070" w14:paraId="66CDF828" w14:textId="77777777" w:rsidTr="00F13F68">
        <w:tc>
          <w:tcPr>
            <w:tcW w:w="13948" w:type="dxa"/>
            <w:gridSpan w:val="3"/>
            <w:shd w:val="clear" w:color="auto" w:fill="BFBFBF" w:themeFill="background1" w:themeFillShade="BF"/>
          </w:tcPr>
          <w:p w14:paraId="6C1B1A54" w14:textId="77777777" w:rsidR="00F13F68" w:rsidRPr="003E3070" w:rsidRDefault="00F13F68" w:rsidP="003E5709">
            <w:pPr>
              <w:rPr>
                <w:rFonts w:ascii="Arial" w:hAnsi="Arial" w:cs="Arial"/>
                <w:sz w:val="24"/>
                <w:szCs w:val="24"/>
              </w:rPr>
            </w:pPr>
            <w:r>
              <w:rPr>
                <w:rFonts w:ascii="Arial" w:hAnsi="Arial" w:cs="Arial"/>
                <w:b/>
                <w:sz w:val="24"/>
                <w:szCs w:val="24"/>
              </w:rPr>
              <w:t>Clevedon</w:t>
            </w:r>
            <w:r w:rsidR="00163A56">
              <w:rPr>
                <w:rFonts w:ascii="Arial" w:hAnsi="Arial" w:cs="Arial"/>
                <w:b/>
                <w:sz w:val="24"/>
                <w:szCs w:val="24"/>
              </w:rPr>
              <w:t xml:space="preserve">  </w:t>
            </w:r>
            <w:hyperlink r:id="rId85" w:history="1">
              <w:r w:rsidR="00163A56" w:rsidRPr="00163A56">
                <w:rPr>
                  <w:rStyle w:val="Hyperlink"/>
                  <w:rFonts w:ascii="Arial" w:hAnsi="Arial" w:cs="Arial"/>
                  <w:b/>
                  <w:sz w:val="24"/>
                  <w:szCs w:val="24"/>
                </w:rPr>
                <w:t>Comments on Clevedon Employment Sites</w:t>
              </w:r>
            </w:hyperlink>
            <w:r w:rsidR="00163A56">
              <w:rPr>
                <w:rFonts w:ascii="Arial" w:hAnsi="Arial" w:cs="Arial"/>
                <w:b/>
                <w:sz w:val="24"/>
                <w:szCs w:val="24"/>
              </w:rPr>
              <w:t xml:space="preserve"> </w:t>
            </w:r>
          </w:p>
        </w:tc>
      </w:tr>
      <w:tr w:rsidR="00F5212E" w:rsidRPr="003E3070" w14:paraId="148205F8" w14:textId="77777777" w:rsidTr="003E5709">
        <w:tc>
          <w:tcPr>
            <w:tcW w:w="2689" w:type="dxa"/>
          </w:tcPr>
          <w:p w14:paraId="7BC107B1" w14:textId="77777777" w:rsidR="00F5212E" w:rsidRDefault="00A9524F" w:rsidP="003E5709">
            <w:pPr>
              <w:rPr>
                <w:rFonts w:ascii="Arial" w:hAnsi="Arial" w:cs="Arial"/>
                <w:b/>
                <w:sz w:val="24"/>
                <w:szCs w:val="24"/>
              </w:rPr>
            </w:pPr>
            <w:r>
              <w:rPr>
                <w:rFonts w:ascii="Arial" w:hAnsi="Arial" w:cs="Arial"/>
                <w:b/>
                <w:sz w:val="24"/>
                <w:szCs w:val="24"/>
              </w:rPr>
              <w:t>Clevedon</w:t>
            </w:r>
            <w:r w:rsidR="008E7CBB">
              <w:rPr>
                <w:rFonts w:ascii="Arial" w:hAnsi="Arial" w:cs="Arial"/>
                <w:b/>
                <w:sz w:val="24"/>
                <w:szCs w:val="24"/>
              </w:rPr>
              <w:t xml:space="preserve"> </w:t>
            </w:r>
            <w:r>
              <w:rPr>
                <w:rFonts w:ascii="Arial" w:hAnsi="Arial" w:cs="Arial"/>
                <w:b/>
                <w:sz w:val="24"/>
                <w:szCs w:val="24"/>
              </w:rPr>
              <w:t xml:space="preserve">5/20 </w:t>
            </w:r>
          </w:p>
          <w:p w14:paraId="7414C4C1" w14:textId="77777777" w:rsidR="008E7CBB" w:rsidRPr="008E7CBB" w:rsidRDefault="00E235FE" w:rsidP="008E7CBB">
            <w:pPr>
              <w:rPr>
                <w:rFonts w:ascii="Arial" w:hAnsi="Arial" w:cs="Arial"/>
                <w:b/>
                <w:sz w:val="24"/>
                <w:szCs w:val="24"/>
                <w:u w:val="single"/>
              </w:rPr>
            </w:pPr>
            <w:hyperlink r:id="rId86" w:history="1">
              <w:r w:rsidR="008E7CBB" w:rsidRPr="008E7CBB">
                <w:rPr>
                  <w:rStyle w:val="Hyperlink"/>
                  <w:rFonts w:ascii="Arial" w:hAnsi="Arial" w:cs="Arial"/>
                  <w:b/>
                  <w:sz w:val="24"/>
                  <w:szCs w:val="24"/>
                </w:rPr>
                <w:t>Comments on Employment</w:t>
              </w:r>
            </w:hyperlink>
          </w:p>
          <w:p w14:paraId="06B60940" w14:textId="7FB91E01" w:rsidR="008E7CBB" w:rsidRDefault="008E7CBB" w:rsidP="003E5709">
            <w:pPr>
              <w:rPr>
                <w:rFonts w:ascii="Arial" w:hAnsi="Arial" w:cs="Arial"/>
                <w:b/>
                <w:sz w:val="24"/>
                <w:szCs w:val="24"/>
              </w:rPr>
            </w:pPr>
          </w:p>
        </w:tc>
        <w:tc>
          <w:tcPr>
            <w:tcW w:w="5811" w:type="dxa"/>
          </w:tcPr>
          <w:p w14:paraId="108D9340" w14:textId="77777777" w:rsidR="00A9524F" w:rsidRDefault="00A9524F" w:rsidP="00A9524F">
            <w:pPr>
              <w:rPr>
                <w:rFonts w:ascii="Arial" w:hAnsi="Arial" w:cs="Arial"/>
                <w:sz w:val="24"/>
                <w:szCs w:val="24"/>
              </w:rPr>
            </w:pPr>
            <w:r w:rsidRPr="00A9524F">
              <w:rPr>
                <w:rFonts w:ascii="Arial" w:hAnsi="Arial" w:cs="Arial"/>
                <w:sz w:val="24"/>
                <w:szCs w:val="24"/>
              </w:rPr>
              <w:t>The council has not provided any justification for the removal of Portbury House from this allocation although the Employment Allocation Review (March 2016) suggests that this may be due to the listed building and curtilage.  </w:t>
            </w:r>
          </w:p>
          <w:p w14:paraId="2256BE2A" w14:textId="77777777" w:rsidR="00F13F68" w:rsidRPr="00A9524F" w:rsidRDefault="00F13F68" w:rsidP="00A9524F">
            <w:pPr>
              <w:rPr>
                <w:rFonts w:ascii="Arial" w:hAnsi="Arial" w:cs="Arial"/>
                <w:sz w:val="24"/>
                <w:szCs w:val="24"/>
              </w:rPr>
            </w:pPr>
          </w:p>
          <w:p w14:paraId="74CA28C5" w14:textId="77777777" w:rsidR="00F5212E" w:rsidRPr="003E5709" w:rsidRDefault="00A9524F" w:rsidP="00A9524F">
            <w:pPr>
              <w:rPr>
                <w:rFonts w:ascii="Arial" w:hAnsi="Arial" w:cs="Arial"/>
                <w:sz w:val="24"/>
                <w:szCs w:val="24"/>
              </w:rPr>
            </w:pPr>
            <w:r w:rsidRPr="00A9524F">
              <w:rPr>
                <w:rFonts w:ascii="Arial" w:hAnsi="Arial" w:cs="Arial"/>
                <w:sz w:val="24"/>
                <w:szCs w:val="24"/>
              </w:rPr>
              <w:t>Representations have been made elsewhere in the plan (under Mixed Use Allocations) that the site should, properly, be included in a new mixed residential/commercial allocation which would enable the area to be planned in an appropriate manner taking account of the listed building.  That said, the curtilage of the listed building does not extend to the modern agricultural buildings situated on the eastern portion of the land and, thus, there is no justifiable reason for removing the allocation on that part</w:t>
            </w:r>
            <w:r w:rsidR="00F13F68">
              <w:rPr>
                <w:rFonts w:ascii="Arial" w:hAnsi="Arial" w:cs="Arial"/>
                <w:sz w:val="24"/>
                <w:szCs w:val="24"/>
              </w:rPr>
              <w:t>.</w:t>
            </w:r>
          </w:p>
        </w:tc>
        <w:tc>
          <w:tcPr>
            <w:tcW w:w="5448" w:type="dxa"/>
          </w:tcPr>
          <w:p w14:paraId="0A8B13C4" w14:textId="77777777" w:rsidR="009147E0" w:rsidRPr="003E3070" w:rsidRDefault="00EC70E0" w:rsidP="00C8543D">
            <w:pPr>
              <w:rPr>
                <w:rFonts w:ascii="Arial" w:hAnsi="Arial" w:cs="Arial"/>
                <w:sz w:val="24"/>
                <w:szCs w:val="24"/>
              </w:rPr>
            </w:pPr>
            <w:r w:rsidRPr="002119FB">
              <w:rPr>
                <w:rFonts w:ascii="Arial" w:hAnsi="Arial" w:cs="Arial"/>
                <w:sz w:val="24"/>
                <w:szCs w:val="24"/>
              </w:rPr>
              <w:t>The Listed Building status of the site is considered sufficient to remove the allocat</w:t>
            </w:r>
            <w:r w:rsidR="00C8543D">
              <w:rPr>
                <w:rFonts w:ascii="Arial" w:hAnsi="Arial" w:cs="Arial"/>
                <w:sz w:val="24"/>
                <w:szCs w:val="24"/>
              </w:rPr>
              <w:t>ion from this part of the site.</w:t>
            </w:r>
          </w:p>
        </w:tc>
      </w:tr>
      <w:tr w:rsidR="00F5212E" w:rsidRPr="003E3070" w14:paraId="45B02045" w14:textId="77777777" w:rsidTr="003E5709">
        <w:tc>
          <w:tcPr>
            <w:tcW w:w="2689" w:type="dxa"/>
          </w:tcPr>
          <w:p w14:paraId="5B2BC4AC" w14:textId="77777777" w:rsidR="00F5212E" w:rsidRDefault="00A9524F" w:rsidP="003E5709">
            <w:pPr>
              <w:rPr>
                <w:rFonts w:ascii="Arial" w:hAnsi="Arial" w:cs="Arial"/>
                <w:b/>
                <w:sz w:val="24"/>
                <w:szCs w:val="24"/>
              </w:rPr>
            </w:pPr>
            <w:r>
              <w:rPr>
                <w:rFonts w:ascii="Arial" w:hAnsi="Arial" w:cs="Arial"/>
                <w:b/>
                <w:sz w:val="24"/>
                <w:szCs w:val="24"/>
              </w:rPr>
              <w:t xml:space="preserve">West of Kenn Rd </w:t>
            </w:r>
          </w:p>
        </w:tc>
        <w:tc>
          <w:tcPr>
            <w:tcW w:w="5811" w:type="dxa"/>
          </w:tcPr>
          <w:p w14:paraId="3924E28F" w14:textId="77777777" w:rsidR="00F5212E" w:rsidRPr="003E5709" w:rsidRDefault="00A9524F" w:rsidP="00A9524F">
            <w:pPr>
              <w:rPr>
                <w:rFonts w:ascii="Arial" w:hAnsi="Arial" w:cs="Arial"/>
                <w:sz w:val="24"/>
                <w:szCs w:val="24"/>
              </w:rPr>
            </w:pPr>
            <w:r>
              <w:rPr>
                <w:rFonts w:ascii="Arial" w:hAnsi="Arial" w:cs="Arial"/>
                <w:sz w:val="24"/>
                <w:szCs w:val="24"/>
              </w:rPr>
              <w:t>P</w:t>
            </w:r>
            <w:r w:rsidRPr="00A9524F">
              <w:rPr>
                <w:rFonts w:ascii="Arial" w:hAnsi="Arial" w:cs="Arial"/>
                <w:sz w:val="24"/>
                <w:szCs w:val="24"/>
              </w:rPr>
              <w:t>ropos</w:t>
            </w:r>
            <w:r>
              <w:rPr>
                <w:rFonts w:ascii="Arial" w:hAnsi="Arial" w:cs="Arial"/>
                <w:sz w:val="24"/>
                <w:szCs w:val="24"/>
              </w:rPr>
              <w:t>e</w:t>
            </w:r>
            <w:r w:rsidRPr="00A9524F">
              <w:rPr>
                <w:rFonts w:ascii="Arial" w:hAnsi="Arial" w:cs="Arial"/>
                <w:sz w:val="24"/>
                <w:szCs w:val="24"/>
              </w:rPr>
              <w:t xml:space="preserve"> a mixed use approach to unlocking the Kenn Road site which will deliver the required major residential site that Clevedon desperately requires in order to meet the identified housing numbers and in turn delivering an appropriate level of employment floor</w:t>
            </w:r>
            <w:r w:rsidR="00F13F68">
              <w:rPr>
                <w:rFonts w:ascii="Arial" w:hAnsi="Arial" w:cs="Arial"/>
                <w:sz w:val="24"/>
                <w:szCs w:val="24"/>
              </w:rPr>
              <w:t xml:space="preserve"> </w:t>
            </w:r>
            <w:r w:rsidRPr="00A9524F">
              <w:rPr>
                <w:rFonts w:ascii="Arial" w:hAnsi="Arial" w:cs="Arial"/>
                <w:sz w:val="24"/>
                <w:szCs w:val="24"/>
              </w:rPr>
              <w:t>space that otherwise would not be viable.</w:t>
            </w:r>
          </w:p>
        </w:tc>
        <w:tc>
          <w:tcPr>
            <w:tcW w:w="5448" w:type="dxa"/>
          </w:tcPr>
          <w:p w14:paraId="57146D40" w14:textId="77777777" w:rsidR="00F5212E" w:rsidRPr="003E3070" w:rsidRDefault="00081AE6" w:rsidP="00081AE6">
            <w:pPr>
              <w:rPr>
                <w:rFonts w:ascii="Arial" w:hAnsi="Arial" w:cs="Arial"/>
                <w:sz w:val="24"/>
                <w:szCs w:val="24"/>
              </w:rPr>
            </w:pPr>
            <w:r>
              <w:rPr>
                <w:rFonts w:ascii="Arial" w:hAnsi="Arial" w:cs="Arial"/>
                <w:sz w:val="24"/>
                <w:szCs w:val="24"/>
              </w:rPr>
              <w:t>Given its location to the south of the Blind Yeo</w:t>
            </w:r>
            <w:r w:rsidR="00912709">
              <w:rPr>
                <w:rFonts w:ascii="Arial" w:hAnsi="Arial" w:cs="Arial"/>
                <w:sz w:val="24"/>
                <w:szCs w:val="24"/>
              </w:rPr>
              <w:t>,</w:t>
            </w:r>
            <w:r>
              <w:rPr>
                <w:rFonts w:ascii="Arial" w:hAnsi="Arial" w:cs="Arial"/>
                <w:sz w:val="24"/>
                <w:szCs w:val="24"/>
              </w:rPr>
              <w:t xml:space="preserve"> t</w:t>
            </w:r>
            <w:r w:rsidR="00A21C66">
              <w:rPr>
                <w:rFonts w:ascii="Arial" w:hAnsi="Arial" w:cs="Arial"/>
                <w:sz w:val="24"/>
                <w:szCs w:val="24"/>
              </w:rPr>
              <w:t>he site is not considered to offer a suitable residential location.  Officers would be keen to explore the viability of employment only on this site and to understand</w:t>
            </w:r>
            <w:r>
              <w:rPr>
                <w:rFonts w:ascii="Arial" w:hAnsi="Arial" w:cs="Arial"/>
                <w:sz w:val="24"/>
                <w:szCs w:val="24"/>
              </w:rPr>
              <w:t xml:space="preserve"> any</w:t>
            </w:r>
            <w:r w:rsidR="00A21C66">
              <w:rPr>
                <w:rFonts w:ascii="Arial" w:hAnsi="Arial" w:cs="Arial"/>
                <w:sz w:val="24"/>
                <w:szCs w:val="24"/>
              </w:rPr>
              <w:t xml:space="preserve"> barriers to bringing the site forward.</w:t>
            </w:r>
          </w:p>
        </w:tc>
      </w:tr>
      <w:tr w:rsidR="00F13F68" w:rsidRPr="003E3070" w14:paraId="0012E393" w14:textId="77777777" w:rsidTr="00F13F68">
        <w:tc>
          <w:tcPr>
            <w:tcW w:w="13948" w:type="dxa"/>
            <w:gridSpan w:val="3"/>
            <w:shd w:val="clear" w:color="auto" w:fill="BFBFBF" w:themeFill="background1" w:themeFillShade="BF"/>
          </w:tcPr>
          <w:p w14:paraId="10D2BFC0" w14:textId="77777777" w:rsidR="00F13F68" w:rsidRPr="003E3070" w:rsidRDefault="00F13F68" w:rsidP="003E5709">
            <w:pPr>
              <w:rPr>
                <w:rFonts w:ascii="Arial" w:hAnsi="Arial" w:cs="Arial"/>
                <w:sz w:val="24"/>
                <w:szCs w:val="24"/>
              </w:rPr>
            </w:pPr>
            <w:r>
              <w:rPr>
                <w:rFonts w:ascii="Arial" w:hAnsi="Arial" w:cs="Arial"/>
                <w:b/>
                <w:sz w:val="24"/>
                <w:szCs w:val="24"/>
              </w:rPr>
              <w:t>Portishead</w:t>
            </w:r>
            <w:r w:rsidR="00137D75">
              <w:rPr>
                <w:rFonts w:ascii="Arial" w:hAnsi="Arial" w:cs="Arial"/>
                <w:b/>
                <w:sz w:val="24"/>
                <w:szCs w:val="24"/>
              </w:rPr>
              <w:t xml:space="preserve">  </w:t>
            </w:r>
            <w:hyperlink r:id="rId87" w:history="1">
              <w:r w:rsidR="00137D75" w:rsidRPr="00137D75">
                <w:rPr>
                  <w:rStyle w:val="Hyperlink"/>
                  <w:rFonts w:ascii="Arial" w:hAnsi="Arial" w:cs="Arial"/>
                  <w:b/>
                  <w:sz w:val="24"/>
                  <w:szCs w:val="24"/>
                </w:rPr>
                <w:t>Comments on Portishead Employment Sites</w:t>
              </w:r>
            </w:hyperlink>
          </w:p>
        </w:tc>
      </w:tr>
      <w:tr w:rsidR="007E2F8A" w:rsidRPr="003E3070" w14:paraId="3BFED699" w14:textId="77777777" w:rsidTr="003E5709">
        <w:tc>
          <w:tcPr>
            <w:tcW w:w="2689" w:type="dxa"/>
          </w:tcPr>
          <w:p w14:paraId="66E1FAA8" w14:textId="77777777" w:rsidR="007E2F8A" w:rsidRDefault="007E2F8A" w:rsidP="003E5709">
            <w:pPr>
              <w:rPr>
                <w:rFonts w:ascii="Arial" w:hAnsi="Arial" w:cs="Arial"/>
                <w:b/>
                <w:sz w:val="24"/>
                <w:szCs w:val="24"/>
              </w:rPr>
            </w:pPr>
            <w:r>
              <w:rPr>
                <w:rFonts w:ascii="Arial" w:hAnsi="Arial" w:cs="Arial"/>
                <w:b/>
                <w:sz w:val="24"/>
                <w:szCs w:val="24"/>
              </w:rPr>
              <w:t xml:space="preserve">Gordano Gate </w:t>
            </w:r>
          </w:p>
          <w:p w14:paraId="0659F02D" w14:textId="77777777" w:rsidR="008E7CBB" w:rsidRDefault="008E7CBB" w:rsidP="003E5709">
            <w:pPr>
              <w:rPr>
                <w:rFonts w:ascii="Arial" w:hAnsi="Arial" w:cs="Arial"/>
                <w:b/>
                <w:sz w:val="24"/>
                <w:szCs w:val="24"/>
              </w:rPr>
            </w:pPr>
          </w:p>
          <w:p w14:paraId="435FAC77" w14:textId="77777777" w:rsidR="008E7CBB" w:rsidRDefault="008E7CBB" w:rsidP="003E5709">
            <w:pPr>
              <w:rPr>
                <w:rFonts w:ascii="Arial" w:hAnsi="Arial" w:cs="Arial"/>
                <w:b/>
                <w:sz w:val="24"/>
                <w:szCs w:val="24"/>
              </w:rPr>
            </w:pPr>
          </w:p>
          <w:p w14:paraId="48681AF6" w14:textId="77777777" w:rsidR="008E7CBB" w:rsidRDefault="008E7CBB" w:rsidP="003E5709">
            <w:pPr>
              <w:rPr>
                <w:rFonts w:ascii="Arial" w:hAnsi="Arial" w:cs="Arial"/>
                <w:b/>
                <w:sz w:val="24"/>
                <w:szCs w:val="24"/>
              </w:rPr>
            </w:pPr>
          </w:p>
          <w:p w14:paraId="0B948614" w14:textId="77777777" w:rsidR="002F2129" w:rsidRPr="002F2129" w:rsidRDefault="00E235FE" w:rsidP="002F2129">
            <w:pPr>
              <w:rPr>
                <w:rFonts w:ascii="Arial" w:hAnsi="Arial" w:cs="Arial"/>
                <w:b/>
                <w:sz w:val="24"/>
                <w:szCs w:val="24"/>
                <w:u w:val="single"/>
              </w:rPr>
            </w:pPr>
            <w:hyperlink r:id="rId88" w:history="1">
              <w:r w:rsidR="002F2129" w:rsidRPr="002F2129">
                <w:rPr>
                  <w:rStyle w:val="Hyperlink"/>
                  <w:rFonts w:ascii="Arial" w:hAnsi="Arial" w:cs="Arial"/>
                  <w:b/>
                  <w:sz w:val="24"/>
                  <w:szCs w:val="24"/>
                </w:rPr>
                <w:t>Comments on Employment</w:t>
              </w:r>
            </w:hyperlink>
          </w:p>
          <w:p w14:paraId="6FB12211" w14:textId="77777777" w:rsidR="008E7CBB" w:rsidRDefault="008E7CBB" w:rsidP="003E5709">
            <w:pPr>
              <w:rPr>
                <w:rFonts w:ascii="Arial" w:hAnsi="Arial" w:cs="Arial"/>
                <w:b/>
                <w:sz w:val="24"/>
                <w:szCs w:val="24"/>
              </w:rPr>
            </w:pPr>
          </w:p>
        </w:tc>
        <w:tc>
          <w:tcPr>
            <w:tcW w:w="5811" w:type="dxa"/>
          </w:tcPr>
          <w:p w14:paraId="7974D1B2" w14:textId="77777777" w:rsidR="009B74CB" w:rsidRDefault="007E2F8A" w:rsidP="007E2F8A">
            <w:pPr>
              <w:rPr>
                <w:rFonts w:ascii="Arial" w:hAnsi="Arial" w:cs="Arial"/>
                <w:sz w:val="24"/>
                <w:szCs w:val="24"/>
              </w:rPr>
            </w:pPr>
            <w:r w:rsidRPr="007E2F8A">
              <w:rPr>
                <w:rFonts w:ascii="Arial" w:hAnsi="Arial" w:cs="Arial"/>
                <w:sz w:val="24"/>
                <w:szCs w:val="24"/>
              </w:rPr>
              <w:t>Land at Gordano Gate is retained as an a</w:t>
            </w:r>
            <w:r w:rsidR="00F13F68">
              <w:rPr>
                <w:rFonts w:ascii="Arial" w:hAnsi="Arial" w:cs="Arial"/>
                <w:sz w:val="24"/>
                <w:szCs w:val="24"/>
              </w:rPr>
              <w:t>llocation under draft Policy SA</w:t>
            </w:r>
            <w:r w:rsidRPr="007E2F8A">
              <w:rPr>
                <w:rFonts w:ascii="Arial" w:hAnsi="Arial" w:cs="Arial"/>
                <w:sz w:val="24"/>
                <w:szCs w:val="24"/>
              </w:rPr>
              <w:t xml:space="preserve">4 within Schedule 2. However, as noted, the employment allocation is now only relevant to the remaining 1.6ha of undeveloped land, rather than the previous 6.8ha. </w:t>
            </w:r>
          </w:p>
          <w:p w14:paraId="119D9A52" w14:textId="77777777" w:rsidR="007E2F8A" w:rsidRDefault="009B74CB" w:rsidP="007E2F8A">
            <w:pPr>
              <w:rPr>
                <w:rFonts w:ascii="Arial" w:hAnsi="Arial" w:cs="Arial"/>
                <w:sz w:val="24"/>
                <w:szCs w:val="24"/>
              </w:rPr>
            </w:pPr>
            <w:r>
              <w:rPr>
                <w:rFonts w:ascii="Arial" w:hAnsi="Arial" w:cs="Arial"/>
                <w:sz w:val="24"/>
                <w:szCs w:val="24"/>
              </w:rPr>
              <w:t>O</w:t>
            </w:r>
            <w:r w:rsidR="007E2F8A" w:rsidRPr="007E2F8A">
              <w:rPr>
                <w:rFonts w:ascii="Arial" w:hAnsi="Arial" w:cs="Arial"/>
                <w:sz w:val="24"/>
                <w:szCs w:val="24"/>
              </w:rPr>
              <w:t>f the 5.2ha of the built out allocation, only a small proportion has actually been delivered as employment (B1, B2 and B8). The majority of the site is given for non-B use classes, notably A1 (retail), C1 (hotel) and D1 (nursery). There is therefore a question about whether the site is desirable or suitable as a traditional employment site.</w:t>
            </w:r>
          </w:p>
          <w:p w14:paraId="6635EA9E" w14:textId="77777777" w:rsidR="00F13F68" w:rsidRPr="007E2F8A" w:rsidRDefault="00F13F68" w:rsidP="007E2F8A">
            <w:pPr>
              <w:rPr>
                <w:rFonts w:ascii="Arial" w:hAnsi="Arial" w:cs="Arial"/>
                <w:sz w:val="24"/>
                <w:szCs w:val="24"/>
              </w:rPr>
            </w:pPr>
          </w:p>
          <w:p w14:paraId="3D769D65" w14:textId="77777777" w:rsidR="007E2F8A" w:rsidRPr="007E2F8A" w:rsidRDefault="007E2F8A" w:rsidP="007E2F8A">
            <w:pPr>
              <w:rPr>
                <w:rFonts w:ascii="Arial" w:hAnsi="Arial" w:cs="Arial"/>
                <w:sz w:val="24"/>
                <w:szCs w:val="24"/>
              </w:rPr>
            </w:pPr>
            <w:r w:rsidRPr="007E2F8A">
              <w:rPr>
                <w:rFonts w:ascii="Arial" w:hAnsi="Arial" w:cs="Arial"/>
                <w:sz w:val="24"/>
                <w:szCs w:val="24"/>
              </w:rPr>
              <w:t>The land has been demarcated for traditional employment land for over 10 years, and as highlighted above, has only had limited interest in respect to these uses. The continued allocation of the site for traditional employment is not supported, and we would request that the allocation is reviewed on the basis that there is no reasonable prospect of the site delivering B-use classes in the future.</w:t>
            </w:r>
          </w:p>
          <w:p w14:paraId="0A80F80C" w14:textId="77777777" w:rsidR="00F13F68" w:rsidRDefault="00F13F68" w:rsidP="007E2F8A">
            <w:pPr>
              <w:rPr>
                <w:rFonts w:ascii="Arial" w:hAnsi="Arial" w:cs="Arial"/>
                <w:sz w:val="24"/>
                <w:szCs w:val="24"/>
              </w:rPr>
            </w:pPr>
          </w:p>
          <w:p w14:paraId="10B89B5C" w14:textId="77777777" w:rsidR="007E2F8A" w:rsidRPr="003E5709" w:rsidRDefault="007E2F8A" w:rsidP="007E2F8A">
            <w:pPr>
              <w:rPr>
                <w:rFonts w:ascii="Arial" w:hAnsi="Arial" w:cs="Arial"/>
                <w:sz w:val="24"/>
                <w:szCs w:val="24"/>
              </w:rPr>
            </w:pPr>
            <w:r w:rsidRPr="007E2F8A">
              <w:rPr>
                <w:rFonts w:ascii="Arial" w:hAnsi="Arial" w:cs="Arial"/>
                <w:sz w:val="24"/>
                <w:szCs w:val="24"/>
              </w:rPr>
              <w:t>We therefore either suggest the amended wording in respect to draft Policy SA 4 to allow for other employment generating uses on the site, or would request that the site is de-allocated as employment land should the Council wish to continue with their strict approach to suitable employment uses.</w:t>
            </w:r>
          </w:p>
        </w:tc>
        <w:tc>
          <w:tcPr>
            <w:tcW w:w="5448" w:type="dxa"/>
          </w:tcPr>
          <w:p w14:paraId="152CD857" w14:textId="77777777" w:rsidR="007E2F8A" w:rsidRDefault="00911DC5" w:rsidP="003E5709">
            <w:pPr>
              <w:rPr>
                <w:rFonts w:ascii="Arial" w:hAnsi="Arial" w:cs="Arial"/>
                <w:sz w:val="24"/>
                <w:szCs w:val="24"/>
              </w:rPr>
            </w:pPr>
            <w:r>
              <w:rPr>
                <w:rFonts w:ascii="Arial" w:hAnsi="Arial" w:cs="Arial"/>
                <w:sz w:val="24"/>
                <w:szCs w:val="24"/>
              </w:rPr>
              <w:t>It is considered important to retain a balance of uses in Portishead including land set aside for B Use Classes.  There has been a cumulative erosion of such land and it is considered important to retain these sites.</w:t>
            </w:r>
          </w:p>
          <w:p w14:paraId="747432C1" w14:textId="77777777" w:rsidR="00911DC5" w:rsidRDefault="00911DC5" w:rsidP="003E5709">
            <w:pPr>
              <w:rPr>
                <w:rFonts w:ascii="Arial" w:hAnsi="Arial" w:cs="Arial"/>
                <w:sz w:val="24"/>
                <w:szCs w:val="24"/>
              </w:rPr>
            </w:pPr>
          </w:p>
          <w:p w14:paraId="28CC1C50" w14:textId="77777777" w:rsidR="00911DC5" w:rsidRDefault="00911DC5" w:rsidP="003E5709">
            <w:pPr>
              <w:rPr>
                <w:rFonts w:ascii="Arial" w:hAnsi="Arial" w:cs="Arial"/>
                <w:sz w:val="24"/>
                <w:szCs w:val="24"/>
              </w:rPr>
            </w:pPr>
            <w:r>
              <w:rPr>
                <w:rFonts w:ascii="Arial" w:hAnsi="Arial" w:cs="Arial"/>
                <w:sz w:val="24"/>
                <w:szCs w:val="24"/>
              </w:rPr>
              <w:t>The suitability of any proposed employment use in future on the site would be addressed at the planning application stage taking into</w:t>
            </w:r>
            <w:r w:rsidR="00C8543D">
              <w:rPr>
                <w:rFonts w:ascii="Arial" w:hAnsi="Arial" w:cs="Arial"/>
                <w:sz w:val="24"/>
                <w:szCs w:val="24"/>
              </w:rPr>
              <w:t xml:space="preserve"> account neighbouring land uses and the demand for employment premises. </w:t>
            </w:r>
          </w:p>
          <w:p w14:paraId="3966E8D4" w14:textId="77777777" w:rsidR="00A51198" w:rsidRPr="003E3070" w:rsidRDefault="00A51198" w:rsidP="003E5709">
            <w:pPr>
              <w:rPr>
                <w:rFonts w:ascii="Arial" w:hAnsi="Arial" w:cs="Arial"/>
                <w:sz w:val="24"/>
                <w:szCs w:val="24"/>
              </w:rPr>
            </w:pPr>
          </w:p>
        </w:tc>
      </w:tr>
      <w:tr w:rsidR="00F5212E" w:rsidRPr="003E3070" w14:paraId="5CDA556B" w14:textId="77777777" w:rsidTr="003E5709">
        <w:tc>
          <w:tcPr>
            <w:tcW w:w="2689" w:type="dxa"/>
          </w:tcPr>
          <w:p w14:paraId="7E389AA8" w14:textId="77777777" w:rsidR="00F5212E" w:rsidRDefault="00A9524F" w:rsidP="003E5709">
            <w:pPr>
              <w:rPr>
                <w:rFonts w:ascii="Arial" w:hAnsi="Arial" w:cs="Arial"/>
                <w:b/>
                <w:sz w:val="24"/>
                <w:szCs w:val="24"/>
              </w:rPr>
            </w:pPr>
            <w:r>
              <w:rPr>
                <w:rFonts w:ascii="Arial" w:hAnsi="Arial" w:cs="Arial"/>
                <w:b/>
                <w:sz w:val="24"/>
                <w:szCs w:val="24"/>
              </w:rPr>
              <w:t xml:space="preserve">Wrington </w:t>
            </w:r>
          </w:p>
          <w:p w14:paraId="5C92127F" w14:textId="77777777" w:rsidR="002F2129" w:rsidRDefault="002F2129" w:rsidP="003E5709">
            <w:pPr>
              <w:rPr>
                <w:rFonts w:ascii="Arial" w:hAnsi="Arial" w:cs="Arial"/>
                <w:b/>
                <w:sz w:val="24"/>
                <w:szCs w:val="24"/>
              </w:rPr>
            </w:pPr>
          </w:p>
          <w:p w14:paraId="06437DC2" w14:textId="77777777" w:rsidR="002F2129" w:rsidRPr="002F2129" w:rsidRDefault="00E235FE" w:rsidP="002F2129">
            <w:pPr>
              <w:rPr>
                <w:rFonts w:ascii="Arial" w:hAnsi="Arial" w:cs="Arial"/>
                <w:b/>
                <w:sz w:val="24"/>
                <w:szCs w:val="24"/>
                <w:u w:val="single"/>
              </w:rPr>
            </w:pPr>
            <w:hyperlink r:id="rId89" w:history="1">
              <w:r w:rsidR="002F2129" w:rsidRPr="002F2129">
                <w:rPr>
                  <w:rStyle w:val="Hyperlink"/>
                  <w:rFonts w:ascii="Arial" w:hAnsi="Arial" w:cs="Arial"/>
                  <w:b/>
                  <w:sz w:val="24"/>
                  <w:szCs w:val="24"/>
                </w:rPr>
                <w:t>Comments on Employment</w:t>
              </w:r>
            </w:hyperlink>
          </w:p>
          <w:p w14:paraId="3A7B6D4B" w14:textId="77777777" w:rsidR="002F2129" w:rsidRDefault="002F2129" w:rsidP="003E5709">
            <w:pPr>
              <w:rPr>
                <w:rFonts w:ascii="Arial" w:hAnsi="Arial" w:cs="Arial"/>
                <w:b/>
                <w:sz w:val="24"/>
                <w:szCs w:val="24"/>
              </w:rPr>
            </w:pPr>
          </w:p>
        </w:tc>
        <w:tc>
          <w:tcPr>
            <w:tcW w:w="5811" w:type="dxa"/>
          </w:tcPr>
          <w:p w14:paraId="2C1CBB8D" w14:textId="77777777" w:rsidR="00F5212E" w:rsidRPr="003E5709" w:rsidRDefault="00A9524F" w:rsidP="003E5709">
            <w:pPr>
              <w:rPr>
                <w:rFonts w:ascii="Arial" w:hAnsi="Arial" w:cs="Arial"/>
                <w:sz w:val="24"/>
                <w:szCs w:val="24"/>
              </w:rPr>
            </w:pPr>
            <w:r w:rsidRPr="00A9524F">
              <w:rPr>
                <w:rFonts w:ascii="Arial" w:hAnsi="Arial" w:cs="Arial"/>
                <w:sz w:val="24"/>
                <w:szCs w:val="24"/>
              </w:rPr>
              <w:t>It is difficult to see how any extension to the existing built development at the Havyatt Business Park could be justified, bearing in mind the impact on the flood plain and the increased flood risk created directly or by displacement from additional development on this site.</w:t>
            </w:r>
          </w:p>
        </w:tc>
        <w:tc>
          <w:tcPr>
            <w:tcW w:w="5448" w:type="dxa"/>
          </w:tcPr>
          <w:p w14:paraId="6553D9E0" w14:textId="77777777" w:rsidR="0008072A" w:rsidRPr="003E3070" w:rsidRDefault="00CB7673" w:rsidP="003E5709">
            <w:pPr>
              <w:rPr>
                <w:rFonts w:ascii="Arial" w:hAnsi="Arial" w:cs="Arial"/>
                <w:sz w:val="24"/>
                <w:szCs w:val="24"/>
              </w:rPr>
            </w:pPr>
            <w:r>
              <w:rPr>
                <w:rFonts w:ascii="Arial" w:hAnsi="Arial" w:cs="Arial"/>
                <w:sz w:val="24"/>
                <w:szCs w:val="24"/>
              </w:rPr>
              <w:t>The proposed allocation is carried forward from the previous allocation in the Replacement Local Plan.  In relation to flood risk, mapping shows the edge of the site to be in flood zone 2, a lower risk location where employment development is permissible.  There is fluvial flood zone 3b shown just outside the allocation linked to the Congresbury Yeo.  At planning application stage it is likely that a Flood Risk Assessment would be required to assess any flooding implications associated with development.</w:t>
            </w:r>
          </w:p>
        </w:tc>
      </w:tr>
    </w:tbl>
    <w:p w14:paraId="3F0BCB0E" w14:textId="77777777" w:rsidR="00F13F68" w:rsidRDefault="00F13F68">
      <w:r>
        <w:br w:type="page"/>
      </w:r>
    </w:p>
    <w:tbl>
      <w:tblPr>
        <w:tblStyle w:val="TableGrid"/>
        <w:tblW w:w="0" w:type="auto"/>
        <w:tblLook w:val="04A0" w:firstRow="1" w:lastRow="0" w:firstColumn="1" w:lastColumn="0" w:noHBand="0" w:noVBand="1"/>
      </w:tblPr>
      <w:tblGrid>
        <w:gridCol w:w="2689"/>
        <w:gridCol w:w="5811"/>
        <w:gridCol w:w="5448"/>
      </w:tblGrid>
      <w:tr w:rsidR="004416D9" w:rsidRPr="003E3070" w14:paraId="51D36954" w14:textId="77777777" w:rsidTr="00E623BD">
        <w:trPr>
          <w:tblHeader/>
        </w:trPr>
        <w:tc>
          <w:tcPr>
            <w:tcW w:w="2689" w:type="dxa"/>
            <w:shd w:val="clear" w:color="auto" w:fill="BFBFBF" w:themeFill="background1" w:themeFillShade="BF"/>
          </w:tcPr>
          <w:p w14:paraId="3D6A3056" w14:textId="34DF7DF0" w:rsidR="00E623BD"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Chapter</w:t>
            </w:r>
          </w:p>
          <w:p w14:paraId="2DCD37B9" w14:textId="77777777" w:rsidR="00E623BD" w:rsidRDefault="00E623BD" w:rsidP="00E623BD">
            <w:pPr>
              <w:jc w:val="center"/>
              <w:rPr>
                <w:rFonts w:ascii="Arial" w:hAnsi="Arial" w:cs="Arial"/>
                <w:b/>
                <w:sz w:val="24"/>
                <w:szCs w:val="24"/>
              </w:rPr>
            </w:pPr>
          </w:p>
          <w:p w14:paraId="4279A21E" w14:textId="6BBF5081" w:rsidR="004416D9" w:rsidRDefault="004416D9" w:rsidP="00E623BD">
            <w:pPr>
              <w:jc w:val="center"/>
              <w:rPr>
                <w:rFonts w:ascii="Arial" w:hAnsi="Arial" w:cs="Arial"/>
                <w:b/>
                <w:sz w:val="24"/>
                <w:szCs w:val="24"/>
              </w:rPr>
            </w:pPr>
            <w:r>
              <w:rPr>
                <w:rFonts w:ascii="Arial" w:hAnsi="Arial" w:cs="Arial"/>
                <w:b/>
                <w:sz w:val="24"/>
                <w:szCs w:val="24"/>
              </w:rPr>
              <w:t>SAFEGUARDED EMPLOYMENT SITES</w:t>
            </w:r>
          </w:p>
        </w:tc>
        <w:tc>
          <w:tcPr>
            <w:tcW w:w="5811" w:type="dxa"/>
            <w:shd w:val="clear" w:color="auto" w:fill="BFBFBF" w:themeFill="background1" w:themeFillShade="BF"/>
          </w:tcPr>
          <w:p w14:paraId="7CEF2FD5" w14:textId="64510663" w:rsidR="00E623BD"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Summary of Responses</w:t>
            </w:r>
          </w:p>
          <w:p w14:paraId="7F0B01CD" w14:textId="77777777" w:rsidR="00E623BD" w:rsidRDefault="00E623BD" w:rsidP="00E623BD">
            <w:pPr>
              <w:jc w:val="center"/>
              <w:rPr>
                <w:rFonts w:ascii="Arial" w:hAnsi="Arial" w:cs="Arial"/>
                <w:b/>
                <w:sz w:val="24"/>
                <w:szCs w:val="24"/>
              </w:rPr>
            </w:pPr>
          </w:p>
          <w:p w14:paraId="4F4D1E0F" w14:textId="77777777" w:rsidR="004416D9" w:rsidRDefault="006551CF" w:rsidP="00E623BD">
            <w:pPr>
              <w:jc w:val="center"/>
              <w:rPr>
                <w:rFonts w:ascii="Arial" w:hAnsi="Arial" w:cs="Arial"/>
                <w:b/>
                <w:sz w:val="24"/>
                <w:szCs w:val="24"/>
              </w:rPr>
            </w:pPr>
            <w:r>
              <w:rPr>
                <w:rFonts w:ascii="Arial" w:hAnsi="Arial" w:cs="Arial"/>
                <w:b/>
                <w:sz w:val="24"/>
                <w:szCs w:val="24"/>
              </w:rPr>
              <w:t>There were 4</w:t>
            </w:r>
            <w:r w:rsidRPr="00F5212E">
              <w:rPr>
                <w:rFonts w:ascii="Arial" w:hAnsi="Arial" w:cs="Arial"/>
                <w:b/>
                <w:sz w:val="24"/>
                <w:szCs w:val="24"/>
              </w:rPr>
              <w:t xml:space="preserve"> comments relati</w:t>
            </w:r>
            <w:r>
              <w:rPr>
                <w:rFonts w:ascii="Arial" w:hAnsi="Arial" w:cs="Arial"/>
                <w:b/>
                <w:sz w:val="24"/>
                <w:szCs w:val="24"/>
              </w:rPr>
              <w:t>ng to this chapter.</w:t>
            </w:r>
          </w:p>
          <w:p w14:paraId="5C86F206" w14:textId="77777777" w:rsidR="00E623BD" w:rsidRPr="00A9524F" w:rsidRDefault="00E623BD" w:rsidP="002F2129">
            <w:pPr>
              <w:jc w:val="center"/>
              <w:rPr>
                <w:rFonts w:ascii="Arial" w:hAnsi="Arial" w:cs="Arial"/>
                <w:sz w:val="24"/>
                <w:szCs w:val="24"/>
              </w:rPr>
            </w:pPr>
          </w:p>
        </w:tc>
        <w:tc>
          <w:tcPr>
            <w:tcW w:w="5448" w:type="dxa"/>
            <w:shd w:val="clear" w:color="auto" w:fill="BFBFBF" w:themeFill="background1" w:themeFillShade="BF"/>
          </w:tcPr>
          <w:p w14:paraId="3FFFC272" w14:textId="437A8877" w:rsidR="004416D9"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Council</w:t>
            </w:r>
            <w:r w:rsidR="00D87FB0">
              <w:rPr>
                <w:rFonts w:ascii="Arial" w:hAnsi="Arial" w:cs="Arial"/>
                <w:b/>
                <w:sz w:val="24"/>
                <w:szCs w:val="24"/>
                <w:u w:val="single"/>
              </w:rPr>
              <w:t>’s</w:t>
            </w:r>
            <w:r w:rsidRPr="00E623BD">
              <w:rPr>
                <w:rFonts w:ascii="Arial" w:hAnsi="Arial" w:cs="Arial"/>
                <w:b/>
                <w:sz w:val="24"/>
                <w:szCs w:val="24"/>
                <w:u w:val="single"/>
              </w:rPr>
              <w:t xml:space="preserve"> Response</w:t>
            </w:r>
          </w:p>
        </w:tc>
      </w:tr>
      <w:tr w:rsidR="004416D9" w:rsidRPr="003E3070" w14:paraId="3F545E10" w14:textId="77777777" w:rsidTr="003E5709">
        <w:tc>
          <w:tcPr>
            <w:tcW w:w="2689" w:type="dxa"/>
          </w:tcPr>
          <w:p w14:paraId="069E3FE5" w14:textId="77777777" w:rsidR="004416D9" w:rsidRDefault="004416D9" w:rsidP="003E5709">
            <w:pPr>
              <w:rPr>
                <w:rFonts w:ascii="Arial" w:hAnsi="Arial" w:cs="Arial"/>
                <w:b/>
                <w:sz w:val="24"/>
                <w:szCs w:val="24"/>
              </w:rPr>
            </w:pPr>
            <w:r>
              <w:rPr>
                <w:rFonts w:ascii="Arial" w:hAnsi="Arial" w:cs="Arial"/>
                <w:b/>
                <w:sz w:val="24"/>
                <w:szCs w:val="24"/>
              </w:rPr>
              <w:t xml:space="preserve">Policy SA5 </w:t>
            </w:r>
          </w:p>
          <w:p w14:paraId="30CAD419" w14:textId="77777777" w:rsidR="002F2129" w:rsidRPr="002F2129" w:rsidRDefault="00E235FE" w:rsidP="002F2129">
            <w:pPr>
              <w:rPr>
                <w:rFonts w:ascii="Arial" w:hAnsi="Arial" w:cs="Arial"/>
                <w:b/>
                <w:sz w:val="24"/>
                <w:szCs w:val="24"/>
              </w:rPr>
            </w:pPr>
            <w:hyperlink r:id="rId90" w:history="1">
              <w:r w:rsidR="002F2129" w:rsidRPr="002F2129">
                <w:rPr>
                  <w:rStyle w:val="Hyperlink"/>
                  <w:rFonts w:ascii="Arial" w:hAnsi="Arial" w:cs="Arial"/>
                  <w:b/>
                  <w:sz w:val="24"/>
                  <w:szCs w:val="24"/>
                </w:rPr>
                <w:t>Comments on Safeguarded Employment Sites</w:t>
              </w:r>
            </w:hyperlink>
          </w:p>
          <w:p w14:paraId="367C9428" w14:textId="77777777" w:rsidR="002F2129" w:rsidRDefault="002F2129" w:rsidP="003E5709">
            <w:pPr>
              <w:rPr>
                <w:rFonts w:ascii="Arial" w:hAnsi="Arial" w:cs="Arial"/>
                <w:b/>
                <w:sz w:val="24"/>
                <w:szCs w:val="24"/>
              </w:rPr>
            </w:pPr>
          </w:p>
        </w:tc>
        <w:tc>
          <w:tcPr>
            <w:tcW w:w="5811" w:type="dxa"/>
          </w:tcPr>
          <w:p w14:paraId="644C97CC" w14:textId="77777777" w:rsidR="004416D9" w:rsidRPr="00A9524F" w:rsidRDefault="004416D9" w:rsidP="003E5709">
            <w:pPr>
              <w:rPr>
                <w:rFonts w:ascii="Arial" w:hAnsi="Arial" w:cs="Arial"/>
                <w:sz w:val="24"/>
                <w:szCs w:val="24"/>
              </w:rPr>
            </w:pPr>
            <w:r>
              <w:rPr>
                <w:rFonts w:ascii="Arial" w:hAnsi="Arial" w:cs="Arial"/>
                <w:sz w:val="24"/>
                <w:szCs w:val="24"/>
              </w:rPr>
              <w:t>C</w:t>
            </w:r>
            <w:r w:rsidRPr="004416D9">
              <w:rPr>
                <w:rFonts w:ascii="Arial" w:hAnsi="Arial" w:cs="Arial"/>
                <w:sz w:val="24"/>
                <w:szCs w:val="24"/>
              </w:rPr>
              <w:t>onsideration should be given to combining Policy SA5, either with Policy SA4 to deal with the use of non B class uses on safeguarded and proposed employment sites, or with SA6 to deal with replacement of safeguarded employment and retention of economic uses</w:t>
            </w:r>
          </w:p>
        </w:tc>
        <w:tc>
          <w:tcPr>
            <w:tcW w:w="5448" w:type="dxa"/>
          </w:tcPr>
          <w:p w14:paraId="69686212" w14:textId="77777777" w:rsidR="00AA0246" w:rsidRDefault="00EA14AF" w:rsidP="003E5709">
            <w:pPr>
              <w:rPr>
                <w:rFonts w:ascii="Arial" w:hAnsi="Arial" w:cs="Arial"/>
                <w:sz w:val="24"/>
                <w:szCs w:val="24"/>
              </w:rPr>
            </w:pPr>
            <w:r>
              <w:rPr>
                <w:rFonts w:ascii="Arial" w:hAnsi="Arial" w:cs="Arial"/>
                <w:sz w:val="24"/>
                <w:szCs w:val="24"/>
              </w:rPr>
              <w:t xml:space="preserve">The policies draw a distinction between employment sites that are proposed and safeguarded for B Class- traditional employment uses (SA4 and SA5), and sites that are in an existing economic use (SA6) which covers a much broader range of employment generating land uses.  </w:t>
            </w:r>
          </w:p>
          <w:p w14:paraId="64873B22" w14:textId="77777777" w:rsidR="00EA14AF" w:rsidRDefault="00EA14AF" w:rsidP="003E5709">
            <w:pPr>
              <w:rPr>
                <w:rFonts w:ascii="Arial" w:hAnsi="Arial" w:cs="Arial"/>
                <w:sz w:val="24"/>
                <w:szCs w:val="24"/>
              </w:rPr>
            </w:pPr>
          </w:p>
          <w:p w14:paraId="32F46517" w14:textId="77777777" w:rsidR="00EA14AF" w:rsidRDefault="00EA14AF" w:rsidP="003E5709">
            <w:pPr>
              <w:rPr>
                <w:rFonts w:ascii="Arial" w:hAnsi="Arial" w:cs="Arial"/>
                <w:sz w:val="24"/>
                <w:szCs w:val="24"/>
              </w:rPr>
            </w:pPr>
            <w:r>
              <w:rPr>
                <w:rFonts w:ascii="Arial" w:hAnsi="Arial" w:cs="Arial"/>
                <w:sz w:val="24"/>
                <w:szCs w:val="24"/>
              </w:rPr>
              <w:t>Options:</w:t>
            </w:r>
          </w:p>
          <w:p w14:paraId="64D6DFBF" w14:textId="77777777" w:rsidR="00EA14AF" w:rsidRDefault="00EA14AF" w:rsidP="003E5709">
            <w:pPr>
              <w:rPr>
                <w:rFonts w:ascii="Arial" w:hAnsi="Arial" w:cs="Arial"/>
                <w:sz w:val="24"/>
                <w:szCs w:val="24"/>
              </w:rPr>
            </w:pPr>
            <w:r>
              <w:rPr>
                <w:rFonts w:ascii="Arial" w:hAnsi="Arial" w:cs="Arial"/>
                <w:sz w:val="24"/>
                <w:szCs w:val="24"/>
              </w:rPr>
              <w:t>SA4 could be merged with SA5 to create a policy similar to E5 of the RLP.  This could remove the safeguarded sites and instead assume that all existing B Class sites should be safeguarded.</w:t>
            </w:r>
          </w:p>
          <w:p w14:paraId="22528BAA" w14:textId="77777777" w:rsidR="00EA14AF" w:rsidRDefault="00EA14AF" w:rsidP="003E5709">
            <w:pPr>
              <w:rPr>
                <w:rFonts w:ascii="Arial" w:hAnsi="Arial" w:cs="Arial"/>
                <w:sz w:val="24"/>
                <w:szCs w:val="24"/>
              </w:rPr>
            </w:pPr>
          </w:p>
          <w:p w14:paraId="53C4B41A" w14:textId="77777777" w:rsidR="00EA14AF" w:rsidRDefault="00EA14AF" w:rsidP="003E5709">
            <w:pPr>
              <w:rPr>
                <w:rFonts w:ascii="Arial" w:hAnsi="Arial" w:cs="Arial"/>
                <w:sz w:val="24"/>
                <w:szCs w:val="24"/>
              </w:rPr>
            </w:pPr>
            <w:r>
              <w:rPr>
                <w:rFonts w:ascii="Arial" w:hAnsi="Arial" w:cs="Arial"/>
                <w:sz w:val="24"/>
                <w:szCs w:val="24"/>
              </w:rPr>
              <w:t>SA4 and SA5 could be merged maintaining separate schedules for proposed allocations and safeguarded sites.  One of the main reasons for separating the policies was to avoid confusion.</w:t>
            </w:r>
          </w:p>
          <w:p w14:paraId="3C3E1DE4" w14:textId="77777777" w:rsidR="00064F4C" w:rsidRDefault="00064F4C" w:rsidP="003E5709">
            <w:pPr>
              <w:rPr>
                <w:rFonts w:ascii="Arial" w:hAnsi="Arial" w:cs="Arial"/>
                <w:sz w:val="24"/>
                <w:szCs w:val="24"/>
              </w:rPr>
            </w:pPr>
          </w:p>
          <w:p w14:paraId="360D8281" w14:textId="77777777" w:rsidR="00064F4C" w:rsidRPr="003E3070" w:rsidRDefault="00064F4C" w:rsidP="003E5709">
            <w:pPr>
              <w:rPr>
                <w:rFonts w:ascii="Arial" w:hAnsi="Arial" w:cs="Arial"/>
                <w:sz w:val="24"/>
                <w:szCs w:val="24"/>
              </w:rPr>
            </w:pPr>
            <w:r>
              <w:rPr>
                <w:rFonts w:ascii="Arial" w:hAnsi="Arial" w:cs="Arial"/>
                <w:sz w:val="24"/>
                <w:szCs w:val="24"/>
              </w:rPr>
              <w:t>SA5 and SA6 are merged with separate criteria as currently set out in SA5 shown as a separate subset within the policy.</w:t>
            </w:r>
          </w:p>
        </w:tc>
      </w:tr>
      <w:tr w:rsidR="00064F4C" w:rsidRPr="003E3070" w14:paraId="6DA6BF40" w14:textId="77777777" w:rsidTr="003E5709">
        <w:tc>
          <w:tcPr>
            <w:tcW w:w="2689" w:type="dxa"/>
          </w:tcPr>
          <w:p w14:paraId="1DD2E823" w14:textId="77777777" w:rsidR="00064F4C" w:rsidRDefault="00064F4C" w:rsidP="00064F4C">
            <w:pPr>
              <w:rPr>
                <w:rFonts w:ascii="Arial" w:hAnsi="Arial" w:cs="Arial"/>
                <w:b/>
                <w:sz w:val="24"/>
                <w:szCs w:val="24"/>
              </w:rPr>
            </w:pPr>
          </w:p>
          <w:p w14:paraId="3F205218" w14:textId="77777777" w:rsidR="002F2129" w:rsidRDefault="002F2129" w:rsidP="00064F4C">
            <w:pPr>
              <w:rPr>
                <w:rFonts w:ascii="Arial" w:hAnsi="Arial" w:cs="Arial"/>
                <w:b/>
                <w:sz w:val="24"/>
                <w:szCs w:val="24"/>
              </w:rPr>
            </w:pPr>
          </w:p>
          <w:p w14:paraId="55FA3237" w14:textId="77777777" w:rsidR="002F2129" w:rsidRDefault="002F2129" w:rsidP="00064F4C">
            <w:pPr>
              <w:rPr>
                <w:rFonts w:ascii="Arial" w:hAnsi="Arial" w:cs="Arial"/>
                <w:b/>
                <w:sz w:val="24"/>
                <w:szCs w:val="24"/>
              </w:rPr>
            </w:pPr>
          </w:p>
          <w:p w14:paraId="7A655D77" w14:textId="77777777" w:rsidR="002F2129" w:rsidRDefault="002F2129" w:rsidP="00064F4C">
            <w:pPr>
              <w:rPr>
                <w:rFonts w:ascii="Arial" w:hAnsi="Arial" w:cs="Arial"/>
                <w:b/>
                <w:sz w:val="24"/>
                <w:szCs w:val="24"/>
              </w:rPr>
            </w:pPr>
          </w:p>
          <w:p w14:paraId="1DBF973E" w14:textId="77777777" w:rsidR="002F2129" w:rsidRDefault="002F2129" w:rsidP="00064F4C">
            <w:pPr>
              <w:rPr>
                <w:rFonts w:ascii="Arial" w:hAnsi="Arial" w:cs="Arial"/>
                <w:b/>
                <w:sz w:val="24"/>
                <w:szCs w:val="24"/>
              </w:rPr>
            </w:pPr>
          </w:p>
          <w:p w14:paraId="5A19E67C" w14:textId="77777777" w:rsidR="002F2129" w:rsidRDefault="002F2129" w:rsidP="00064F4C">
            <w:pPr>
              <w:rPr>
                <w:rFonts w:ascii="Arial" w:hAnsi="Arial" w:cs="Arial"/>
                <w:b/>
                <w:sz w:val="24"/>
                <w:szCs w:val="24"/>
              </w:rPr>
            </w:pPr>
          </w:p>
          <w:p w14:paraId="404334EB" w14:textId="77777777" w:rsidR="002F2129" w:rsidRPr="002F2129" w:rsidRDefault="00E235FE" w:rsidP="002F2129">
            <w:pPr>
              <w:rPr>
                <w:rFonts w:ascii="Arial" w:hAnsi="Arial" w:cs="Arial"/>
                <w:b/>
                <w:sz w:val="24"/>
                <w:szCs w:val="24"/>
              </w:rPr>
            </w:pPr>
            <w:hyperlink r:id="rId91" w:history="1">
              <w:r w:rsidR="002F2129" w:rsidRPr="002F2129">
                <w:rPr>
                  <w:rStyle w:val="Hyperlink"/>
                  <w:rFonts w:ascii="Arial" w:hAnsi="Arial" w:cs="Arial"/>
                  <w:b/>
                  <w:sz w:val="24"/>
                  <w:szCs w:val="24"/>
                </w:rPr>
                <w:t>Comments on Safeguarded Employment Sites</w:t>
              </w:r>
            </w:hyperlink>
          </w:p>
          <w:p w14:paraId="22A9656E" w14:textId="77777777" w:rsidR="002F2129" w:rsidRDefault="002F2129" w:rsidP="00064F4C">
            <w:pPr>
              <w:rPr>
                <w:rFonts w:ascii="Arial" w:hAnsi="Arial" w:cs="Arial"/>
                <w:b/>
                <w:sz w:val="24"/>
                <w:szCs w:val="24"/>
              </w:rPr>
            </w:pPr>
          </w:p>
        </w:tc>
        <w:tc>
          <w:tcPr>
            <w:tcW w:w="5811" w:type="dxa"/>
          </w:tcPr>
          <w:p w14:paraId="57A4E9BA" w14:textId="77777777" w:rsidR="00064F4C" w:rsidRPr="00A9524F" w:rsidRDefault="00064F4C" w:rsidP="00064F4C">
            <w:pPr>
              <w:rPr>
                <w:rFonts w:ascii="Arial" w:hAnsi="Arial" w:cs="Arial"/>
                <w:sz w:val="24"/>
                <w:szCs w:val="24"/>
              </w:rPr>
            </w:pPr>
            <w:r w:rsidRPr="004416D9">
              <w:rPr>
                <w:rFonts w:ascii="Arial" w:hAnsi="Arial" w:cs="Arial"/>
                <w:sz w:val="24"/>
                <w:szCs w:val="24"/>
              </w:rPr>
              <w:t>There is a need to ensure consistency in the wording of the different criteri</w:t>
            </w:r>
            <w:r>
              <w:rPr>
                <w:rFonts w:ascii="Arial" w:hAnsi="Arial" w:cs="Arial"/>
                <w:sz w:val="24"/>
                <w:szCs w:val="24"/>
              </w:rPr>
              <w:t xml:space="preserve">a in Policies SA4 and SA5.e.g. </w:t>
            </w:r>
            <w:r w:rsidRPr="004416D9">
              <w:rPr>
                <w:rFonts w:ascii="Arial" w:hAnsi="Arial" w:cs="Arial"/>
                <w:sz w:val="24"/>
                <w:szCs w:val="24"/>
              </w:rPr>
              <w:t>in the interpretation of small scale in Policy SA4 where a specific numerical definition is provided and SA5 where there is none. As set out in response to Policy SA4 we consider small scale should be interpreted flexibly to allow for specific circumstances on site to be taken into account and therefore the SA5 wording is to be preferred.</w:t>
            </w:r>
          </w:p>
        </w:tc>
        <w:tc>
          <w:tcPr>
            <w:tcW w:w="5448" w:type="dxa"/>
          </w:tcPr>
          <w:p w14:paraId="6CA76A52" w14:textId="77777777" w:rsidR="00064F4C" w:rsidRPr="00BE7D65" w:rsidRDefault="00064F4C" w:rsidP="00064F4C">
            <w:pPr>
              <w:rPr>
                <w:rFonts w:ascii="Arial" w:hAnsi="Arial" w:cs="Arial"/>
                <w:sz w:val="24"/>
                <w:szCs w:val="24"/>
              </w:rPr>
            </w:pPr>
            <w:r w:rsidRPr="00BE7D65">
              <w:rPr>
                <w:rFonts w:ascii="Arial" w:hAnsi="Arial" w:cs="Arial"/>
                <w:sz w:val="24"/>
                <w:szCs w:val="24"/>
              </w:rPr>
              <w:t xml:space="preserve">There is a clear distinction between SA4 and SA5. SA4 allocates new employment sites whist SA5 protects existing sites   Using the same approach with regard to non B uses would be inappropriate as some of the existing sites may already be populated with non B uses </w:t>
            </w:r>
          </w:p>
        </w:tc>
      </w:tr>
      <w:tr w:rsidR="00064F4C" w:rsidRPr="003E3070" w14:paraId="5F380349" w14:textId="77777777" w:rsidTr="003E5709">
        <w:tc>
          <w:tcPr>
            <w:tcW w:w="2689" w:type="dxa"/>
          </w:tcPr>
          <w:p w14:paraId="3103F702" w14:textId="77777777" w:rsidR="00064F4C" w:rsidRDefault="00064F4C" w:rsidP="00064F4C">
            <w:pPr>
              <w:rPr>
                <w:rFonts w:ascii="Arial" w:hAnsi="Arial" w:cs="Arial"/>
                <w:b/>
                <w:sz w:val="24"/>
                <w:szCs w:val="24"/>
              </w:rPr>
            </w:pPr>
          </w:p>
        </w:tc>
        <w:tc>
          <w:tcPr>
            <w:tcW w:w="5811" w:type="dxa"/>
          </w:tcPr>
          <w:p w14:paraId="0027CBD7" w14:textId="77777777" w:rsidR="00064F4C" w:rsidRPr="00A9524F" w:rsidRDefault="00064F4C" w:rsidP="00064F4C">
            <w:pPr>
              <w:rPr>
                <w:rFonts w:ascii="Arial" w:hAnsi="Arial" w:cs="Arial"/>
                <w:sz w:val="24"/>
                <w:szCs w:val="24"/>
              </w:rPr>
            </w:pPr>
            <w:r>
              <w:rPr>
                <w:rFonts w:ascii="Arial" w:hAnsi="Arial" w:cs="Arial"/>
                <w:sz w:val="24"/>
                <w:szCs w:val="24"/>
              </w:rPr>
              <w:t>Banwell</w:t>
            </w:r>
            <w:r w:rsidRPr="0053508E">
              <w:rPr>
                <w:rFonts w:ascii="Arial" w:hAnsi="Arial" w:cs="Arial"/>
                <w:sz w:val="24"/>
                <w:szCs w:val="24"/>
              </w:rPr>
              <w:t xml:space="preserve"> Parish Council agrees that existing employment sites should be safeguarded and retained in employment use and notes the inclusion of Knightcott Industrial Estate in Schedule 3 but considers that this protection should apply to all such sites not just those that have good access, are purpose built, modern and compatible with surrounding uses</w:t>
            </w:r>
            <w:r>
              <w:rPr>
                <w:rFonts w:ascii="Arial" w:hAnsi="Arial" w:cs="Arial"/>
                <w:sz w:val="24"/>
                <w:szCs w:val="24"/>
              </w:rPr>
              <w:t>.</w:t>
            </w:r>
          </w:p>
        </w:tc>
        <w:tc>
          <w:tcPr>
            <w:tcW w:w="5448" w:type="dxa"/>
          </w:tcPr>
          <w:p w14:paraId="11C3AEDB" w14:textId="3E59A114" w:rsidR="00064F4C" w:rsidRPr="001E47E9" w:rsidRDefault="001E47E9" w:rsidP="00064F4C">
            <w:pPr>
              <w:rPr>
                <w:rFonts w:ascii="Arial" w:hAnsi="Arial" w:cs="Arial"/>
                <w:sz w:val="24"/>
                <w:szCs w:val="24"/>
              </w:rPr>
            </w:pPr>
            <w:r w:rsidRPr="001E47E9">
              <w:rPr>
                <w:rFonts w:ascii="Arial" w:hAnsi="Arial" w:cs="Arial"/>
                <w:sz w:val="24"/>
                <w:szCs w:val="24"/>
              </w:rPr>
              <w:t xml:space="preserve">Disagree . This would give protection to sites that are poorly located and appropriate for an alternative use  </w:t>
            </w:r>
          </w:p>
          <w:p w14:paraId="1B17C06F" w14:textId="77777777" w:rsidR="00064F4C" w:rsidRPr="001E47E9" w:rsidRDefault="00064F4C" w:rsidP="00064F4C">
            <w:pPr>
              <w:rPr>
                <w:rFonts w:ascii="Arial" w:hAnsi="Arial" w:cs="Arial"/>
                <w:sz w:val="24"/>
                <w:szCs w:val="24"/>
              </w:rPr>
            </w:pPr>
          </w:p>
          <w:p w14:paraId="793E1EFF" w14:textId="0F854FD0" w:rsidR="00064F4C" w:rsidRPr="003E3070" w:rsidRDefault="00064F4C" w:rsidP="00064F4C">
            <w:pPr>
              <w:rPr>
                <w:rFonts w:ascii="Arial" w:hAnsi="Arial" w:cs="Arial"/>
                <w:sz w:val="24"/>
                <w:szCs w:val="24"/>
              </w:rPr>
            </w:pPr>
          </w:p>
        </w:tc>
      </w:tr>
      <w:tr w:rsidR="00064F4C" w:rsidRPr="003E3070" w14:paraId="0B1B93FD" w14:textId="77777777" w:rsidTr="00E25C3D">
        <w:tc>
          <w:tcPr>
            <w:tcW w:w="2689" w:type="dxa"/>
            <w:shd w:val="clear" w:color="auto" w:fill="BFBFBF" w:themeFill="background1" w:themeFillShade="BF"/>
          </w:tcPr>
          <w:p w14:paraId="02E30208" w14:textId="77777777" w:rsidR="00064F4C" w:rsidRDefault="00064F4C" w:rsidP="00064F4C">
            <w:pPr>
              <w:rPr>
                <w:rFonts w:ascii="Arial" w:hAnsi="Arial" w:cs="Arial"/>
                <w:b/>
                <w:sz w:val="24"/>
                <w:szCs w:val="24"/>
              </w:rPr>
            </w:pPr>
            <w:r>
              <w:rPr>
                <w:rFonts w:ascii="Arial" w:hAnsi="Arial" w:cs="Arial"/>
                <w:b/>
                <w:sz w:val="24"/>
                <w:szCs w:val="24"/>
              </w:rPr>
              <w:t>Schedule 3: Safeguarded employment Sites</w:t>
            </w:r>
          </w:p>
        </w:tc>
        <w:tc>
          <w:tcPr>
            <w:tcW w:w="5811" w:type="dxa"/>
            <w:shd w:val="clear" w:color="auto" w:fill="BFBFBF" w:themeFill="background1" w:themeFillShade="BF"/>
          </w:tcPr>
          <w:p w14:paraId="59D19FB5" w14:textId="77777777" w:rsidR="00064F4C" w:rsidRDefault="00064F4C" w:rsidP="00064F4C">
            <w:pPr>
              <w:rPr>
                <w:rFonts w:ascii="Arial" w:hAnsi="Arial" w:cs="Arial"/>
                <w:b/>
                <w:sz w:val="24"/>
                <w:szCs w:val="24"/>
              </w:rPr>
            </w:pPr>
            <w:r>
              <w:rPr>
                <w:rFonts w:ascii="Arial" w:hAnsi="Arial" w:cs="Arial"/>
                <w:b/>
                <w:sz w:val="24"/>
                <w:szCs w:val="24"/>
              </w:rPr>
              <w:t>There were 11</w:t>
            </w:r>
            <w:r w:rsidRPr="006551CF">
              <w:rPr>
                <w:rFonts w:ascii="Arial" w:hAnsi="Arial" w:cs="Arial"/>
                <w:b/>
                <w:sz w:val="24"/>
                <w:szCs w:val="24"/>
              </w:rPr>
              <w:t xml:space="preserve"> comments relati</w:t>
            </w:r>
            <w:r>
              <w:rPr>
                <w:rFonts w:ascii="Arial" w:hAnsi="Arial" w:cs="Arial"/>
                <w:b/>
                <w:sz w:val="24"/>
                <w:szCs w:val="24"/>
              </w:rPr>
              <w:t>ng to this schedule</w:t>
            </w:r>
            <w:r w:rsidRPr="006551CF">
              <w:rPr>
                <w:rFonts w:ascii="Arial" w:hAnsi="Arial" w:cs="Arial"/>
                <w:b/>
                <w:sz w:val="24"/>
                <w:szCs w:val="24"/>
              </w:rPr>
              <w:t>.</w:t>
            </w:r>
          </w:p>
          <w:p w14:paraId="59E8C270" w14:textId="77777777" w:rsidR="00064F4C" w:rsidRPr="00502FEB" w:rsidRDefault="00E235FE" w:rsidP="00064F4C">
            <w:pPr>
              <w:rPr>
                <w:rFonts w:ascii="Arial" w:hAnsi="Arial" w:cs="Arial"/>
                <w:sz w:val="24"/>
                <w:szCs w:val="24"/>
              </w:rPr>
            </w:pPr>
            <w:hyperlink r:id="rId92" w:history="1">
              <w:r w:rsidR="00064F4C" w:rsidRPr="00137D75">
                <w:rPr>
                  <w:rStyle w:val="Hyperlink"/>
                  <w:rFonts w:ascii="Arial" w:hAnsi="Arial" w:cs="Arial"/>
                  <w:sz w:val="24"/>
                  <w:szCs w:val="24"/>
                </w:rPr>
                <w:t>Comments on Schedule 3</w:t>
              </w:r>
            </w:hyperlink>
            <w:r w:rsidR="00064F4C">
              <w:rPr>
                <w:rFonts w:ascii="Arial" w:hAnsi="Arial" w:cs="Arial"/>
                <w:sz w:val="24"/>
                <w:szCs w:val="24"/>
              </w:rPr>
              <w:t xml:space="preserve"> </w:t>
            </w:r>
          </w:p>
        </w:tc>
        <w:tc>
          <w:tcPr>
            <w:tcW w:w="5448" w:type="dxa"/>
            <w:shd w:val="clear" w:color="auto" w:fill="BFBFBF" w:themeFill="background1" w:themeFillShade="BF"/>
          </w:tcPr>
          <w:p w14:paraId="517831CE" w14:textId="77777777" w:rsidR="00064F4C" w:rsidRPr="003E3070" w:rsidRDefault="00064F4C" w:rsidP="00064F4C">
            <w:pPr>
              <w:rPr>
                <w:rFonts w:ascii="Arial" w:hAnsi="Arial" w:cs="Arial"/>
                <w:sz w:val="24"/>
                <w:szCs w:val="24"/>
              </w:rPr>
            </w:pPr>
          </w:p>
        </w:tc>
      </w:tr>
      <w:tr w:rsidR="00064F4C" w:rsidRPr="003E3070" w14:paraId="7EAA02DC" w14:textId="77777777" w:rsidTr="003E5709">
        <w:tc>
          <w:tcPr>
            <w:tcW w:w="2689" w:type="dxa"/>
          </w:tcPr>
          <w:p w14:paraId="6A41F4B1" w14:textId="77777777" w:rsidR="00064F4C" w:rsidRDefault="00064F4C" w:rsidP="00064F4C">
            <w:pPr>
              <w:rPr>
                <w:rFonts w:ascii="Arial" w:hAnsi="Arial" w:cs="Arial"/>
                <w:b/>
                <w:sz w:val="24"/>
                <w:szCs w:val="24"/>
              </w:rPr>
            </w:pPr>
            <w:r>
              <w:rPr>
                <w:rFonts w:ascii="Arial" w:hAnsi="Arial" w:cs="Arial"/>
                <w:b/>
                <w:sz w:val="24"/>
                <w:szCs w:val="24"/>
              </w:rPr>
              <w:t xml:space="preserve">Abbots Leigh </w:t>
            </w:r>
          </w:p>
          <w:p w14:paraId="7F550E07" w14:textId="77777777" w:rsidR="002F2129" w:rsidRDefault="002F2129" w:rsidP="00064F4C">
            <w:pPr>
              <w:rPr>
                <w:rFonts w:ascii="Arial" w:hAnsi="Arial" w:cs="Arial"/>
                <w:b/>
                <w:sz w:val="24"/>
                <w:szCs w:val="24"/>
              </w:rPr>
            </w:pPr>
          </w:p>
          <w:p w14:paraId="7D0819AD" w14:textId="77777777" w:rsidR="002F2129" w:rsidRDefault="002F2129" w:rsidP="00064F4C">
            <w:pPr>
              <w:rPr>
                <w:rFonts w:ascii="Arial" w:hAnsi="Arial" w:cs="Arial"/>
                <w:b/>
                <w:sz w:val="24"/>
                <w:szCs w:val="24"/>
              </w:rPr>
            </w:pPr>
          </w:p>
          <w:p w14:paraId="3ACDFADC" w14:textId="77777777" w:rsidR="002F2129" w:rsidRDefault="002F2129" w:rsidP="00064F4C">
            <w:pPr>
              <w:rPr>
                <w:rFonts w:ascii="Arial" w:hAnsi="Arial" w:cs="Arial"/>
                <w:b/>
                <w:sz w:val="24"/>
                <w:szCs w:val="24"/>
              </w:rPr>
            </w:pPr>
          </w:p>
          <w:p w14:paraId="0B1D8AE3" w14:textId="77777777" w:rsidR="002F2129" w:rsidRDefault="002F2129" w:rsidP="00064F4C">
            <w:pPr>
              <w:rPr>
                <w:rFonts w:ascii="Arial" w:hAnsi="Arial" w:cs="Arial"/>
                <w:b/>
                <w:sz w:val="24"/>
                <w:szCs w:val="24"/>
              </w:rPr>
            </w:pPr>
          </w:p>
          <w:p w14:paraId="0765EC74" w14:textId="77777777" w:rsidR="002F2129" w:rsidRDefault="002F2129" w:rsidP="00064F4C">
            <w:pPr>
              <w:rPr>
                <w:rFonts w:ascii="Arial" w:hAnsi="Arial" w:cs="Arial"/>
                <w:b/>
                <w:sz w:val="24"/>
                <w:szCs w:val="24"/>
              </w:rPr>
            </w:pPr>
          </w:p>
          <w:p w14:paraId="6C2CC447" w14:textId="77777777" w:rsidR="002F2129" w:rsidRDefault="002F2129" w:rsidP="00064F4C">
            <w:pPr>
              <w:rPr>
                <w:rFonts w:ascii="Arial" w:hAnsi="Arial" w:cs="Arial"/>
                <w:b/>
                <w:sz w:val="24"/>
                <w:szCs w:val="24"/>
              </w:rPr>
            </w:pPr>
          </w:p>
          <w:p w14:paraId="0C72C318" w14:textId="77777777" w:rsidR="002F2129" w:rsidRDefault="002F2129" w:rsidP="00064F4C">
            <w:pPr>
              <w:rPr>
                <w:rFonts w:ascii="Arial" w:hAnsi="Arial" w:cs="Arial"/>
                <w:b/>
                <w:sz w:val="24"/>
                <w:szCs w:val="24"/>
              </w:rPr>
            </w:pPr>
          </w:p>
          <w:p w14:paraId="29B32764" w14:textId="77777777" w:rsidR="002F2129" w:rsidRDefault="002F2129" w:rsidP="00064F4C">
            <w:pPr>
              <w:rPr>
                <w:rFonts w:ascii="Arial" w:hAnsi="Arial" w:cs="Arial"/>
                <w:b/>
                <w:sz w:val="24"/>
                <w:szCs w:val="24"/>
              </w:rPr>
            </w:pPr>
          </w:p>
          <w:p w14:paraId="58FAFF98" w14:textId="77777777" w:rsidR="002F2129" w:rsidRDefault="002F2129" w:rsidP="00064F4C">
            <w:pPr>
              <w:rPr>
                <w:rFonts w:ascii="Arial" w:hAnsi="Arial" w:cs="Arial"/>
                <w:b/>
                <w:sz w:val="24"/>
                <w:szCs w:val="24"/>
              </w:rPr>
            </w:pPr>
          </w:p>
          <w:p w14:paraId="302C4303" w14:textId="77777777" w:rsidR="002F2129" w:rsidRDefault="002F2129" w:rsidP="00064F4C">
            <w:pPr>
              <w:rPr>
                <w:rFonts w:ascii="Arial" w:hAnsi="Arial" w:cs="Arial"/>
                <w:b/>
                <w:sz w:val="24"/>
                <w:szCs w:val="24"/>
              </w:rPr>
            </w:pPr>
          </w:p>
          <w:p w14:paraId="2D1386EF" w14:textId="77777777" w:rsidR="002F2129" w:rsidRDefault="002F2129" w:rsidP="00064F4C">
            <w:pPr>
              <w:rPr>
                <w:rFonts w:ascii="Arial" w:hAnsi="Arial" w:cs="Arial"/>
                <w:b/>
                <w:sz w:val="24"/>
                <w:szCs w:val="24"/>
              </w:rPr>
            </w:pPr>
          </w:p>
          <w:p w14:paraId="612C452E" w14:textId="77777777" w:rsidR="002F2129" w:rsidRDefault="002F2129" w:rsidP="00064F4C">
            <w:pPr>
              <w:rPr>
                <w:rFonts w:ascii="Arial" w:hAnsi="Arial" w:cs="Arial"/>
                <w:b/>
                <w:sz w:val="24"/>
                <w:szCs w:val="24"/>
              </w:rPr>
            </w:pPr>
          </w:p>
          <w:p w14:paraId="315DF46F" w14:textId="77777777" w:rsidR="002F2129" w:rsidRPr="002F2129" w:rsidRDefault="00E235FE" w:rsidP="002F2129">
            <w:pPr>
              <w:rPr>
                <w:rFonts w:ascii="Arial" w:hAnsi="Arial" w:cs="Arial"/>
                <w:b/>
                <w:sz w:val="24"/>
                <w:szCs w:val="24"/>
              </w:rPr>
            </w:pPr>
            <w:hyperlink r:id="rId93" w:history="1">
              <w:r w:rsidR="002F2129" w:rsidRPr="002F2129">
                <w:rPr>
                  <w:rStyle w:val="Hyperlink"/>
                  <w:rFonts w:ascii="Arial" w:hAnsi="Arial" w:cs="Arial"/>
                  <w:b/>
                  <w:sz w:val="24"/>
                  <w:szCs w:val="24"/>
                </w:rPr>
                <w:t>Comments on Safeguarded Employment Sites</w:t>
              </w:r>
            </w:hyperlink>
          </w:p>
          <w:p w14:paraId="3C0916D2" w14:textId="0816B59D" w:rsidR="002F2129" w:rsidRDefault="002F2129" w:rsidP="00064F4C">
            <w:pPr>
              <w:rPr>
                <w:rFonts w:ascii="Arial" w:hAnsi="Arial" w:cs="Arial"/>
                <w:b/>
                <w:sz w:val="24"/>
                <w:szCs w:val="24"/>
              </w:rPr>
            </w:pPr>
          </w:p>
        </w:tc>
        <w:tc>
          <w:tcPr>
            <w:tcW w:w="5811" w:type="dxa"/>
          </w:tcPr>
          <w:p w14:paraId="43BD3BD3" w14:textId="77777777" w:rsidR="00064F4C" w:rsidRDefault="00064F4C" w:rsidP="00064F4C">
            <w:pPr>
              <w:rPr>
                <w:rFonts w:ascii="Arial" w:hAnsi="Arial" w:cs="Arial"/>
                <w:sz w:val="24"/>
                <w:szCs w:val="24"/>
              </w:rPr>
            </w:pPr>
            <w:r w:rsidRPr="00502FEB">
              <w:rPr>
                <w:rFonts w:ascii="Arial" w:hAnsi="Arial" w:cs="Arial"/>
                <w:sz w:val="24"/>
                <w:szCs w:val="24"/>
              </w:rPr>
              <w:t>This is a highly restrictive policy and as such it should only be applied to the correct sites. Otherwise there is the potential for the vitality and viability of sites to be adversely impacted upon, against a key objective of national planning policy objectives, as set out in the National Planning Policy Framework (NPPF) (2012). This is especially true of sites that include important heritage assets.</w:t>
            </w:r>
          </w:p>
          <w:p w14:paraId="4DACD6B5" w14:textId="77777777" w:rsidR="00064F4C" w:rsidRDefault="00064F4C" w:rsidP="00064F4C">
            <w:pPr>
              <w:rPr>
                <w:rFonts w:ascii="Arial" w:hAnsi="Arial" w:cs="Arial"/>
                <w:sz w:val="24"/>
                <w:szCs w:val="24"/>
              </w:rPr>
            </w:pPr>
            <w:r>
              <w:rPr>
                <w:rFonts w:ascii="Arial" w:hAnsi="Arial" w:cs="Arial"/>
                <w:sz w:val="24"/>
                <w:szCs w:val="24"/>
              </w:rPr>
              <w:t>C</w:t>
            </w:r>
            <w:r w:rsidRPr="00502FEB">
              <w:rPr>
                <w:rFonts w:ascii="Arial" w:hAnsi="Arial" w:cs="Arial"/>
                <w:sz w:val="24"/>
                <w:szCs w:val="24"/>
              </w:rPr>
              <w:t>oncern</w:t>
            </w:r>
            <w:r>
              <w:rPr>
                <w:rFonts w:ascii="Arial" w:hAnsi="Arial" w:cs="Arial"/>
                <w:sz w:val="24"/>
                <w:szCs w:val="24"/>
              </w:rPr>
              <w:t xml:space="preserve">ed </w:t>
            </w:r>
            <w:r w:rsidRPr="00502FEB">
              <w:rPr>
                <w:rFonts w:ascii="Arial" w:hAnsi="Arial" w:cs="Arial"/>
                <w:sz w:val="24"/>
                <w:szCs w:val="24"/>
              </w:rPr>
              <w:t>that the designation of Leigh Court as a safeguarded employment site will limit the scope of this objective in relation to the site. The conservation of significant and landmark heritage assets can require creative development approaches to maximise conservation value and ensure long term protection. This allocation will negatively impact upon the ability to focus on the conservation and management of Leigh Court.</w:t>
            </w:r>
          </w:p>
          <w:p w14:paraId="7AB5BB69" w14:textId="77777777" w:rsidR="00064F4C" w:rsidRPr="00624EAA" w:rsidRDefault="00064F4C" w:rsidP="00064F4C">
            <w:pPr>
              <w:rPr>
                <w:rFonts w:ascii="Arial" w:hAnsi="Arial" w:cs="Arial"/>
                <w:sz w:val="24"/>
                <w:szCs w:val="24"/>
              </w:rPr>
            </w:pPr>
          </w:p>
        </w:tc>
        <w:tc>
          <w:tcPr>
            <w:tcW w:w="5448" w:type="dxa"/>
          </w:tcPr>
          <w:p w14:paraId="28E3AD4C" w14:textId="77777777" w:rsidR="00FA6734" w:rsidRDefault="00FA6734" w:rsidP="00064F4C">
            <w:pPr>
              <w:rPr>
                <w:rFonts w:ascii="Arial" w:hAnsi="Arial" w:cs="Arial"/>
                <w:sz w:val="24"/>
                <w:szCs w:val="24"/>
              </w:rPr>
            </w:pPr>
            <w:r>
              <w:rPr>
                <w:rFonts w:ascii="Arial" w:hAnsi="Arial" w:cs="Arial"/>
                <w:sz w:val="24"/>
                <w:szCs w:val="24"/>
              </w:rPr>
              <w:t>Comments noted.</w:t>
            </w:r>
          </w:p>
          <w:p w14:paraId="417C03B7" w14:textId="77777777" w:rsidR="00FA6734" w:rsidRDefault="00FA6734" w:rsidP="00064F4C">
            <w:pPr>
              <w:rPr>
                <w:rFonts w:ascii="Arial" w:hAnsi="Arial" w:cs="Arial"/>
                <w:sz w:val="24"/>
                <w:szCs w:val="24"/>
              </w:rPr>
            </w:pPr>
          </w:p>
          <w:p w14:paraId="7FE45185" w14:textId="5E530B9C" w:rsidR="00FA6734" w:rsidRDefault="00BB38FA" w:rsidP="00BB38FA">
            <w:pPr>
              <w:rPr>
                <w:rFonts w:ascii="Arial" w:hAnsi="Arial" w:cs="Arial"/>
                <w:sz w:val="24"/>
                <w:szCs w:val="24"/>
              </w:rPr>
            </w:pPr>
            <w:r>
              <w:rPr>
                <w:rFonts w:ascii="Arial" w:hAnsi="Arial" w:cs="Arial"/>
                <w:sz w:val="24"/>
                <w:szCs w:val="24"/>
              </w:rPr>
              <w:t xml:space="preserve">On the grounds that this may restrict uses that would benefit this heritage asset (Leigh Court) then the safeguarded status will be deleted. </w:t>
            </w:r>
          </w:p>
          <w:p w14:paraId="40C402ED" w14:textId="77777777" w:rsidR="00BB38FA" w:rsidRDefault="00BB38FA" w:rsidP="00BB38FA">
            <w:pPr>
              <w:rPr>
                <w:rFonts w:ascii="Arial" w:hAnsi="Arial" w:cs="Arial"/>
                <w:sz w:val="24"/>
                <w:szCs w:val="24"/>
              </w:rPr>
            </w:pPr>
          </w:p>
          <w:p w14:paraId="5F05DADC" w14:textId="0D832DF3" w:rsidR="00BB38FA" w:rsidRPr="003E3070" w:rsidRDefault="00BB38FA" w:rsidP="00BB38FA">
            <w:pPr>
              <w:rPr>
                <w:rFonts w:ascii="Arial" w:hAnsi="Arial" w:cs="Arial"/>
                <w:sz w:val="24"/>
                <w:szCs w:val="24"/>
              </w:rPr>
            </w:pPr>
            <w:r>
              <w:rPr>
                <w:rFonts w:ascii="Arial" w:hAnsi="Arial" w:cs="Arial"/>
                <w:sz w:val="24"/>
                <w:szCs w:val="24"/>
              </w:rPr>
              <w:t xml:space="preserve">Any proposals that involve the loss of employment use will still need to demonstrate appropriate marketing in accordance with Policy SA6 </w:t>
            </w:r>
          </w:p>
        </w:tc>
      </w:tr>
      <w:tr w:rsidR="00064F4C" w:rsidRPr="003E3070" w14:paraId="4E13832C" w14:textId="77777777" w:rsidTr="003E5709">
        <w:tc>
          <w:tcPr>
            <w:tcW w:w="2689" w:type="dxa"/>
          </w:tcPr>
          <w:p w14:paraId="5B3CA310" w14:textId="7518500D" w:rsidR="00064F4C" w:rsidRDefault="00064F4C" w:rsidP="00064F4C">
            <w:pPr>
              <w:rPr>
                <w:rFonts w:ascii="Arial" w:hAnsi="Arial" w:cs="Arial"/>
                <w:b/>
                <w:sz w:val="24"/>
                <w:szCs w:val="24"/>
              </w:rPr>
            </w:pPr>
            <w:r>
              <w:rPr>
                <w:rFonts w:ascii="Arial" w:hAnsi="Arial" w:cs="Arial"/>
                <w:b/>
                <w:sz w:val="24"/>
                <w:szCs w:val="24"/>
              </w:rPr>
              <w:t xml:space="preserve">Nailsea </w:t>
            </w:r>
          </w:p>
        </w:tc>
        <w:tc>
          <w:tcPr>
            <w:tcW w:w="5811" w:type="dxa"/>
          </w:tcPr>
          <w:p w14:paraId="40488171" w14:textId="77777777" w:rsidR="00064F4C" w:rsidRPr="00A9524F" w:rsidRDefault="00064F4C" w:rsidP="00064F4C">
            <w:pPr>
              <w:rPr>
                <w:rFonts w:ascii="Arial" w:hAnsi="Arial" w:cs="Arial"/>
                <w:sz w:val="24"/>
                <w:szCs w:val="24"/>
              </w:rPr>
            </w:pPr>
            <w:r w:rsidRPr="00624EAA">
              <w:rPr>
                <w:rFonts w:ascii="Arial" w:hAnsi="Arial" w:cs="Arial"/>
                <w:sz w:val="24"/>
                <w:szCs w:val="24"/>
              </w:rPr>
              <w:t>Whilst there is clearly a need for employment sites and jobs within Nailsea, some of these sites such as Coates would be more suitable as housing sites tha</w:t>
            </w:r>
            <w:r>
              <w:rPr>
                <w:rFonts w:ascii="Arial" w:hAnsi="Arial" w:cs="Arial"/>
                <w:sz w:val="24"/>
                <w:szCs w:val="24"/>
              </w:rPr>
              <w:t>n</w:t>
            </w:r>
            <w:r w:rsidRPr="00624EAA">
              <w:rPr>
                <w:rFonts w:ascii="Arial" w:hAnsi="Arial" w:cs="Arial"/>
                <w:sz w:val="24"/>
                <w:szCs w:val="24"/>
              </w:rPr>
              <w:t xml:space="preserve"> many of the sites </w:t>
            </w:r>
            <w:r w:rsidRPr="00912709">
              <w:rPr>
                <w:rFonts w:ascii="Arial" w:hAnsi="Arial" w:cs="Arial"/>
                <w:sz w:val="24"/>
                <w:szCs w:val="24"/>
              </w:rPr>
              <w:t>proposed</w:t>
            </w:r>
            <w:r w:rsidRPr="00624EAA">
              <w:rPr>
                <w:rFonts w:ascii="Arial" w:hAnsi="Arial" w:cs="Arial"/>
                <w:sz w:val="24"/>
                <w:szCs w:val="24"/>
              </w:rPr>
              <w:t xml:space="preserve"> in this plan</w:t>
            </w:r>
          </w:p>
        </w:tc>
        <w:tc>
          <w:tcPr>
            <w:tcW w:w="5448" w:type="dxa"/>
          </w:tcPr>
          <w:p w14:paraId="389AA3B8" w14:textId="78D78511" w:rsidR="00925279" w:rsidRPr="00912709" w:rsidRDefault="00670738" w:rsidP="00064F4C">
            <w:pPr>
              <w:rPr>
                <w:rFonts w:ascii="Arial" w:hAnsi="Arial" w:cs="Arial"/>
                <w:sz w:val="24"/>
                <w:szCs w:val="24"/>
              </w:rPr>
            </w:pPr>
            <w:r w:rsidRPr="00912709">
              <w:rPr>
                <w:rFonts w:ascii="Arial" w:hAnsi="Arial" w:cs="Arial"/>
                <w:sz w:val="24"/>
                <w:szCs w:val="24"/>
              </w:rPr>
              <w:t>Noted</w:t>
            </w:r>
            <w:r w:rsidRPr="001E47E9">
              <w:rPr>
                <w:rFonts w:ascii="Arial" w:hAnsi="Arial" w:cs="Arial"/>
                <w:b/>
                <w:sz w:val="24"/>
                <w:szCs w:val="24"/>
              </w:rPr>
              <w:t xml:space="preserve">.  </w:t>
            </w:r>
            <w:r w:rsidRPr="001E47E9">
              <w:rPr>
                <w:rFonts w:ascii="Arial" w:hAnsi="Arial" w:cs="Arial"/>
                <w:sz w:val="24"/>
                <w:szCs w:val="24"/>
              </w:rPr>
              <w:t>There is a need to ensure there are sufficient employment sites available for local employment opportunities and business activities.</w:t>
            </w:r>
          </w:p>
          <w:p w14:paraId="1F879141" w14:textId="77777777" w:rsidR="00670738" w:rsidRPr="00912709" w:rsidRDefault="00670738" w:rsidP="00064F4C">
            <w:pPr>
              <w:rPr>
                <w:rFonts w:ascii="Arial" w:hAnsi="Arial" w:cs="Arial"/>
                <w:sz w:val="24"/>
                <w:szCs w:val="24"/>
              </w:rPr>
            </w:pPr>
          </w:p>
          <w:p w14:paraId="2EDC2210" w14:textId="682AE88D" w:rsidR="00670738" w:rsidRPr="003E3070" w:rsidRDefault="00670738" w:rsidP="001E47E9">
            <w:pPr>
              <w:rPr>
                <w:rFonts w:ascii="Arial" w:hAnsi="Arial" w:cs="Arial"/>
                <w:sz w:val="24"/>
                <w:szCs w:val="24"/>
              </w:rPr>
            </w:pPr>
            <w:r w:rsidRPr="00912709">
              <w:rPr>
                <w:rFonts w:ascii="Arial" w:hAnsi="Arial" w:cs="Arial"/>
                <w:sz w:val="24"/>
                <w:szCs w:val="24"/>
              </w:rPr>
              <w:t>There is potentially an opportunity through the new Local Plan to review at a strategic level the distrib</w:t>
            </w:r>
            <w:r w:rsidR="001E47E9">
              <w:rPr>
                <w:rFonts w:ascii="Arial" w:hAnsi="Arial" w:cs="Arial"/>
                <w:sz w:val="24"/>
                <w:szCs w:val="24"/>
              </w:rPr>
              <w:t xml:space="preserve">ution of employment land in Nailsea </w:t>
            </w:r>
            <w:r w:rsidRPr="00912709">
              <w:rPr>
                <w:rFonts w:ascii="Arial" w:hAnsi="Arial" w:cs="Arial"/>
                <w:sz w:val="24"/>
                <w:szCs w:val="24"/>
              </w:rPr>
              <w:t>linked to any further strategic growth identified through the J</w:t>
            </w:r>
            <w:r w:rsidR="001E47E9">
              <w:rPr>
                <w:rFonts w:ascii="Arial" w:hAnsi="Arial" w:cs="Arial"/>
                <w:sz w:val="24"/>
                <w:szCs w:val="24"/>
              </w:rPr>
              <w:t xml:space="preserve">oint </w:t>
            </w:r>
            <w:r w:rsidRPr="00912709">
              <w:rPr>
                <w:rFonts w:ascii="Arial" w:hAnsi="Arial" w:cs="Arial"/>
                <w:sz w:val="24"/>
                <w:szCs w:val="24"/>
              </w:rPr>
              <w:t>S</w:t>
            </w:r>
            <w:r w:rsidR="001E47E9">
              <w:rPr>
                <w:rFonts w:ascii="Arial" w:hAnsi="Arial" w:cs="Arial"/>
                <w:sz w:val="24"/>
                <w:szCs w:val="24"/>
              </w:rPr>
              <w:t xml:space="preserve">patial </w:t>
            </w:r>
            <w:r w:rsidRPr="00912709">
              <w:rPr>
                <w:rFonts w:ascii="Arial" w:hAnsi="Arial" w:cs="Arial"/>
                <w:sz w:val="24"/>
                <w:szCs w:val="24"/>
              </w:rPr>
              <w:t>P</w:t>
            </w:r>
            <w:r w:rsidR="001E47E9">
              <w:rPr>
                <w:rFonts w:ascii="Arial" w:hAnsi="Arial" w:cs="Arial"/>
                <w:sz w:val="24"/>
                <w:szCs w:val="24"/>
              </w:rPr>
              <w:t>lan</w:t>
            </w:r>
            <w:r w:rsidRPr="00912709">
              <w:rPr>
                <w:rFonts w:ascii="Arial" w:hAnsi="Arial" w:cs="Arial"/>
                <w:sz w:val="24"/>
                <w:szCs w:val="24"/>
              </w:rPr>
              <w:t>.</w:t>
            </w:r>
          </w:p>
        </w:tc>
      </w:tr>
      <w:tr w:rsidR="00064F4C" w:rsidRPr="003E3070" w14:paraId="2D0A8E57" w14:textId="77777777" w:rsidTr="003E5709">
        <w:tc>
          <w:tcPr>
            <w:tcW w:w="2689" w:type="dxa"/>
          </w:tcPr>
          <w:p w14:paraId="5D9C1423" w14:textId="77777777" w:rsidR="00064F4C" w:rsidRDefault="00064F4C" w:rsidP="00064F4C">
            <w:pPr>
              <w:rPr>
                <w:rFonts w:ascii="Arial" w:hAnsi="Arial" w:cs="Arial"/>
                <w:b/>
                <w:sz w:val="24"/>
                <w:szCs w:val="24"/>
              </w:rPr>
            </w:pPr>
          </w:p>
        </w:tc>
        <w:tc>
          <w:tcPr>
            <w:tcW w:w="5811" w:type="dxa"/>
          </w:tcPr>
          <w:p w14:paraId="47BD64CC" w14:textId="77777777" w:rsidR="00064F4C" w:rsidRPr="00624EAA" w:rsidRDefault="00064F4C" w:rsidP="00064F4C">
            <w:pPr>
              <w:rPr>
                <w:rFonts w:ascii="Arial" w:hAnsi="Arial" w:cs="Arial"/>
                <w:sz w:val="24"/>
                <w:szCs w:val="24"/>
              </w:rPr>
            </w:pPr>
            <w:r w:rsidRPr="00624EAA">
              <w:rPr>
                <w:rFonts w:ascii="Arial" w:hAnsi="Arial" w:cs="Arial"/>
                <w:sz w:val="24"/>
                <w:szCs w:val="24"/>
              </w:rPr>
              <w:t xml:space="preserve">The sites in Nailsea are underused and access to them is very bad particularly on Southfield </w:t>
            </w:r>
            <w:r>
              <w:rPr>
                <w:rFonts w:ascii="Arial" w:hAnsi="Arial" w:cs="Arial"/>
                <w:sz w:val="24"/>
                <w:szCs w:val="24"/>
              </w:rPr>
              <w:t>R</w:t>
            </w:r>
            <w:r w:rsidRPr="00624EAA">
              <w:rPr>
                <w:rFonts w:ascii="Arial" w:hAnsi="Arial" w:cs="Arial"/>
                <w:sz w:val="24"/>
                <w:szCs w:val="24"/>
              </w:rPr>
              <w:t>oad where HGVs come down the Willows and turn into the estate. This whole site could be used for suitable low density housing and the few businesses that trade there relocated either onto the West end estate or onto the site of the former Rowntrees Garden cent</w:t>
            </w:r>
            <w:r>
              <w:rPr>
                <w:rFonts w:ascii="Arial" w:hAnsi="Arial" w:cs="Arial"/>
                <w:sz w:val="24"/>
                <w:szCs w:val="24"/>
              </w:rPr>
              <w:t>re.</w:t>
            </w:r>
          </w:p>
        </w:tc>
        <w:tc>
          <w:tcPr>
            <w:tcW w:w="5448" w:type="dxa"/>
          </w:tcPr>
          <w:p w14:paraId="47D0B708" w14:textId="77777777" w:rsidR="00C0281C" w:rsidRPr="003E3070" w:rsidRDefault="00C0281C" w:rsidP="00064F4C">
            <w:pPr>
              <w:rPr>
                <w:rFonts w:ascii="Arial" w:hAnsi="Arial" w:cs="Arial"/>
                <w:sz w:val="24"/>
                <w:szCs w:val="24"/>
              </w:rPr>
            </w:pPr>
            <w:r>
              <w:rPr>
                <w:rFonts w:ascii="Arial" w:hAnsi="Arial" w:cs="Arial"/>
                <w:sz w:val="24"/>
                <w:szCs w:val="24"/>
              </w:rPr>
              <w:t>Comments noted as above.</w:t>
            </w:r>
          </w:p>
        </w:tc>
      </w:tr>
      <w:tr w:rsidR="00064F4C" w:rsidRPr="003E3070" w14:paraId="0F94B263" w14:textId="77777777" w:rsidTr="003E5709">
        <w:tc>
          <w:tcPr>
            <w:tcW w:w="2689" w:type="dxa"/>
          </w:tcPr>
          <w:p w14:paraId="01DD3424" w14:textId="77777777" w:rsidR="00064F4C" w:rsidRDefault="00064F4C" w:rsidP="00064F4C">
            <w:pPr>
              <w:rPr>
                <w:rFonts w:ascii="Arial" w:hAnsi="Arial" w:cs="Arial"/>
                <w:b/>
                <w:sz w:val="24"/>
                <w:szCs w:val="24"/>
              </w:rPr>
            </w:pPr>
            <w:r>
              <w:rPr>
                <w:rFonts w:ascii="Arial" w:hAnsi="Arial" w:cs="Arial"/>
                <w:b/>
                <w:sz w:val="24"/>
                <w:szCs w:val="24"/>
              </w:rPr>
              <w:t>Portishead</w:t>
            </w:r>
          </w:p>
          <w:p w14:paraId="1E25F091" w14:textId="77777777" w:rsidR="002F2129" w:rsidRDefault="002F2129" w:rsidP="00064F4C">
            <w:pPr>
              <w:rPr>
                <w:rFonts w:ascii="Arial" w:hAnsi="Arial" w:cs="Arial"/>
                <w:b/>
                <w:sz w:val="24"/>
                <w:szCs w:val="24"/>
              </w:rPr>
            </w:pPr>
          </w:p>
          <w:p w14:paraId="308AB9F4" w14:textId="77777777" w:rsidR="002F2129" w:rsidRDefault="002F2129" w:rsidP="00064F4C">
            <w:pPr>
              <w:rPr>
                <w:rFonts w:ascii="Arial" w:hAnsi="Arial" w:cs="Arial"/>
                <w:b/>
                <w:sz w:val="24"/>
                <w:szCs w:val="24"/>
              </w:rPr>
            </w:pPr>
          </w:p>
          <w:p w14:paraId="550C96DD" w14:textId="77777777" w:rsidR="002F2129" w:rsidRDefault="002F2129" w:rsidP="00064F4C">
            <w:pPr>
              <w:rPr>
                <w:rFonts w:ascii="Arial" w:hAnsi="Arial" w:cs="Arial"/>
                <w:b/>
                <w:sz w:val="24"/>
                <w:szCs w:val="24"/>
              </w:rPr>
            </w:pPr>
          </w:p>
          <w:p w14:paraId="5F04723A" w14:textId="77777777" w:rsidR="002F2129" w:rsidRDefault="002F2129" w:rsidP="00064F4C">
            <w:pPr>
              <w:rPr>
                <w:rFonts w:ascii="Arial" w:hAnsi="Arial" w:cs="Arial"/>
                <w:b/>
                <w:sz w:val="24"/>
                <w:szCs w:val="24"/>
              </w:rPr>
            </w:pPr>
          </w:p>
          <w:p w14:paraId="489F0206" w14:textId="77777777" w:rsidR="002F2129" w:rsidRPr="002F2129" w:rsidRDefault="00E235FE" w:rsidP="002F2129">
            <w:pPr>
              <w:rPr>
                <w:rFonts w:ascii="Arial" w:hAnsi="Arial" w:cs="Arial"/>
                <w:b/>
                <w:sz w:val="24"/>
                <w:szCs w:val="24"/>
              </w:rPr>
            </w:pPr>
            <w:hyperlink r:id="rId94" w:history="1">
              <w:r w:rsidR="002F2129" w:rsidRPr="002F2129">
                <w:rPr>
                  <w:rStyle w:val="Hyperlink"/>
                  <w:rFonts w:ascii="Arial" w:hAnsi="Arial" w:cs="Arial"/>
                  <w:b/>
                  <w:sz w:val="24"/>
                  <w:szCs w:val="24"/>
                </w:rPr>
                <w:t>Comments on Safeguarded Employment Sites</w:t>
              </w:r>
            </w:hyperlink>
          </w:p>
          <w:p w14:paraId="090370AE" w14:textId="77777777" w:rsidR="002F2129" w:rsidRDefault="002F2129" w:rsidP="00064F4C">
            <w:pPr>
              <w:rPr>
                <w:rFonts w:ascii="Arial" w:hAnsi="Arial" w:cs="Arial"/>
                <w:b/>
                <w:sz w:val="24"/>
                <w:szCs w:val="24"/>
              </w:rPr>
            </w:pPr>
          </w:p>
        </w:tc>
        <w:tc>
          <w:tcPr>
            <w:tcW w:w="5811" w:type="dxa"/>
          </w:tcPr>
          <w:p w14:paraId="64068B37" w14:textId="77777777" w:rsidR="00064F4C" w:rsidRPr="00624EAA" w:rsidRDefault="00064F4C" w:rsidP="00064F4C">
            <w:pPr>
              <w:rPr>
                <w:rFonts w:ascii="Arial" w:hAnsi="Arial" w:cs="Arial"/>
                <w:sz w:val="24"/>
                <w:szCs w:val="24"/>
              </w:rPr>
            </w:pPr>
            <w:r>
              <w:rPr>
                <w:rFonts w:ascii="Arial" w:hAnsi="Arial" w:cs="Arial"/>
                <w:sz w:val="24"/>
                <w:szCs w:val="24"/>
              </w:rPr>
              <w:t xml:space="preserve">The remaining undeveloped areas of Gordano Gate employment site  should not be safeguarded for employment </w:t>
            </w:r>
          </w:p>
        </w:tc>
        <w:tc>
          <w:tcPr>
            <w:tcW w:w="5448" w:type="dxa"/>
          </w:tcPr>
          <w:p w14:paraId="6A17AC2C" w14:textId="77777777" w:rsidR="001E0D05" w:rsidRDefault="001E0D05" w:rsidP="001E0D05">
            <w:pPr>
              <w:rPr>
                <w:rFonts w:ascii="Arial" w:hAnsi="Arial" w:cs="Arial"/>
                <w:sz w:val="24"/>
                <w:szCs w:val="24"/>
              </w:rPr>
            </w:pPr>
            <w:r>
              <w:rPr>
                <w:rFonts w:ascii="Arial" w:hAnsi="Arial" w:cs="Arial"/>
                <w:sz w:val="24"/>
                <w:szCs w:val="24"/>
              </w:rPr>
              <w:t>It is considered important to retain a balance of uses in Portishead including land set aside for B Use Classes.  There has been a cumulative erosion of such land and it is considered important to retain these sites.</w:t>
            </w:r>
          </w:p>
          <w:p w14:paraId="2935031B" w14:textId="77777777" w:rsidR="001E0D05" w:rsidRDefault="001E0D05" w:rsidP="001E0D05">
            <w:pPr>
              <w:rPr>
                <w:rFonts w:ascii="Arial" w:hAnsi="Arial" w:cs="Arial"/>
                <w:sz w:val="24"/>
                <w:szCs w:val="24"/>
              </w:rPr>
            </w:pPr>
          </w:p>
          <w:p w14:paraId="71C4E498" w14:textId="77777777" w:rsidR="001E0D05" w:rsidRDefault="001E0D05" w:rsidP="001E0D05">
            <w:pPr>
              <w:rPr>
                <w:rFonts w:ascii="Arial" w:hAnsi="Arial" w:cs="Arial"/>
                <w:sz w:val="24"/>
                <w:szCs w:val="24"/>
              </w:rPr>
            </w:pPr>
            <w:r>
              <w:rPr>
                <w:rFonts w:ascii="Arial" w:hAnsi="Arial" w:cs="Arial"/>
                <w:sz w:val="24"/>
                <w:szCs w:val="24"/>
              </w:rPr>
              <w:t>The suitability of any proposed employment use in future on the site would be addressed at the planning application stage taking into</w:t>
            </w:r>
            <w:r w:rsidR="00BF1C27">
              <w:rPr>
                <w:rFonts w:ascii="Arial" w:hAnsi="Arial" w:cs="Arial"/>
                <w:sz w:val="24"/>
                <w:szCs w:val="24"/>
              </w:rPr>
              <w:t xml:space="preserve"> account neighbouring land uses and current demand for employment premises. </w:t>
            </w:r>
          </w:p>
          <w:p w14:paraId="2982877E" w14:textId="77777777" w:rsidR="00874F0C" w:rsidRPr="003E3070" w:rsidRDefault="00874F0C" w:rsidP="00064F4C">
            <w:pPr>
              <w:rPr>
                <w:rFonts w:ascii="Arial" w:hAnsi="Arial" w:cs="Arial"/>
                <w:sz w:val="24"/>
                <w:szCs w:val="24"/>
              </w:rPr>
            </w:pPr>
          </w:p>
        </w:tc>
      </w:tr>
      <w:tr w:rsidR="00064F4C" w:rsidRPr="003E3070" w14:paraId="231717F4" w14:textId="77777777" w:rsidTr="003E5709">
        <w:tc>
          <w:tcPr>
            <w:tcW w:w="2689" w:type="dxa"/>
          </w:tcPr>
          <w:p w14:paraId="568C29A0" w14:textId="77777777" w:rsidR="00064F4C" w:rsidRDefault="00064F4C" w:rsidP="00064F4C">
            <w:pPr>
              <w:rPr>
                <w:rFonts w:ascii="Arial" w:hAnsi="Arial" w:cs="Arial"/>
                <w:b/>
                <w:sz w:val="24"/>
                <w:szCs w:val="24"/>
              </w:rPr>
            </w:pPr>
            <w:r>
              <w:rPr>
                <w:rFonts w:ascii="Arial" w:hAnsi="Arial" w:cs="Arial"/>
                <w:b/>
                <w:sz w:val="24"/>
                <w:szCs w:val="24"/>
              </w:rPr>
              <w:t>Congresbury</w:t>
            </w:r>
          </w:p>
        </w:tc>
        <w:tc>
          <w:tcPr>
            <w:tcW w:w="5811" w:type="dxa"/>
          </w:tcPr>
          <w:p w14:paraId="5A25B8AA" w14:textId="77777777" w:rsidR="00064F4C" w:rsidRDefault="00064F4C" w:rsidP="00064F4C">
            <w:pPr>
              <w:rPr>
                <w:rFonts w:ascii="Arial" w:hAnsi="Arial" w:cs="Arial"/>
                <w:sz w:val="24"/>
                <w:szCs w:val="24"/>
              </w:rPr>
            </w:pPr>
            <w:r w:rsidRPr="00624EAA">
              <w:rPr>
                <w:rFonts w:ascii="Arial" w:hAnsi="Arial" w:cs="Arial"/>
                <w:sz w:val="24"/>
                <w:szCs w:val="24"/>
              </w:rPr>
              <w:t xml:space="preserve">The Elliot Medway site in Congresbury should not be allocated as an employment site as this is not a viable use for the land and will </w:t>
            </w:r>
            <w:r>
              <w:rPr>
                <w:rFonts w:ascii="Arial" w:hAnsi="Arial" w:cs="Arial"/>
                <w:sz w:val="24"/>
                <w:szCs w:val="24"/>
              </w:rPr>
              <w:t>n</w:t>
            </w:r>
            <w:r w:rsidRPr="00624EAA">
              <w:rPr>
                <w:rFonts w:ascii="Arial" w:hAnsi="Arial" w:cs="Arial"/>
                <w:sz w:val="24"/>
                <w:szCs w:val="24"/>
              </w:rPr>
              <w:t>ot be developed in the near future. The land has been marketed for this use for over 2 years, which has resulted in no interest occupies of the proposed offices or land purchasers.</w:t>
            </w:r>
          </w:p>
          <w:p w14:paraId="742A2DEB" w14:textId="77777777" w:rsidR="00064F4C" w:rsidRPr="00624EAA" w:rsidRDefault="00064F4C" w:rsidP="00064F4C">
            <w:pPr>
              <w:rPr>
                <w:rFonts w:ascii="Arial" w:hAnsi="Arial" w:cs="Arial"/>
                <w:sz w:val="24"/>
                <w:szCs w:val="24"/>
              </w:rPr>
            </w:pPr>
          </w:p>
          <w:p w14:paraId="11307A3F" w14:textId="77777777" w:rsidR="00064F4C" w:rsidRPr="00624EAA" w:rsidRDefault="00064F4C" w:rsidP="00064F4C">
            <w:pPr>
              <w:rPr>
                <w:rFonts w:ascii="Arial" w:hAnsi="Arial" w:cs="Arial"/>
                <w:sz w:val="24"/>
                <w:szCs w:val="24"/>
              </w:rPr>
            </w:pPr>
            <w:r w:rsidRPr="00624EAA">
              <w:rPr>
                <w:rFonts w:ascii="Arial" w:hAnsi="Arial" w:cs="Arial"/>
                <w:sz w:val="24"/>
                <w:szCs w:val="24"/>
              </w:rPr>
              <w:t>The site is also bounded by residential uses and would not be suitable for employment due to its location. Alternative uses should be considered.</w:t>
            </w:r>
          </w:p>
        </w:tc>
        <w:tc>
          <w:tcPr>
            <w:tcW w:w="5448" w:type="dxa"/>
          </w:tcPr>
          <w:p w14:paraId="0BCE8FB1" w14:textId="77777777" w:rsidR="00064F4C" w:rsidRDefault="00DE26BC" w:rsidP="00064F4C">
            <w:pPr>
              <w:rPr>
                <w:rFonts w:ascii="Arial" w:hAnsi="Arial" w:cs="Arial"/>
                <w:sz w:val="24"/>
                <w:szCs w:val="24"/>
              </w:rPr>
            </w:pPr>
            <w:r>
              <w:rPr>
                <w:rFonts w:ascii="Arial" w:hAnsi="Arial" w:cs="Arial"/>
                <w:sz w:val="24"/>
                <w:szCs w:val="24"/>
              </w:rPr>
              <w:t xml:space="preserve">An employment use was safeguarded for the site through the recent consent and development of housing on the site.  </w:t>
            </w:r>
          </w:p>
          <w:p w14:paraId="0E6B33C0" w14:textId="77777777" w:rsidR="00DE26BC" w:rsidRDefault="00DE26BC" w:rsidP="00064F4C">
            <w:pPr>
              <w:rPr>
                <w:rFonts w:ascii="Arial" w:hAnsi="Arial" w:cs="Arial"/>
                <w:sz w:val="24"/>
                <w:szCs w:val="24"/>
              </w:rPr>
            </w:pPr>
          </w:p>
          <w:p w14:paraId="41ACF3F0" w14:textId="77777777" w:rsidR="00DE26BC" w:rsidRPr="003E3070" w:rsidRDefault="00DE26BC" w:rsidP="00064F4C">
            <w:pPr>
              <w:rPr>
                <w:rFonts w:ascii="Arial" w:hAnsi="Arial" w:cs="Arial"/>
                <w:sz w:val="24"/>
                <w:szCs w:val="24"/>
              </w:rPr>
            </w:pPr>
            <w:r>
              <w:rPr>
                <w:rFonts w:ascii="Arial" w:hAnsi="Arial" w:cs="Arial"/>
                <w:sz w:val="24"/>
                <w:szCs w:val="24"/>
              </w:rPr>
              <w:t xml:space="preserve">There is a route through Policy </w:t>
            </w:r>
            <w:r w:rsidR="00B17C02">
              <w:rPr>
                <w:rFonts w:ascii="Arial" w:hAnsi="Arial" w:cs="Arial"/>
                <w:sz w:val="24"/>
                <w:szCs w:val="24"/>
              </w:rPr>
              <w:t>SA4 of the plan to develop the site for alternative uses if it can be demonstrated that the planned B Class use is not suitable and that there is no realistic prospect of the site coming forward for its planned use; and if the range and quality of land available to meet future business needs is not adversely impacted.</w:t>
            </w:r>
          </w:p>
        </w:tc>
      </w:tr>
    </w:tbl>
    <w:p w14:paraId="47FEB658" w14:textId="77777777" w:rsidR="00AB6A85" w:rsidRDefault="00AB6A85">
      <w:r>
        <w:br w:type="page"/>
      </w:r>
    </w:p>
    <w:tbl>
      <w:tblPr>
        <w:tblStyle w:val="TableGrid"/>
        <w:tblW w:w="0" w:type="auto"/>
        <w:tblLook w:val="04A0" w:firstRow="1" w:lastRow="0" w:firstColumn="1" w:lastColumn="0" w:noHBand="0" w:noVBand="1"/>
      </w:tblPr>
      <w:tblGrid>
        <w:gridCol w:w="2689"/>
        <w:gridCol w:w="5811"/>
        <w:gridCol w:w="5448"/>
      </w:tblGrid>
      <w:tr w:rsidR="004416D9" w:rsidRPr="003E3070" w14:paraId="712850C6" w14:textId="77777777" w:rsidTr="00E623BD">
        <w:trPr>
          <w:tblHeader/>
        </w:trPr>
        <w:tc>
          <w:tcPr>
            <w:tcW w:w="2689" w:type="dxa"/>
            <w:shd w:val="clear" w:color="auto" w:fill="BFBFBF" w:themeFill="background1" w:themeFillShade="BF"/>
          </w:tcPr>
          <w:p w14:paraId="4611989F" w14:textId="505E4B70" w:rsidR="00E623BD"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Chapter</w:t>
            </w:r>
          </w:p>
          <w:p w14:paraId="2C18D98A" w14:textId="77777777" w:rsidR="00E623BD" w:rsidRDefault="00E623BD" w:rsidP="00E623BD">
            <w:pPr>
              <w:jc w:val="center"/>
              <w:rPr>
                <w:rFonts w:ascii="Arial" w:hAnsi="Arial" w:cs="Arial"/>
                <w:b/>
                <w:sz w:val="24"/>
                <w:szCs w:val="24"/>
              </w:rPr>
            </w:pPr>
          </w:p>
          <w:p w14:paraId="11A62B7B" w14:textId="77777777" w:rsidR="004416D9" w:rsidRDefault="00AB6A85" w:rsidP="00E623BD">
            <w:pPr>
              <w:jc w:val="center"/>
              <w:rPr>
                <w:rFonts w:ascii="Arial" w:hAnsi="Arial" w:cs="Arial"/>
                <w:b/>
                <w:sz w:val="24"/>
                <w:szCs w:val="24"/>
              </w:rPr>
            </w:pPr>
            <w:r>
              <w:rPr>
                <w:rFonts w:ascii="Arial" w:hAnsi="Arial" w:cs="Arial"/>
                <w:b/>
                <w:sz w:val="24"/>
                <w:szCs w:val="24"/>
              </w:rPr>
              <w:t>RETENTION  OF ECONOMIC USES</w:t>
            </w:r>
          </w:p>
        </w:tc>
        <w:tc>
          <w:tcPr>
            <w:tcW w:w="5811" w:type="dxa"/>
            <w:shd w:val="clear" w:color="auto" w:fill="BFBFBF" w:themeFill="background1" w:themeFillShade="BF"/>
          </w:tcPr>
          <w:p w14:paraId="4C80EC64" w14:textId="6A214504" w:rsidR="00E623BD"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Summary of Response</w:t>
            </w:r>
          </w:p>
          <w:p w14:paraId="08F996F7" w14:textId="77777777" w:rsidR="00E623BD" w:rsidRDefault="00E623BD" w:rsidP="00E623BD">
            <w:pPr>
              <w:jc w:val="center"/>
              <w:rPr>
                <w:rFonts w:ascii="Arial" w:hAnsi="Arial" w:cs="Arial"/>
                <w:b/>
                <w:sz w:val="24"/>
                <w:szCs w:val="24"/>
              </w:rPr>
            </w:pPr>
          </w:p>
          <w:p w14:paraId="2EDEDB89" w14:textId="77777777" w:rsidR="004416D9" w:rsidRDefault="00AB6A85" w:rsidP="00E623BD">
            <w:pPr>
              <w:jc w:val="center"/>
              <w:rPr>
                <w:rFonts w:ascii="Arial" w:hAnsi="Arial" w:cs="Arial"/>
                <w:b/>
                <w:sz w:val="24"/>
                <w:szCs w:val="24"/>
              </w:rPr>
            </w:pPr>
            <w:r w:rsidRPr="00AB6A85">
              <w:rPr>
                <w:rFonts w:ascii="Arial" w:hAnsi="Arial" w:cs="Arial"/>
                <w:b/>
                <w:sz w:val="24"/>
                <w:szCs w:val="24"/>
              </w:rPr>
              <w:t>There were 6 comments relating to this chapter.</w:t>
            </w:r>
          </w:p>
          <w:p w14:paraId="3698E60B" w14:textId="77777777" w:rsidR="00E623BD" w:rsidRPr="00AB6A85" w:rsidRDefault="00E623BD" w:rsidP="002F2129">
            <w:pPr>
              <w:jc w:val="center"/>
              <w:rPr>
                <w:rFonts w:ascii="Arial" w:hAnsi="Arial" w:cs="Arial"/>
                <w:b/>
                <w:sz w:val="24"/>
                <w:szCs w:val="24"/>
              </w:rPr>
            </w:pPr>
          </w:p>
        </w:tc>
        <w:tc>
          <w:tcPr>
            <w:tcW w:w="5448" w:type="dxa"/>
            <w:shd w:val="clear" w:color="auto" w:fill="BFBFBF" w:themeFill="background1" w:themeFillShade="BF"/>
          </w:tcPr>
          <w:p w14:paraId="22BE1495" w14:textId="40A025CA" w:rsidR="004416D9"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Council</w:t>
            </w:r>
            <w:r w:rsidR="00D87FB0">
              <w:rPr>
                <w:rFonts w:ascii="Arial" w:hAnsi="Arial" w:cs="Arial"/>
                <w:b/>
                <w:sz w:val="24"/>
                <w:szCs w:val="24"/>
                <w:u w:val="single"/>
              </w:rPr>
              <w:t>’s</w:t>
            </w:r>
            <w:r w:rsidRPr="00E623BD">
              <w:rPr>
                <w:rFonts w:ascii="Arial" w:hAnsi="Arial" w:cs="Arial"/>
                <w:b/>
                <w:sz w:val="24"/>
                <w:szCs w:val="24"/>
                <w:u w:val="single"/>
              </w:rPr>
              <w:t xml:space="preserve"> Response</w:t>
            </w:r>
          </w:p>
        </w:tc>
      </w:tr>
      <w:tr w:rsidR="004416D9" w:rsidRPr="003E3070" w14:paraId="7C662052" w14:textId="77777777" w:rsidTr="003E5709">
        <w:tc>
          <w:tcPr>
            <w:tcW w:w="2689" w:type="dxa"/>
          </w:tcPr>
          <w:p w14:paraId="79D3DFA2" w14:textId="77777777" w:rsidR="004416D9" w:rsidRDefault="004416D9" w:rsidP="003E5709">
            <w:pPr>
              <w:rPr>
                <w:rFonts w:ascii="Arial" w:hAnsi="Arial" w:cs="Arial"/>
                <w:b/>
                <w:sz w:val="24"/>
                <w:szCs w:val="24"/>
              </w:rPr>
            </w:pPr>
            <w:r>
              <w:rPr>
                <w:rFonts w:ascii="Arial" w:hAnsi="Arial" w:cs="Arial"/>
                <w:b/>
                <w:sz w:val="24"/>
                <w:szCs w:val="24"/>
              </w:rPr>
              <w:t xml:space="preserve">Policy SA6 </w:t>
            </w:r>
          </w:p>
          <w:p w14:paraId="07FB6C09" w14:textId="77777777" w:rsidR="002F2129" w:rsidRPr="002F2129" w:rsidRDefault="00E235FE" w:rsidP="002F2129">
            <w:pPr>
              <w:rPr>
                <w:rFonts w:ascii="Arial" w:hAnsi="Arial" w:cs="Arial"/>
                <w:b/>
                <w:sz w:val="24"/>
                <w:szCs w:val="24"/>
              </w:rPr>
            </w:pPr>
            <w:hyperlink r:id="rId95" w:history="1">
              <w:r w:rsidR="002F2129" w:rsidRPr="002F2129">
                <w:rPr>
                  <w:rStyle w:val="Hyperlink"/>
                  <w:rFonts w:ascii="Arial" w:hAnsi="Arial" w:cs="Arial"/>
                  <w:b/>
                  <w:sz w:val="24"/>
                  <w:szCs w:val="24"/>
                </w:rPr>
                <w:t>Comments on Retention of Economic Uses</w:t>
              </w:r>
            </w:hyperlink>
          </w:p>
          <w:p w14:paraId="32AFA20F" w14:textId="77777777" w:rsidR="002F2129" w:rsidRDefault="002F2129" w:rsidP="003E5709">
            <w:pPr>
              <w:rPr>
                <w:rFonts w:ascii="Arial" w:hAnsi="Arial" w:cs="Arial"/>
                <w:b/>
                <w:sz w:val="24"/>
                <w:szCs w:val="24"/>
              </w:rPr>
            </w:pPr>
          </w:p>
        </w:tc>
        <w:tc>
          <w:tcPr>
            <w:tcW w:w="5811" w:type="dxa"/>
          </w:tcPr>
          <w:p w14:paraId="16E8E31B" w14:textId="77777777" w:rsidR="004416D9" w:rsidRPr="00A9524F" w:rsidRDefault="004416D9" w:rsidP="003E5709">
            <w:pPr>
              <w:rPr>
                <w:rFonts w:ascii="Arial" w:hAnsi="Arial" w:cs="Arial"/>
                <w:sz w:val="24"/>
                <w:szCs w:val="24"/>
              </w:rPr>
            </w:pPr>
            <w:r w:rsidRPr="004416D9">
              <w:rPr>
                <w:rFonts w:ascii="Arial" w:hAnsi="Arial" w:cs="Arial"/>
                <w:sz w:val="24"/>
                <w:szCs w:val="24"/>
              </w:rPr>
              <w:t>Policy SA6 includes a negative obligation ‘</w:t>
            </w:r>
            <w:r w:rsidRPr="004416D9">
              <w:rPr>
                <w:rFonts w:ascii="Arial" w:hAnsi="Arial" w:cs="Arial"/>
                <w:i/>
                <w:iCs/>
                <w:sz w:val="24"/>
                <w:szCs w:val="24"/>
              </w:rPr>
              <w:t>will not be permitted’</w:t>
            </w:r>
            <w:r w:rsidRPr="004416D9">
              <w:rPr>
                <w:rFonts w:ascii="Arial" w:hAnsi="Arial" w:cs="Arial"/>
                <w:sz w:val="24"/>
                <w:szCs w:val="24"/>
              </w:rPr>
              <w:t xml:space="preserve"> which should be replaced. The policy should be rephrased to contain positive obligations to provide the applicant with the ability to justify their approach. In addition National Guidance is that planning policies should avoid negatively worded requirements for the following reasons:</w:t>
            </w:r>
          </w:p>
        </w:tc>
        <w:tc>
          <w:tcPr>
            <w:tcW w:w="5448" w:type="dxa"/>
          </w:tcPr>
          <w:p w14:paraId="7F5D4B7C" w14:textId="77777777" w:rsidR="00824E97" w:rsidRPr="0081620B" w:rsidRDefault="00824E97" w:rsidP="003E5709">
            <w:pPr>
              <w:rPr>
                <w:rFonts w:ascii="Arial" w:hAnsi="Arial" w:cs="Arial"/>
                <w:b/>
                <w:sz w:val="24"/>
                <w:szCs w:val="24"/>
              </w:rPr>
            </w:pPr>
            <w:r>
              <w:rPr>
                <w:rFonts w:ascii="Arial" w:hAnsi="Arial" w:cs="Arial"/>
                <w:sz w:val="24"/>
                <w:szCs w:val="24"/>
              </w:rPr>
              <w:t xml:space="preserve">Agreed.  </w:t>
            </w:r>
            <w:r w:rsidRPr="0081620B">
              <w:rPr>
                <w:rFonts w:ascii="Arial" w:hAnsi="Arial" w:cs="Arial"/>
                <w:b/>
                <w:sz w:val="24"/>
                <w:szCs w:val="24"/>
              </w:rPr>
              <w:t>Propose change as,</w:t>
            </w:r>
          </w:p>
          <w:p w14:paraId="3925DB98" w14:textId="77777777" w:rsidR="00824E97" w:rsidRPr="00824E97" w:rsidRDefault="00824E97" w:rsidP="003E5709">
            <w:pPr>
              <w:rPr>
                <w:rFonts w:ascii="Arial" w:hAnsi="Arial" w:cs="Arial"/>
                <w:i/>
                <w:sz w:val="24"/>
                <w:szCs w:val="24"/>
              </w:rPr>
            </w:pPr>
            <w:r w:rsidRPr="0081620B">
              <w:rPr>
                <w:rFonts w:ascii="Arial" w:hAnsi="Arial" w:cs="Arial"/>
                <w:b/>
                <w:i/>
                <w:sz w:val="24"/>
                <w:szCs w:val="24"/>
              </w:rPr>
              <w:t xml:space="preserve">Land in existing economic use </w:t>
            </w:r>
            <w:r w:rsidRPr="0081620B">
              <w:rPr>
                <w:rFonts w:ascii="Arial" w:hAnsi="Arial" w:cs="Arial"/>
                <w:b/>
                <w:i/>
                <w:sz w:val="24"/>
                <w:szCs w:val="24"/>
                <w:u w:val="single"/>
              </w:rPr>
              <w:t>will be</w:t>
            </w:r>
            <w:r w:rsidRPr="0081620B">
              <w:rPr>
                <w:rFonts w:ascii="Arial" w:hAnsi="Arial" w:cs="Arial"/>
                <w:b/>
                <w:i/>
                <w:sz w:val="24"/>
                <w:szCs w:val="24"/>
              </w:rPr>
              <w:t xml:space="preserve"> permitted to change use where it can be demonstrated that…</w:t>
            </w:r>
          </w:p>
        </w:tc>
      </w:tr>
      <w:tr w:rsidR="00705D21" w:rsidRPr="003E3070" w14:paraId="50EB997A" w14:textId="77777777" w:rsidTr="00432E94">
        <w:tc>
          <w:tcPr>
            <w:tcW w:w="2689" w:type="dxa"/>
          </w:tcPr>
          <w:p w14:paraId="74F2DC47" w14:textId="77777777" w:rsidR="00705D21" w:rsidRDefault="00705D21" w:rsidP="00432E94">
            <w:pPr>
              <w:rPr>
                <w:rFonts w:ascii="Arial" w:hAnsi="Arial" w:cs="Arial"/>
                <w:b/>
                <w:sz w:val="24"/>
                <w:szCs w:val="24"/>
              </w:rPr>
            </w:pPr>
          </w:p>
        </w:tc>
        <w:tc>
          <w:tcPr>
            <w:tcW w:w="5811" w:type="dxa"/>
          </w:tcPr>
          <w:p w14:paraId="23F97E9D" w14:textId="77777777" w:rsidR="00705D21" w:rsidRPr="00705D21" w:rsidRDefault="00705D21" w:rsidP="00432E94">
            <w:pPr>
              <w:rPr>
                <w:rFonts w:ascii="Arial" w:hAnsi="Arial" w:cs="Arial"/>
                <w:sz w:val="24"/>
                <w:szCs w:val="24"/>
              </w:rPr>
            </w:pPr>
            <w:r w:rsidRPr="00705D21">
              <w:rPr>
                <w:rFonts w:ascii="Arial" w:hAnsi="Arial" w:cs="Arial"/>
                <w:sz w:val="24"/>
                <w:szCs w:val="24"/>
              </w:rPr>
              <w:t>This policy is not clear as to what it is trying to achieve. It has an employment led policy and the first paragraph of the ‘Background’ reinforces this but the policy refers to the loss of the site rather than the loss of jobs or job potential. It is unclear how removing certain Permitted Development rights would avoid future loss</w:t>
            </w:r>
          </w:p>
        </w:tc>
        <w:tc>
          <w:tcPr>
            <w:tcW w:w="5448" w:type="dxa"/>
          </w:tcPr>
          <w:p w14:paraId="357B1963" w14:textId="77777777" w:rsidR="00824E97" w:rsidRDefault="00824E97" w:rsidP="00432E94">
            <w:pPr>
              <w:rPr>
                <w:rFonts w:ascii="Arial" w:hAnsi="Arial" w:cs="Arial"/>
                <w:sz w:val="24"/>
                <w:szCs w:val="24"/>
              </w:rPr>
            </w:pPr>
            <w:r>
              <w:rPr>
                <w:rFonts w:ascii="Arial" w:hAnsi="Arial" w:cs="Arial"/>
                <w:sz w:val="24"/>
                <w:szCs w:val="24"/>
              </w:rPr>
              <w:t xml:space="preserve">The fundamental aim of the policy is to ensure a range of economic land uses are maintained for all of the benefits to business and the economy this creates, and to avoid unsustainable changes of use that in many cases are likely to be driven by commercial reasons including to gain a higher value use for the site.  </w:t>
            </w:r>
          </w:p>
          <w:p w14:paraId="4E89C853" w14:textId="77777777" w:rsidR="00824E97" w:rsidRDefault="00824E97" w:rsidP="00432E94">
            <w:pPr>
              <w:rPr>
                <w:rFonts w:ascii="Arial" w:hAnsi="Arial" w:cs="Arial"/>
                <w:sz w:val="24"/>
                <w:szCs w:val="24"/>
              </w:rPr>
            </w:pPr>
          </w:p>
          <w:p w14:paraId="16D6FE6F" w14:textId="77777777" w:rsidR="00824E97" w:rsidRPr="003E3070" w:rsidRDefault="00824E97" w:rsidP="00432E94">
            <w:pPr>
              <w:rPr>
                <w:rFonts w:ascii="Arial" w:hAnsi="Arial" w:cs="Arial"/>
                <w:sz w:val="24"/>
                <w:szCs w:val="24"/>
              </w:rPr>
            </w:pPr>
            <w:r>
              <w:rPr>
                <w:rFonts w:ascii="Arial" w:hAnsi="Arial" w:cs="Arial"/>
                <w:sz w:val="24"/>
                <w:szCs w:val="24"/>
              </w:rPr>
              <w:t>Removing PD rights in certain circumstances may prevent such changes of use that would be to the detriment of a sustainable balance of land uses in an area.</w:t>
            </w:r>
          </w:p>
        </w:tc>
      </w:tr>
      <w:tr w:rsidR="00705D21" w:rsidRPr="003E3070" w14:paraId="64C8BD37" w14:textId="77777777" w:rsidTr="00432E94">
        <w:tc>
          <w:tcPr>
            <w:tcW w:w="2689" w:type="dxa"/>
          </w:tcPr>
          <w:p w14:paraId="796BBD27" w14:textId="77777777" w:rsidR="00705D21" w:rsidRPr="003E3070" w:rsidRDefault="00705D21" w:rsidP="00432E94">
            <w:pPr>
              <w:rPr>
                <w:rFonts w:ascii="Arial" w:hAnsi="Arial" w:cs="Arial"/>
                <w:b/>
                <w:sz w:val="24"/>
                <w:szCs w:val="24"/>
              </w:rPr>
            </w:pPr>
            <w:r>
              <w:rPr>
                <w:rFonts w:ascii="Arial" w:hAnsi="Arial" w:cs="Arial"/>
                <w:b/>
                <w:sz w:val="24"/>
                <w:szCs w:val="24"/>
              </w:rPr>
              <w:t xml:space="preserve">Aisecome Way Weston-super-Mare </w:t>
            </w:r>
          </w:p>
        </w:tc>
        <w:tc>
          <w:tcPr>
            <w:tcW w:w="5811" w:type="dxa"/>
          </w:tcPr>
          <w:p w14:paraId="35446739" w14:textId="77777777" w:rsidR="00705D21" w:rsidRPr="003E3070" w:rsidRDefault="00705D21" w:rsidP="00432E94">
            <w:pPr>
              <w:rPr>
                <w:rFonts w:ascii="Arial" w:hAnsi="Arial" w:cs="Arial"/>
                <w:sz w:val="24"/>
                <w:szCs w:val="24"/>
              </w:rPr>
            </w:pPr>
            <w:r w:rsidRPr="00705D21">
              <w:rPr>
                <w:rFonts w:ascii="Arial" w:hAnsi="Arial" w:cs="Arial"/>
                <w:sz w:val="24"/>
                <w:szCs w:val="24"/>
              </w:rPr>
              <w:t>Land at the end of Aisecom</w:t>
            </w:r>
            <w:r w:rsidR="00BF1C27">
              <w:rPr>
                <w:rFonts w:ascii="Arial" w:hAnsi="Arial" w:cs="Arial"/>
                <w:sz w:val="24"/>
                <w:szCs w:val="24"/>
              </w:rPr>
              <w:t>b</w:t>
            </w:r>
            <w:r w:rsidRPr="00705D21">
              <w:rPr>
                <w:rFonts w:ascii="Arial" w:hAnsi="Arial" w:cs="Arial"/>
                <w:sz w:val="24"/>
                <w:szCs w:val="24"/>
              </w:rPr>
              <w:t>e Way is within the settlement boundary, is used for commercial uses, and is well located to existing commercial and retail uses and offers the potential for redevelopment for wider B class uses. It is requested that the potential of the site is noted as part of ongoing considerations in connection with Plan preparation</w:t>
            </w:r>
          </w:p>
        </w:tc>
        <w:tc>
          <w:tcPr>
            <w:tcW w:w="5448" w:type="dxa"/>
          </w:tcPr>
          <w:p w14:paraId="4709A75D" w14:textId="28D4C78C" w:rsidR="00B260A9" w:rsidRDefault="00D675C3" w:rsidP="00432E94">
            <w:pPr>
              <w:rPr>
                <w:rFonts w:ascii="Arial" w:hAnsi="Arial" w:cs="Arial"/>
                <w:sz w:val="24"/>
                <w:szCs w:val="24"/>
              </w:rPr>
            </w:pPr>
            <w:r>
              <w:rPr>
                <w:rFonts w:ascii="Arial" w:hAnsi="Arial" w:cs="Arial"/>
                <w:sz w:val="24"/>
                <w:szCs w:val="24"/>
              </w:rPr>
              <w:t xml:space="preserve">The site is adjacent to the main railway line and provided sufficient space remains for double tracking of the railway line (10 m from boundary)  then the commercial development of this site is appropriate. It is too small to be allocated and any planning application will need to be in accordance with current planning policies </w:t>
            </w:r>
          </w:p>
          <w:p w14:paraId="387E6A82" w14:textId="77777777" w:rsidR="00B260A9" w:rsidRPr="003E3070" w:rsidRDefault="00B260A9" w:rsidP="00D675C3">
            <w:pPr>
              <w:rPr>
                <w:rFonts w:ascii="Arial" w:hAnsi="Arial" w:cs="Arial"/>
                <w:sz w:val="24"/>
                <w:szCs w:val="24"/>
              </w:rPr>
            </w:pPr>
          </w:p>
        </w:tc>
      </w:tr>
    </w:tbl>
    <w:p w14:paraId="040FC578" w14:textId="518A94D3" w:rsidR="00AB6A85" w:rsidRDefault="00AB6A85"/>
    <w:tbl>
      <w:tblPr>
        <w:tblStyle w:val="TableGrid"/>
        <w:tblW w:w="0" w:type="auto"/>
        <w:tblLook w:val="04A0" w:firstRow="1" w:lastRow="0" w:firstColumn="1" w:lastColumn="0" w:noHBand="0" w:noVBand="1"/>
      </w:tblPr>
      <w:tblGrid>
        <w:gridCol w:w="2689"/>
        <w:gridCol w:w="5811"/>
        <w:gridCol w:w="5448"/>
      </w:tblGrid>
      <w:tr w:rsidR="00705D21" w:rsidRPr="003E3070" w14:paraId="09524D83" w14:textId="77777777" w:rsidTr="00E623BD">
        <w:trPr>
          <w:tblHeader/>
        </w:trPr>
        <w:tc>
          <w:tcPr>
            <w:tcW w:w="2689" w:type="dxa"/>
            <w:shd w:val="clear" w:color="auto" w:fill="BFBFBF" w:themeFill="background1" w:themeFillShade="BF"/>
          </w:tcPr>
          <w:p w14:paraId="4C7C4854" w14:textId="43806C87" w:rsidR="00E623BD"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Chapter</w:t>
            </w:r>
          </w:p>
          <w:p w14:paraId="56EFAB03" w14:textId="77777777" w:rsidR="00E623BD" w:rsidRDefault="00E623BD" w:rsidP="00E623BD">
            <w:pPr>
              <w:jc w:val="center"/>
              <w:rPr>
                <w:rFonts w:ascii="Arial" w:hAnsi="Arial" w:cs="Arial"/>
                <w:b/>
                <w:sz w:val="24"/>
                <w:szCs w:val="24"/>
              </w:rPr>
            </w:pPr>
          </w:p>
          <w:p w14:paraId="30D05A19" w14:textId="2E5AF3BA" w:rsidR="00705D21" w:rsidRDefault="00B32126" w:rsidP="00E623BD">
            <w:pPr>
              <w:jc w:val="center"/>
              <w:rPr>
                <w:rFonts w:ascii="Arial" w:hAnsi="Arial" w:cs="Arial"/>
                <w:b/>
                <w:sz w:val="24"/>
                <w:szCs w:val="24"/>
              </w:rPr>
            </w:pPr>
            <w:r>
              <w:rPr>
                <w:rFonts w:ascii="Arial" w:hAnsi="Arial" w:cs="Arial"/>
                <w:b/>
                <w:sz w:val="24"/>
                <w:szCs w:val="24"/>
              </w:rPr>
              <w:t>LOCAL GREEN SPACE</w:t>
            </w:r>
          </w:p>
          <w:p w14:paraId="6C1741F1" w14:textId="77777777" w:rsidR="00E623BD" w:rsidRDefault="00E623BD" w:rsidP="00E623BD">
            <w:pPr>
              <w:jc w:val="center"/>
              <w:rPr>
                <w:rFonts w:ascii="Arial" w:hAnsi="Arial" w:cs="Arial"/>
                <w:b/>
                <w:sz w:val="24"/>
                <w:szCs w:val="24"/>
              </w:rPr>
            </w:pPr>
          </w:p>
        </w:tc>
        <w:tc>
          <w:tcPr>
            <w:tcW w:w="5811" w:type="dxa"/>
            <w:shd w:val="clear" w:color="auto" w:fill="BFBFBF" w:themeFill="background1" w:themeFillShade="BF"/>
          </w:tcPr>
          <w:p w14:paraId="441D4FDE" w14:textId="615FE8F4" w:rsidR="00E623BD"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Summary of Response</w:t>
            </w:r>
          </w:p>
          <w:p w14:paraId="338DC8DF" w14:textId="77777777" w:rsidR="00E623BD" w:rsidRDefault="00E623BD" w:rsidP="00E623BD">
            <w:pPr>
              <w:jc w:val="center"/>
              <w:rPr>
                <w:rFonts w:ascii="Arial" w:hAnsi="Arial" w:cs="Arial"/>
                <w:b/>
                <w:sz w:val="24"/>
                <w:szCs w:val="24"/>
              </w:rPr>
            </w:pPr>
          </w:p>
          <w:p w14:paraId="5349A0FA" w14:textId="77777777" w:rsidR="00705D21" w:rsidRDefault="00AB6A85" w:rsidP="00E623BD">
            <w:pPr>
              <w:jc w:val="center"/>
              <w:rPr>
                <w:rFonts w:ascii="Arial" w:hAnsi="Arial" w:cs="Arial"/>
                <w:b/>
                <w:sz w:val="24"/>
                <w:szCs w:val="24"/>
              </w:rPr>
            </w:pPr>
            <w:r w:rsidRPr="00AB6A85">
              <w:rPr>
                <w:rFonts w:ascii="Arial" w:hAnsi="Arial" w:cs="Arial"/>
                <w:b/>
                <w:sz w:val="24"/>
                <w:szCs w:val="24"/>
              </w:rPr>
              <w:t>There were 10 comments on this chapter.</w:t>
            </w:r>
          </w:p>
          <w:p w14:paraId="4AB17C59" w14:textId="0A9EF512" w:rsidR="0003436C" w:rsidRPr="00AB6A85" w:rsidRDefault="0003436C" w:rsidP="00E623BD">
            <w:pPr>
              <w:jc w:val="center"/>
              <w:rPr>
                <w:rFonts w:ascii="Arial" w:hAnsi="Arial" w:cs="Arial"/>
                <w:b/>
                <w:sz w:val="24"/>
                <w:szCs w:val="24"/>
              </w:rPr>
            </w:pPr>
          </w:p>
        </w:tc>
        <w:tc>
          <w:tcPr>
            <w:tcW w:w="5448" w:type="dxa"/>
            <w:shd w:val="clear" w:color="auto" w:fill="BFBFBF" w:themeFill="background1" w:themeFillShade="BF"/>
          </w:tcPr>
          <w:p w14:paraId="15FC40E5" w14:textId="0F28D0C6" w:rsidR="00705D21" w:rsidRPr="00E623BD" w:rsidRDefault="00E623BD" w:rsidP="00E623BD">
            <w:pPr>
              <w:jc w:val="center"/>
              <w:rPr>
                <w:rFonts w:ascii="Arial" w:hAnsi="Arial" w:cs="Arial"/>
                <w:b/>
                <w:sz w:val="24"/>
                <w:szCs w:val="24"/>
                <w:u w:val="single"/>
              </w:rPr>
            </w:pPr>
            <w:r w:rsidRPr="00E623BD">
              <w:rPr>
                <w:rFonts w:ascii="Arial" w:hAnsi="Arial" w:cs="Arial"/>
                <w:b/>
                <w:sz w:val="24"/>
                <w:szCs w:val="24"/>
                <w:u w:val="single"/>
              </w:rPr>
              <w:t>Council</w:t>
            </w:r>
            <w:r w:rsidR="00D87FB0">
              <w:rPr>
                <w:rFonts w:ascii="Arial" w:hAnsi="Arial" w:cs="Arial"/>
                <w:b/>
                <w:sz w:val="24"/>
                <w:szCs w:val="24"/>
                <w:u w:val="single"/>
              </w:rPr>
              <w:t>’s</w:t>
            </w:r>
            <w:r w:rsidRPr="00E623BD">
              <w:rPr>
                <w:rFonts w:ascii="Arial" w:hAnsi="Arial" w:cs="Arial"/>
                <w:b/>
                <w:sz w:val="24"/>
                <w:szCs w:val="24"/>
                <w:u w:val="single"/>
              </w:rPr>
              <w:t xml:space="preserve"> Response</w:t>
            </w:r>
          </w:p>
        </w:tc>
      </w:tr>
      <w:tr w:rsidR="00705D21" w:rsidRPr="003E3070" w14:paraId="19111F0B" w14:textId="77777777" w:rsidTr="00432E94">
        <w:tc>
          <w:tcPr>
            <w:tcW w:w="2689" w:type="dxa"/>
          </w:tcPr>
          <w:p w14:paraId="3A86B10B" w14:textId="77777777" w:rsidR="00705D21" w:rsidRDefault="002331B5" w:rsidP="00432E94">
            <w:pPr>
              <w:rPr>
                <w:rFonts w:ascii="Arial" w:hAnsi="Arial" w:cs="Arial"/>
                <w:b/>
                <w:sz w:val="24"/>
                <w:szCs w:val="24"/>
              </w:rPr>
            </w:pPr>
            <w:r>
              <w:rPr>
                <w:rFonts w:ascii="Arial" w:hAnsi="Arial" w:cs="Arial"/>
                <w:b/>
                <w:sz w:val="24"/>
                <w:szCs w:val="24"/>
              </w:rPr>
              <w:t>Background</w:t>
            </w:r>
          </w:p>
          <w:p w14:paraId="35745689" w14:textId="04899027" w:rsidR="002F2129" w:rsidRDefault="00E235FE" w:rsidP="00432E94">
            <w:pPr>
              <w:rPr>
                <w:rFonts w:ascii="Arial" w:hAnsi="Arial" w:cs="Arial"/>
                <w:b/>
                <w:sz w:val="24"/>
                <w:szCs w:val="24"/>
              </w:rPr>
            </w:pPr>
            <w:hyperlink r:id="rId96" w:history="1">
              <w:r w:rsidR="002F2129" w:rsidRPr="002F2129">
                <w:rPr>
                  <w:rStyle w:val="Hyperlink"/>
                  <w:rFonts w:ascii="Arial" w:hAnsi="Arial" w:cs="Arial"/>
                  <w:b/>
                  <w:sz w:val="24"/>
                  <w:szCs w:val="24"/>
                </w:rPr>
                <w:t>Comments on Local Green Space</w:t>
              </w:r>
            </w:hyperlink>
          </w:p>
        </w:tc>
        <w:tc>
          <w:tcPr>
            <w:tcW w:w="5811" w:type="dxa"/>
          </w:tcPr>
          <w:p w14:paraId="4B28853C" w14:textId="77777777" w:rsidR="00705D21" w:rsidRPr="00705D21" w:rsidRDefault="002331B5" w:rsidP="002331B5">
            <w:pPr>
              <w:rPr>
                <w:rFonts w:ascii="Arial" w:hAnsi="Arial" w:cs="Arial"/>
                <w:sz w:val="24"/>
                <w:szCs w:val="24"/>
              </w:rPr>
            </w:pPr>
            <w:r w:rsidRPr="002331B5">
              <w:rPr>
                <w:rFonts w:ascii="Arial" w:hAnsi="Arial" w:cs="Arial"/>
                <w:sz w:val="24"/>
                <w:szCs w:val="24"/>
              </w:rPr>
              <w:t>Where an area is used for a formal surface water attenuation pond or a dry pond would these count as areas that need protection? Many attenuation ponds are within public open spaces but occasionally these are outside of those areas and therefore could be vulnerable to development.</w:t>
            </w:r>
          </w:p>
        </w:tc>
        <w:tc>
          <w:tcPr>
            <w:tcW w:w="5448" w:type="dxa"/>
          </w:tcPr>
          <w:p w14:paraId="6C8C22DD" w14:textId="77777777" w:rsidR="00273A9B" w:rsidRDefault="00273A9B" w:rsidP="00273A9B">
            <w:pPr>
              <w:rPr>
                <w:rFonts w:ascii="Arial" w:hAnsi="Arial" w:cs="Arial"/>
                <w:sz w:val="24"/>
                <w:szCs w:val="24"/>
              </w:rPr>
            </w:pPr>
            <w:r>
              <w:rPr>
                <w:rFonts w:ascii="Arial" w:hAnsi="Arial" w:cs="Arial"/>
                <w:sz w:val="24"/>
                <w:szCs w:val="24"/>
              </w:rPr>
              <w:t xml:space="preserve">The council’s updated Background Paper on Local Green Space, paragraph 3.1, states that “lakes, ponds and water features may be found within LGS sites”. The suitability of a site for LGS designation largely depends on whether </w:t>
            </w:r>
            <w:r w:rsidR="00F72EA8">
              <w:rPr>
                <w:rFonts w:ascii="Arial" w:hAnsi="Arial" w:cs="Arial"/>
                <w:sz w:val="24"/>
                <w:szCs w:val="24"/>
              </w:rPr>
              <w:t xml:space="preserve">the </w:t>
            </w:r>
            <w:r>
              <w:rPr>
                <w:rFonts w:ascii="Arial" w:hAnsi="Arial" w:cs="Arial"/>
                <w:sz w:val="24"/>
                <w:szCs w:val="24"/>
              </w:rPr>
              <w:t>designation criteria in the National Planning Policy Framework (NPPF) are met.</w:t>
            </w:r>
          </w:p>
          <w:p w14:paraId="572270D8" w14:textId="77777777" w:rsidR="002C7558" w:rsidRDefault="002C7558" w:rsidP="00273A9B">
            <w:pPr>
              <w:rPr>
                <w:rFonts w:ascii="Arial" w:hAnsi="Arial" w:cs="Arial"/>
                <w:sz w:val="24"/>
                <w:szCs w:val="24"/>
              </w:rPr>
            </w:pPr>
          </w:p>
          <w:p w14:paraId="5F4FF259" w14:textId="17BEAB2D" w:rsidR="00705D21" w:rsidRPr="003E3070" w:rsidRDefault="00273A9B" w:rsidP="00273A9B">
            <w:pPr>
              <w:rPr>
                <w:rFonts w:ascii="Arial" w:hAnsi="Arial" w:cs="Arial"/>
                <w:sz w:val="24"/>
                <w:szCs w:val="24"/>
              </w:rPr>
            </w:pPr>
            <w:r w:rsidRPr="00DB2589">
              <w:rPr>
                <w:rFonts w:ascii="Arial" w:hAnsi="Arial" w:cs="Arial"/>
                <w:sz w:val="24"/>
                <w:szCs w:val="24"/>
              </w:rPr>
              <w:t xml:space="preserve">The </w:t>
            </w:r>
            <w:r>
              <w:rPr>
                <w:rFonts w:ascii="Arial" w:hAnsi="Arial" w:cs="Arial"/>
                <w:sz w:val="24"/>
                <w:szCs w:val="24"/>
              </w:rPr>
              <w:t>above Background Paper</w:t>
            </w:r>
            <w:r w:rsidR="008F2DB6">
              <w:rPr>
                <w:rFonts w:ascii="Arial" w:hAnsi="Arial" w:cs="Arial"/>
                <w:sz w:val="24"/>
                <w:szCs w:val="24"/>
              </w:rPr>
              <w:t xml:space="preserve"> paragraph 2.19</w:t>
            </w:r>
            <w:r>
              <w:rPr>
                <w:rFonts w:ascii="Arial" w:hAnsi="Arial" w:cs="Arial"/>
                <w:sz w:val="24"/>
                <w:szCs w:val="24"/>
              </w:rPr>
              <w:t xml:space="preserve"> </w:t>
            </w:r>
            <w:r w:rsidRPr="00DB2589">
              <w:rPr>
                <w:rFonts w:ascii="Arial" w:hAnsi="Arial" w:cs="Arial"/>
                <w:sz w:val="24"/>
                <w:szCs w:val="24"/>
              </w:rPr>
              <w:t xml:space="preserve">states that </w:t>
            </w:r>
            <w:r w:rsidRPr="00F72EA8">
              <w:rPr>
                <w:rFonts w:ascii="Arial" w:hAnsi="Arial" w:cs="Arial"/>
                <w:i/>
                <w:sz w:val="24"/>
                <w:szCs w:val="24"/>
              </w:rPr>
              <w:t>“as they are green spaces of particular local significance the council would normally expect LGS to be at least 0.2 ha in size, but this does not rule out smaller spaces where they are clearly shown to have particularly strong justification, normally requiring them to be out of the ordinary”.</w:t>
            </w:r>
          </w:p>
        </w:tc>
      </w:tr>
      <w:tr w:rsidR="002331B5" w:rsidRPr="003E3070" w14:paraId="23290F9B" w14:textId="77777777" w:rsidTr="00432E94">
        <w:tc>
          <w:tcPr>
            <w:tcW w:w="2689" w:type="dxa"/>
          </w:tcPr>
          <w:p w14:paraId="40E0B340" w14:textId="77777777" w:rsidR="002331B5" w:rsidRDefault="002331B5" w:rsidP="00432E94">
            <w:pPr>
              <w:rPr>
                <w:rFonts w:ascii="Arial" w:hAnsi="Arial" w:cs="Arial"/>
                <w:b/>
                <w:sz w:val="24"/>
                <w:szCs w:val="24"/>
              </w:rPr>
            </w:pPr>
          </w:p>
        </w:tc>
        <w:tc>
          <w:tcPr>
            <w:tcW w:w="5811" w:type="dxa"/>
          </w:tcPr>
          <w:p w14:paraId="07497851" w14:textId="77777777" w:rsidR="002331B5" w:rsidRPr="00705D21" w:rsidRDefault="0031472F" w:rsidP="0031472F">
            <w:pPr>
              <w:rPr>
                <w:rFonts w:ascii="Arial" w:hAnsi="Arial" w:cs="Arial"/>
                <w:sz w:val="24"/>
                <w:szCs w:val="24"/>
              </w:rPr>
            </w:pPr>
            <w:r>
              <w:rPr>
                <w:rFonts w:ascii="Arial" w:hAnsi="Arial" w:cs="Arial"/>
                <w:sz w:val="24"/>
                <w:szCs w:val="24"/>
              </w:rPr>
              <w:t>The p</w:t>
            </w:r>
            <w:r w:rsidR="002331B5">
              <w:rPr>
                <w:rFonts w:ascii="Arial" w:hAnsi="Arial" w:cs="Arial"/>
                <w:sz w:val="24"/>
                <w:szCs w:val="24"/>
              </w:rPr>
              <w:t>lan should make it clear that the test for the designation of land for Local Green Spaces is that it should be exceptional</w:t>
            </w:r>
            <w:r>
              <w:rPr>
                <w:rFonts w:ascii="Arial" w:hAnsi="Arial" w:cs="Arial"/>
                <w:sz w:val="24"/>
                <w:szCs w:val="24"/>
              </w:rPr>
              <w:t>.</w:t>
            </w:r>
            <w:r w:rsidR="002331B5">
              <w:rPr>
                <w:rFonts w:ascii="Arial" w:hAnsi="Arial" w:cs="Arial"/>
                <w:sz w:val="24"/>
                <w:szCs w:val="24"/>
              </w:rPr>
              <w:t xml:space="preserve"> </w:t>
            </w:r>
          </w:p>
        </w:tc>
        <w:tc>
          <w:tcPr>
            <w:tcW w:w="5448" w:type="dxa"/>
          </w:tcPr>
          <w:p w14:paraId="28997BA4" w14:textId="77777777" w:rsidR="002331B5" w:rsidRPr="003E3070" w:rsidRDefault="00273A9B" w:rsidP="00E33768">
            <w:pPr>
              <w:rPr>
                <w:rFonts w:ascii="Arial" w:hAnsi="Arial" w:cs="Arial"/>
                <w:sz w:val="24"/>
                <w:szCs w:val="24"/>
              </w:rPr>
            </w:pPr>
            <w:r>
              <w:rPr>
                <w:rFonts w:ascii="Arial" w:hAnsi="Arial" w:cs="Arial"/>
                <w:sz w:val="24"/>
                <w:szCs w:val="24"/>
              </w:rPr>
              <w:t xml:space="preserve">The supporting text to policy SA7 appropriately refers to the NPPF paragraph 77 which states that the LGS designation </w:t>
            </w:r>
            <w:r w:rsidRPr="00F72EA8">
              <w:rPr>
                <w:rFonts w:ascii="Arial" w:hAnsi="Arial" w:cs="Arial"/>
                <w:i/>
                <w:sz w:val="24"/>
                <w:szCs w:val="24"/>
              </w:rPr>
              <w:t>“will not be appropriate for most green areas or open space</w:t>
            </w:r>
            <w:r>
              <w:rPr>
                <w:rFonts w:ascii="Arial" w:hAnsi="Arial" w:cs="Arial"/>
                <w:sz w:val="24"/>
                <w:szCs w:val="24"/>
              </w:rPr>
              <w:t xml:space="preserve">”. The supporting text also refers to the designation criteria set out in that paragraph. </w:t>
            </w:r>
          </w:p>
        </w:tc>
      </w:tr>
      <w:tr w:rsidR="00095F7C" w:rsidRPr="003E3070" w14:paraId="68A7EAD7" w14:textId="77777777" w:rsidTr="00432E94">
        <w:tc>
          <w:tcPr>
            <w:tcW w:w="2689" w:type="dxa"/>
          </w:tcPr>
          <w:p w14:paraId="4068DF87" w14:textId="77777777" w:rsidR="00095F7C" w:rsidRDefault="00095F7C" w:rsidP="00095F7C">
            <w:pPr>
              <w:rPr>
                <w:rFonts w:ascii="Arial" w:hAnsi="Arial" w:cs="Arial"/>
                <w:b/>
                <w:sz w:val="24"/>
                <w:szCs w:val="24"/>
              </w:rPr>
            </w:pPr>
            <w:r>
              <w:rPr>
                <w:rFonts w:ascii="Arial" w:hAnsi="Arial" w:cs="Arial"/>
                <w:b/>
                <w:sz w:val="24"/>
                <w:szCs w:val="24"/>
              </w:rPr>
              <w:t xml:space="preserve">Policy SA7 </w:t>
            </w:r>
          </w:p>
          <w:p w14:paraId="12541A95" w14:textId="77777777" w:rsidR="002F2129" w:rsidRDefault="002F2129" w:rsidP="00095F7C">
            <w:pPr>
              <w:rPr>
                <w:rFonts w:ascii="Arial" w:hAnsi="Arial" w:cs="Arial"/>
                <w:b/>
                <w:sz w:val="24"/>
                <w:szCs w:val="24"/>
              </w:rPr>
            </w:pPr>
          </w:p>
          <w:p w14:paraId="3F8C861E" w14:textId="77777777" w:rsidR="002F2129" w:rsidRDefault="002F2129" w:rsidP="00095F7C">
            <w:pPr>
              <w:rPr>
                <w:rFonts w:ascii="Arial" w:hAnsi="Arial" w:cs="Arial"/>
                <w:b/>
                <w:sz w:val="24"/>
                <w:szCs w:val="24"/>
              </w:rPr>
            </w:pPr>
          </w:p>
          <w:p w14:paraId="0D020B63" w14:textId="77777777" w:rsidR="002F2129" w:rsidRDefault="002F2129" w:rsidP="00095F7C">
            <w:pPr>
              <w:rPr>
                <w:rFonts w:ascii="Arial" w:hAnsi="Arial" w:cs="Arial"/>
                <w:b/>
                <w:sz w:val="24"/>
                <w:szCs w:val="24"/>
              </w:rPr>
            </w:pPr>
          </w:p>
          <w:p w14:paraId="227B8A51" w14:textId="77777777" w:rsidR="002F2129" w:rsidRDefault="002F2129" w:rsidP="00095F7C">
            <w:pPr>
              <w:rPr>
                <w:rFonts w:ascii="Arial" w:hAnsi="Arial" w:cs="Arial"/>
                <w:b/>
                <w:sz w:val="24"/>
                <w:szCs w:val="24"/>
              </w:rPr>
            </w:pPr>
          </w:p>
          <w:p w14:paraId="79487CA8" w14:textId="7876057D" w:rsidR="002F2129" w:rsidRDefault="00E235FE" w:rsidP="00095F7C">
            <w:pPr>
              <w:rPr>
                <w:rFonts w:ascii="Arial" w:hAnsi="Arial" w:cs="Arial"/>
                <w:b/>
                <w:sz w:val="24"/>
                <w:szCs w:val="24"/>
              </w:rPr>
            </w:pPr>
            <w:hyperlink r:id="rId97" w:history="1">
              <w:r w:rsidR="002F2129" w:rsidRPr="002F2129">
                <w:rPr>
                  <w:rStyle w:val="Hyperlink"/>
                  <w:rFonts w:ascii="Arial" w:hAnsi="Arial" w:cs="Arial"/>
                  <w:b/>
                  <w:sz w:val="24"/>
                  <w:szCs w:val="24"/>
                </w:rPr>
                <w:t>Comments on Local Green Space</w:t>
              </w:r>
            </w:hyperlink>
          </w:p>
        </w:tc>
        <w:tc>
          <w:tcPr>
            <w:tcW w:w="5811" w:type="dxa"/>
          </w:tcPr>
          <w:p w14:paraId="6CE32094" w14:textId="77777777" w:rsidR="00095F7C" w:rsidRPr="00705D21" w:rsidRDefault="00095F7C" w:rsidP="00095F7C">
            <w:pPr>
              <w:rPr>
                <w:rFonts w:ascii="Arial" w:hAnsi="Arial" w:cs="Arial"/>
                <w:sz w:val="24"/>
                <w:szCs w:val="24"/>
              </w:rPr>
            </w:pPr>
            <w:r w:rsidRPr="00067D82">
              <w:rPr>
                <w:rFonts w:ascii="Arial" w:hAnsi="Arial" w:cs="Arial"/>
                <w:sz w:val="24"/>
                <w:szCs w:val="24"/>
              </w:rPr>
              <w:t>The HBF would query whether circa 1,500 acres of green spaces in North Somerset are demonstrably special to a local community and of particular local significance to warrant designation</w:t>
            </w:r>
            <w:r w:rsidR="00776082">
              <w:rPr>
                <w:rFonts w:ascii="Arial" w:hAnsi="Arial" w:cs="Arial"/>
                <w:sz w:val="24"/>
                <w:szCs w:val="24"/>
              </w:rPr>
              <w:t>.</w:t>
            </w:r>
          </w:p>
        </w:tc>
        <w:tc>
          <w:tcPr>
            <w:tcW w:w="5448" w:type="dxa"/>
          </w:tcPr>
          <w:p w14:paraId="6065CF2A" w14:textId="77777777" w:rsidR="00B06C84" w:rsidRDefault="00B06C84" w:rsidP="00095F7C">
            <w:pPr>
              <w:rPr>
                <w:rFonts w:ascii="Arial" w:hAnsi="Arial" w:cs="Arial"/>
                <w:sz w:val="24"/>
                <w:szCs w:val="24"/>
              </w:rPr>
            </w:pPr>
            <w:r>
              <w:rPr>
                <w:rFonts w:ascii="Arial" w:hAnsi="Arial" w:cs="Arial"/>
                <w:sz w:val="24"/>
                <w:szCs w:val="24"/>
              </w:rPr>
              <w:t>The NPPF paragraph 77 indicates that the green areas for LGS designation should hold a particular local significance for example because of their beauty, historical significance, recreational value, tranquillity or richness of wildlife. The sites considered have been appropriately assessed against these criteria.</w:t>
            </w:r>
          </w:p>
          <w:p w14:paraId="3CC972C6" w14:textId="77777777" w:rsidR="00BB0F5A" w:rsidRDefault="00095F7C" w:rsidP="00095F7C">
            <w:pPr>
              <w:rPr>
                <w:rFonts w:ascii="Arial" w:hAnsi="Arial" w:cs="Arial"/>
                <w:sz w:val="24"/>
                <w:szCs w:val="24"/>
              </w:rPr>
            </w:pPr>
            <w:r>
              <w:rPr>
                <w:rFonts w:ascii="Arial" w:hAnsi="Arial" w:cs="Arial"/>
                <w:sz w:val="24"/>
                <w:szCs w:val="24"/>
              </w:rPr>
              <w:t>In preparing the Plan a large number of sites were considered for possible LGS designation. Many were suggested for consideration by town or parish councils, but some were suggested by individuals. In response to the 2013 version of the Plan, few sites were requested for deletion by Town and Parish Councils</w:t>
            </w:r>
            <w:r w:rsidR="00BB0F5A">
              <w:rPr>
                <w:rFonts w:ascii="Arial" w:hAnsi="Arial" w:cs="Arial"/>
                <w:sz w:val="24"/>
                <w:szCs w:val="24"/>
              </w:rPr>
              <w:t>.</w:t>
            </w:r>
            <w:r>
              <w:rPr>
                <w:rFonts w:ascii="Arial" w:hAnsi="Arial" w:cs="Arial"/>
                <w:sz w:val="24"/>
                <w:szCs w:val="24"/>
              </w:rPr>
              <w:t xml:space="preserve"> Rather they suggested a large number of further sites for consideration. </w:t>
            </w:r>
          </w:p>
          <w:p w14:paraId="1744DAB7" w14:textId="77777777" w:rsidR="00BB0F5A" w:rsidRDefault="00BB0F5A" w:rsidP="00095F7C">
            <w:pPr>
              <w:rPr>
                <w:rFonts w:ascii="Arial" w:hAnsi="Arial" w:cs="Arial"/>
                <w:sz w:val="24"/>
                <w:szCs w:val="24"/>
              </w:rPr>
            </w:pPr>
          </w:p>
          <w:p w14:paraId="6272C978" w14:textId="1869AFC9" w:rsidR="00095F7C" w:rsidRPr="003E3070" w:rsidRDefault="00095F7C" w:rsidP="00EE4486">
            <w:pPr>
              <w:rPr>
                <w:rFonts w:ascii="Arial" w:hAnsi="Arial" w:cs="Arial"/>
                <w:sz w:val="24"/>
                <w:szCs w:val="24"/>
              </w:rPr>
            </w:pPr>
            <w:r>
              <w:rPr>
                <w:rFonts w:ascii="Arial" w:hAnsi="Arial" w:cs="Arial"/>
                <w:sz w:val="24"/>
                <w:szCs w:val="24"/>
              </w:rPr>
              <w:t>The sites that were proposed in the 2013 Plan, and the new sites that were requested for consideration were considered in preparing the March 2016 Site Allocations Plan.</w:t>
            </w:r>
          </w:p>
        </w:tc>
      </w:tr>
      <w:tr w:rsidR="00095F7C" w:rsidRPr="003E3070" w14:paraId="001CEEEA" w14:textId="77777777" w:rsidTr="00432E94">
        <w:tc>
          <w:tcPr>
            <w:tcW w:w="2689" w:type="dxa"/>
          </w:tcPr>
          <w:p w14:paraId="7F6EF1EA" w14:textId="77777777" w:rsidR="00095F7C" w:rsidRDefault="00095F7C" w:rsidP="00095F7C">
            <w:pPr>
              <w:rPr>
                <w:rFonts w:ascii="Arial" w:hAnsi="Arial" w:cs="Arial"/>
                <w:b/>
                <w:sz w:val="24"/>
                <w:szCs w:val="24"/>
              </w:rPr>
            </w:pPr>
          </w:p>
          <w:p w14:paraId="5E439E0F" w14:textId="77777777" w:rsidR="002F2129" w:rsidRDefault="002F2129" w:rsidP="00095F7C">
            <w:pPr>
              <w:rPr>
                <w:rFonts w:ascii="Arial" w:hAnsi="Arial" w:cs="Arial"/>
                <w:b/>
                <w:sz w:val="24"/>
                <w:szCs w:val="24"/>
              </w:rPr>
            </w:pPr>
          </w:p>
          <w:p w14:paraId="63138F9F" w14:textId="77777777" w:rsidR="002F2129" w:rsidRDefault="002F2129" w:rsidP="00095F7C">
            <w:pPr>
              <w:rPr>
                <w:rFonts w:ascii="Arial" w:hAnsi="Arial" w:cs="Arial"/>
                <w:b/>
                <w:sz w:val="24"/>
                <w:szCs w:val="24"/>
              </w:rPr>
            </w:pPr>
          </w:p>
          <w:p w14:paraId="0079AF5E" w14:textId="77777777" w:rsidR="002F2129" w:rsidRDefault="002F2129" w:rsidP="00095F7C">
            <w:pPr>
              <w:rPr>
                <w:rFonts w:ascii="Arial" w:hAnsi="Arial" w:cs="Arial"/>
                <w:b/>
                <w:sz w:val="24"/>
                <w:szCs w:val="24"/>
              </w:rPr>
            </w:pPr>
          </w:p>
          <w:p w14:paraId="57494C24" w14:textId="77777777" w:rsidR="002F2129" w:rsidRDefault="002F2129" w:rsidP="00095F7C">
            <w:pPr>
              <w:rPr>
                <w:rFonts w:ascii="Arial" w:hAnsi="Arial" w:cs="Arial"/>
                <w:b/>
                <w:sz w:val="24"/>
                <w:szCs w:val="24"/>
              </w:rPr>
            </w:pPr>
          </w:p>
          <w:p w14:paraId="31FAD440" w14:textId="77777777" w:rsidR="002F2129" w:rsidRDefault="002F2129" w:rsidP="00095F7C">
            <w:pPr>
              <w:rPr>
                <w:rFonts w:ascii="Arial" w:hAnsi="Arial" w:cs="Arial"/>
                <w:b/>
                <w:sz w:val="24"/>
                <w:szCs w:val="24"/>
              </w:rPr>
            </w:pPr>
          </w:p>
          <w:p w14:paraId="7EAD7203" w14:textId="77777777" w:rsidR="002F2129" w:rsidRDefault="002F2129" w:rsidP="00095F7C">
            <w:pPr>
              <w:rPr>
                <w:rFonts w:ascii="Arial" w:hAnsi="Arial" w:cs="Arial"/>
                <w:b/>
                <w:sz w:val="24"/>
                <w:szCs w:val="24"/>
              </w:rPr>
            </w:pPr>
          </w:p>
          <w:p w14:paraId="5EFBEA54" w14:textId="77777777" w:rsidR="002F2129" w:rsidRDefault="002F2129" w:rsidP="00095F7C">
            <w:pPr>
              <w:rPr>
                <w:rFonts w:ascii="Arial" w:hAnsi="Arial" w:cs="Arial"/>
                <w:b/>
                <w:sz w:val="24"/>
                <w:szCs w:val="24"/>
              </w:rPr>
            </w:pPr>
          </w:p>
          <w:p w14:paraId="0159817F" w14:textId="77777777" w:rsidR="002F2129" w:rsidRDefault="002F2129" w:rsidP="00095F7C">
            <w:pPr>
              <w:rPr>
                <w:rFonts w:ascii="Arial" w:hAnsi="Arial" w:cs="Arial"/>
                <w:b/>
                <w:sz w:val="24"/>
                <w:szCs w:val="24"/>
              </w:rPr>
            </w:pPr>
          </w:p>
          <w:p w14:paraId="61C9849B" w14:textId="77777777" w:rsidR="002F2129" w:rsidRDefault="002F2129" w:rsidP="00095F7C">
            <w:pPr>
              <w:rPr>
                <w:rFonts w:ascii="Arial" w:hAnsi="Arial" w:cs="Arial"/>
                <w:b/>
                <w:sz w:val="24"/>
                <w:szCs w:val="24"/>
              </w:rPr>
            </w:pPr>
          </w:p>
          <w:p w14:paraId="0AF1133E" w14:textId="77777777" w:rsidR="002F2129" w:rsidRDefault="002F2129" w:rsidP="00095F7C">
            <w:pPr>
              <w:rPr>
                <w:rFonts w:ascii="Arial" w:hAnsi="Arial" w:cs="Arial"/>
                <w:b/>
                <w:sz w:val="24"/>
                <w:szCs w:val="24"/>
              </w:rPr>
            </w:pPr>
          </w:p>
          <w:p w14:paraId="0CE929AD" w14:textId="1A9593E4" w:rsidR="002F2129" w:rsidRDefault="00E235FE" w:rsidP="00095F7C">
            <w:pPr>
              <w:rPr>
                <w:rFonts w:ascii="Arial" w:hAnsi="Arial" w:cs="Arial"/>
                <w:b/>
                <w:sz w:val="24"/>
                <w:szCs w:val="24"/>
              </w:rPr>
            </w:pPr>
            <w:hyperlink r:id="rId98" w:history="1">
              <w:r w:rsidR="002F2129" w:rsidRPr="002F2129">
                <w:rPr>
                  <w:rStyle w:val="Hyperlink"/>
                  <w:rFonts w:ascii="Arial" w:hAnsi="Arial" w:cs="Arial"/>
                  <w:b/>
                  <w:sz w:val="24"/>
                  <w:szCs w:val="24"/>
                </w:rPr>
                <w:t>Comments on Local Green Space</w:t>
              </w:r>
            </w:hyperlink>
          </w:p>
        </w:tc>
        <w:tc>
          <w:tcPr>
            <w:tcW w:w="5811" w:type="dxa"/>
          </w:tcPr>
          <w:p w14:paraId="67F09714" w14:textId="77777777" w:rsidR="00095F7C" w:rsidRPr="00705D21" w:rsidRDefault="00095F7C" w:rsidP="00095F7C">
            <w:pPr>
              <w:rPr>
                <w:rFonts w:ascii="Arial" w:hAnsi="Arial" w:cs="Arial"/>
                <w:sz w:val="24"/>
                <w:szCs w:val="24"/>
              </w:rPr>
            </w:pPr>
            <w:r w:rsidRPr="00067D82">
              <w:rPr>
                <w:rFonts w:ascii="Arial" w:hAnsi="Arial" w:cs="Arial"/>
                <w:sz w:val="24"/>
                <w:szCs w:val="24"/>
              </w:rPr>
              <w:t>We support the designation of Local Green Spaces and would add ‘landscape’ to the characteristics. It is not clear what qualifies as ‘very special circumstances’ and we recommend that ‘except in very special circumstances’ be removed</w:t>
            </w:r>
            <w:r w:rsidR="00302ABE">
              <w:rPr>
                <w:rFonts w:ascii="Arial" w:hAnsi="Arial" w:cs="Arial"/>
                <w:sz w:val="24"/>
                <w:szCs w:val="24"/>
              </w:rPr>
              <w:t>.</w:t>
            </w:r>
          </w:p>
        </w:tc>
        <w:tc>
          <w:tcPr>
            <w:tcW w:w="5448" w:type="dxa"/>
          </w:tcPr>
          <w:p w14:paraId="13E0D42D" w14:textId="7F14FB8B" w:rsidR="00910B2B" w:rsidRDefault="00910B2B" w:rsidP="00910B2B">
            <w:pPr>
              <w:rPr>
                <w:rFonts w:ascii="Arial" w:hAnsi="Arial" w:cs="Arial"/>
                <w:sz w:val="24"/>
                <w:szCs w:val="24"/>
              </w:rPr>
            </w:pPr>
            <w:r>
              <w:rPr>
                <w:rFonts w:ascii="Arial" w:hAnsi="Arial" w:cs="Arial"/>
                <w:sz w:val="24"/>
                <w:szCs w:val="24"/>
              </w:rPr>
              <w:t>The designation criteria</w:t>
            </w:r>
            <w:r w:rsidR="00D251CF">
              <w:rPr>
                <w:rFonts w:ascii="Arial" w:hAnsi="Arial" w:cs="Arial"/>
                <w:sz w:val="24"/>
                <w:szCs w:val="24"/>
              </w:rPr>
              <w:t xml:space="preserve"> for LGS </w:t>
            </w:r>
            <w:r>
              <w:rPr>
                <w:rFonts w:ascii="Arial" w:hAnsi="Arial" w:cs="Arial"/>
                <w:sz w:val="24"/>
                <w:szCs w:val="24"/>
              </w:rPr>
              <w:t xml:space="preserve">is set in the NPPF and cannot be changed. However “beauty” is one </w:t>
            </w:r>
            <w:r w:rsidR="00D251CF">
              <w:rPr>
                <w:rFonts w:ascii="Arial" w:hAnsi="Arial" w:cs="Arial"/>
                <w:sz w:val="24"/>
                <w:szCs w:val="24"/>
              </w:rPr>
              <w:t xml:space="preserve">of the </w:t>
            </w:r>
            <w:r>
              <w:rPr>
                <w:rFonts w:ascii="Arial" w:hAnsi="Arial" w:cs="Arial"/>
                <w:sz w:val="24"/>
                <w:szCs w:val="24"/>
              </w:rPr>
              <w:t>criteri</w:t>
            </w:r>
            <w:r w:rsidR="00D251CF">
              <w:rPr>
                <w:rFonts w:ascii="Arial" w:hAnsi="Arial" w:cs="Arial"/>
                <w:sz w:val="24"/>
                <w:szCs w:val="24"/>
              </w:rPr>
              <w:t>a</w:t>
            </w:r>
            <w:r>
              <w:rPr>
                <w:rFonts w:ascii="Arial" w:hAnsi="Arial" w:cs="Arial"/>
                <w:sz w:val="24"/>
                <w:szCs w:val="24"/>
              </w:rPr>
              <w:t xml:space="preserve"> and the council has interpreted this as relating to “</w:t>
            </w:r>
            <w:r w:rsidRPr="00F72EA8">
              <w:rPr>
                <w:rFonts w:ascii="Arial" w:hAnsi="Arial" w:cs="Arial"/>
                <w:i/>
                <w:sz w:val="24"/>
                <w:szCs w:val="24"/>
              </w:rPr>
              <w:t>the visual attractiveness of the site, and its contribution to townscape, landscape, and/or character of the settlemen</w:t>
            </w:r>
            <w:r>
              <w:rPr>
                <w:rFonts w:ascii="Arial" w:hAnsi="Arial" w:cs="Arial"/>
                <w:sz w:val="24"/>
                <w:szCs w:val="24"/>
              </w:rPr>
              <w:t xml:space="preserve">t”. (Paragraph 2.4 of the council’s </w:t>
            </w:r>
            <w:r w:rsidR="008F2DB6">
              <w:rPr>
                <w:rFonts w:ascii="Arial" w:hAnsi="Arial" w:cs="Arial"/>
                <w:sz w:val="24"/>
                <w:szCs w:val="24"/>
              </w:rPr>
              <w:t xml:space="preserve">updated </w:t>
            </w:r>
            <w:r>
              <w:rPr>
                <w:rFonts w:ascii="Arial" w:hAnsi="Arial" w:cs="Arial"/>
                <w:sz w:val="24"/>
                <w:szCs w:val="24"/>
              </w:rPr>
              <w:t xml:space="preserve">Background Paper on </w:t>
            </w:r>
            <w:r w:rsidR="008F2DB6">
              <w:rPr>
                <w:rFonts w:ascii="Arial" w:hAnsi="Arial" w:cs="Arial"/>
                <w:sz w:val="24"/>
                <w:szCs w:val="24"/>
              </w:rPr>
              <w:t>L</w:t>
            </w:r>
            <w:r>
              <w:rPr>
                <w:rFonts w:ascii="Arial" w:hAnsi="Arial" w:cs="Arial"/>
                <w:sz w:val="24"/>
                <w:szCs w:val="24"/>
              </w:rPr>
              <w:t xml:space="preserve">ocal Green Space). </w:t>
            </w:r>
          </w:p>
          <w:p w14:paraId="33388A21" w14:textId="77777777" w:rsidR="002C7558" w:rsidRDefault="002C7558" w:rsidP="00910B2B">
            <w:pPr>
              <w:rPr>
                <w:rFonts w:ascii="Arial" w:hAnsi="Arial" w:cs="Arial"/>
                <w:sz w:val="24"/>
                <w:szCs w:val="24"/>
              </w:rPr>
            </w:pPr>
          </w:p>
          <w:p w14:paraId="1B17EE48" w14:textId="77777777" w:rsidR="00095F7C" w:rsidRPr="003E3070" w:rsidRDefault="00910B2B" w:rsidP="00D251CF">
            <w:pPr>
              <w:rPr>
                <w:rFonts w:ascii="Arial" w:hAnsi="Arial" w:cs="Arial"/>
                <w:sz w:val="24"/>
                <w:szCs w:val="24"/>
              </w:rPr>
            </w:pPr>
            <w:r>
              <w:rPr>
                <w:rFonts w:ascii="Arial" w:hAnsi="Arial" w:cs="Arial"/>
                <w:sz w:val="24"/>
                <w:szCs w:val="24"/>
              </w:rPr>
              <w:t>It would not be appropriate to remove the reference to “very special circumstances”</w:t>
            </w:r>
            <w:r w:rsidR="00D251CF">
              <w:rPr>
                <w:rFonts w:ascii="Arial" w:hAnsi="Arial" w:cs="Arial"/>
                <w:sz w:val="24"/>
                <w:szCs w:val="24"/>
              </w:rPr>
              <w:t xml:space="preserve"> from policy </w:t>
            </w:r>
            <w:r w:rsidR="00FA173E">
              <w:rPr>
                <w:rFonts w:ascii="Arial" w:hAnsi="Arial" w:cs="Arial"/>
                <w:sz w:val="24"/>
                <w:szCs w:val="24"/>
              </w:rPr>
              <w:t>SA7</w:t>
            </w:r>
            <w:r>
              <w:rPr>
                <w:rFonts w:ascii="Arial" w:hAnsi="Arial" w:cs="Arial"/>
                <w:sz w:val="24"/>
                <w:szCs w:val="24"/>
              </w:rPr>
              <w:t>, which is consistent with paragraph 76 of the NPPF, which states that “by designating land as Local Green Space local communities will be able to rule out new development other than in very special circumstances”.</w:t>
            </w:r>
          </w:p>
        </w:tc>
      </w:tr>
      <w:tr w:rsidR="00095F7C" w:rsidRPr="003E3070" w14:paraId="0EE55045" w14:textId="77777777" w:rsidTr="00432E94">
        <w:tc>
          <w:tcPr>
            <w:tcW w:w="2689" w:type="dxa"/>
          </w:tcPr>
          <w:p w14:paraId="710647AB" w14:textId="77777777" w:rsidR="00095F7C" w:rsidRDefault="00095F7C" w:rsidP="00095F7C">
            <w:pPr>
              <w:rPr>
                <w:rFonts w:ascii="Arial" w:hAnsi="Arial" w:cs="Arial"/>
                <w:b/>
                <w:sz w:val="24"/>
                <w:szCs w:val="24"/>
              </w:rPr>
            </w:pPr>
          </w:p>
        </w:tc>
        <w:tc>
          <w:tcPr>
            <w:tcW w:w="5811" w:type="dxa"/>
          </w:tcPr>
          <w:p w14:paraId="18F861F6" w14:textId="77777777" w:rsidR="00095F7C" w:rsidRPr="00067D82" w:rsidRDefault="00095F7C" w:rsidP="00095F7C">
            <w:pPr>
              <w:rPr>
                <w:rFonts w:ascii="Arial" w:hAnsi="Arial" w:cs="Arial"/>
                <w:sz w:val="24"/>
                <w:szCs w:val="24"/>
              </w:rPr>
            </w:pPr>
            <w:r w:rsidRPr="00067D82">
              <w:rPr>
                <w:rFonts w:ascii="Arial" w:hAnsi="Arial" w:cs="Arial"/>
                <w:sz w:val="24"/>
                <w:szCs w:val="24"/>
              </w:rPr>
              <w:t xml:space="preserve">Policy SA7 needs rewording. NPPG 37-005 says Local Green Space is a way to provide special protection against </w:t>
            </w:r>
            <w:r w:rsidRPr="00067D82">
              <w:rPr>
                <w:rFonts w:ascii="Arial" w:hAnsi="Arial" w:cs="Arial"/>
                <w:sz w:val="24"/>
                <w:szCs w:val="24"/>
                <w:u w:val="single"/>
              </w:rPr>
              <w:t>development</w:t>
            </w:r>
            <w:r w:rsidRPr="00067D82">
              <w:rPr>
                <w:rFonts w:ascii="Arial" w:hAnsi="Arial" w:cs="Arial"/>
                <w:sz w:val="24"/>
                <w:szCs w:val="24"/>
              </w:rPr>
              <w:t>. Therefore reference in the policy should be to ‘</w:t>
            </w:r>
            <w:r w:rsidRPr="00067D82">
              <w:rPr>
                <w:rFonts w:ascii="Arial" w:hAnsi="Arial" w:cs="Arial"/>
                <w:i/>
                <w:iCs/>
                <w:sz w:val="24"/>
                <w:szCs w:val="24"/>
              </w:rPr>
              <w:t>development’</w:t>
            </w:r>
            <w:r w:rsidRPr="00067D82">
              <w:rPr>
                <w:rFonts w:ascii="Arial" w:hAnsi="Arial" w:cs="Arial"/>
                <w:sz w:val="24"/>
                <w:szCs w:val="24"/>
              </w:rPr>
              <w:t xml:space="preserve"> not to ‘</w:t>
            </w:r>
            <w:r w:rsidRPr="00067D82">
              <w:rPr>
                <w:rFonts w:ascii="Arial" w:hAnsi="Arial" w:cs="Arial"/>
                <w:i/>
                <w:iCs/>
                <w:sz w:val="24"/>
                <w:szCs w:val="24"/>
              </w:rPr>
              <w:t>planning permission’</w:t>
            </w:r>
            <w:r w:rsidRPr="00067D82">
              <w:rPr>
                <w:rFonts w:ascii="Arial" w:hAnsi="Arial" w:cs="Arial"/>
                <w:sz w:val="24"/>
                <w:szCs w:val="24"/>
              </w:rPr>
              <w:t>. We therefore suggest the following revisions to the policy:</w:t>
            </w:r>
          </w:p>
          <w:p w14:paraId="0BD2DF61" w14:textId="77777777" w:rsidR="00095F7C" w:rsidRPr="00705D21" w:rsidRDefault="00095F7C" w:rsidP="00095F7C">
            <w:pPr>
              <w:rPr>
                <w:rFonts w:ascii="Arial" w:hAnsi="Arial" w:cs="Arial"/>
                <w:sz w:val="24"/>
                <w:szCs w:val="24"/>
              </w:rPr>
            </w:pPr>
            <w:r w:rsidRPr="00067D82">
              <w:rPr>
                <w:rFonts w:ascii="Arial" w:hAnsi="Arial" w:cs="Arial"/>
                <w:sz w:val="24"/>
                <w:szCs w:val="24"/>
              </w:rPr>
              <w:t>‘</w:t>
            </w:r>
            <w:r w:rsidRPr="00067D82">
              <w:rPr>
                <w:rFonts w:ascii="Arial" w:hAnsi="Arial" w:cs="Arial"/>
                <w:i/>
                <w:iCs/>
                <w:sz w:val="24"/>
                <w:szCs w:val="24"/>
              </w:rPr>
              <w:t>Development that would harm the openness or special character of a Local Green Space or its significance in value to a local community will be permitted where there are very special circumstances which outweigh the harm to the Local Green Space</w:t>
            </w:r>
            <w:r w:rsidRPr="00067D82">
              <w:rPr>
                <w:rFonts w:ascii="Arial" w:hAnsi="Arial" w:cs="Arial"/>
                <w:sz w:val="24"/>
                <w:szCs w:val="24"/>
              </w:rPr>
              <w:t>.’</w:t>
            </w:r>
          </w:p>
        </w:tc>
        <w:tc>
          <w:tcPr>
            <w:tcW w:w="5448" w:type="dxa"/>
          </w:tcPr>
          <w:p w14:paraId="33D04AE1" w14:textId="77777777" w:rsidR="00302ABE" w:rsidRDefault="002C7558" w:rsidP="00941E11">
            <w:pPr>
              <w:rPr>
                <w:rFonts w:ascii="Arial" w:hAnsi="Arial" w:cs="Arial"/>
                <w:sz w:val="24"/>
                <w:szCs w:val="24"/>
              </w:rPr>
            </w:pPr>
            <w:r>
              <w:rPr>
                <w:rFonts w:ascii="Arial" w:hAnsi="Arial" w:cs="Arial"/>
                <w:sz w:val="24"/>
                <w:szCs w:val="24"/>
              </w:rPr>
              <w:t xml:space="preserve">The suggested change is not necessary and inappropriate. Policy SA7 already refers to “development”. </w:t>
            </w:r>
          </w:p>
          <w:p w14:paraId="298969BB" w14:textId="77777777" w:rsidR="00EE4486" w:rsidRDefault="00EE4486" w:rsidP="00941E11">
            <w:pPr>
              <w:rPr>
                <w:rFonts w:ascii="Arial" w:hAnsi="Arial" w:cs="Arial"/>
                <w:sz w:val="24"/>
                <w:szCs w:val="24"/>
              </w:rPr>
            </w:pPr>
          </w:p>
          <w:p w14:paraId="58D56DE2" w14:textId="77777777" w:rsidR="00095F7C" w:rsidRPr="003E3070" w:rsidRDefault="00302ABE" w:rsidP="00302ABE">
            <w:pPr>
              <w:rPr>
                <w:rFonts w:ascii="Arial" w:hAnsi="Arial" w:cs="Arial"/>
                <w:sz w:val="24"/>
                <w:szCs w:val="24"/>
              </w:rPr>
            </w:pPr>
            <w:r>
              <w:rPr>
                <w:rFonts w:ascii="Arial" w:hAnsi="Arial" w:cs="Arial"/>
                <w:sz w:val="24"/>
                <w:szCs w:val="24"/>
              </w:rPr>
              <w:t>The policy</w:t>
            </w:r>
            <w:r w:rsidR="002C7558">
              <w:rPr>
                <w:rFonts w:ascii="Arial" w:hAnsi="Arial" w:cs="Arial"/>
                <w:sz w:val="24"/>
                <w:szCs w:val="24"/>
              </w:rPr>
              <w:t xml:space="preserve"> appropriately refers to the characteristics underpinning LGS designation such as beauty, historic importance, recreational value, tranquillity or richness of wildlife, consistent with the criteria set out in the NPPF. </w:t>
            </w:r>
          </w:p>
        </w:tc>
      </w:tr>
      <w:tr w:rsidR="00095F7C" w:rsidRPr="003E3070" w14:paraId="0014C823" w14:textId="77777777" w:rsidTr="0039651D">
        <w:tc>
          <w:tcPr>
            <w:tcW w:w="2689" w:type="dxa"/>
            <w:tcBorders>
              <w:bottom w:val="single" w:sz="4" w:space="0" w:color="auto"/>
            </w:tcBorders>
            <w:shd w:val="clear" w:color="auto" w:fill="BFBFBF" w:themeFill="background1" w:themeFillShade="BF"/>
          </w:tcPr>
          <w:p w14:paraId="0E452064" w14:textId="77777777" w:rsidR="00095F7C" w:rsidRDefault="00095F7C" w:rsidP="00095F7C">
            <w:pPr>
              <w:rPr>
                <w:rFonts w:ascii="Arial" w:hAnsi="Arial" w:cs="Arial"/>
                <w:b/>
                <w:sz w:val="24"/>
                <w:szCs w:val="24"/>
              </w:rPr>
            </w:pPr>
            <w:r>
              <w:rPr>
                <w:rFonts w:ascii="Arial" w:hAnsi="Arial" w:cs="Arial"/>
                <w:b/>
                <w:sz w:val="24"/>
                <w:szCs w:val="24"/>
              </w:rPr>
              <w:t xml:space="preserve">Schedule 4 Proposed Sites for Local Green Space </w:t>
            </w:r>
          </w:p>
        </w:tc>
        <w:tc>
          <w:tcPr>
            <w:tcW w:w="5811" w:type="dxa"/>
            <w:tcBorders>
              <w:bottom w:val="single" w:sz="4" w:space="0" w:color="auto"/>
            </w:tcBorders>
            <w:shd w:val="clear" w:color="auto" w:fill="BFBFBF" w:themeFill="background1" w:themeFillShade="BF"/>
          </w:tcPr>
          <w:p w14:paraId="0CF84E15" w14:textId="77777777" w:rsidR="00095F7C" w:rsidRPr="00AB6A85" w:rsidRDefault="00095F7C" w:rsidP="00095F7C">
            <w:pPr>
              <w:rPr>
                <w:rFonts w:ascii="Arial" w:hAnsi="Arial" w:cs="Arial"/>
                <w:b/>
                <w:sz w:val="24"/>
                <w:szCs w:val="24"/>
              </w:rPr>
            </w:pPr>
            <w:r w:rsidRPr="00AB6A85">
              <w:rPr>
                <w:rFonts w:ascii="Arial" w:hAnsi="Arial" w:cs="Arial"/>
                <w:b/>
                <w:sz w:val="24"/>
                <w:szCs w:val="24"/>
              </w:rPr>
              <w:t>There were 30 comments for this schedule.</w:t>
            </w:r>
          </w:p>
        </w:tc>
        <w:tc>
          <w:tcPr>
            <w:tcW w:w="5448" w:type="dxa"/>
            <w:tcBorders>
              <w:bottom w:val="single" w:sz="4" w:space="0" w:color="auto"/>
            </w:tcBorders>
            <w:shd w:val="clear" w:color="auto" w:fill="BFBFBF" w:themeFill="background1" w:themeFillShade="BF"/>
          </w:tcPr>
          <w:p w14:paraId="2CD8467C" w14:textId="77777777" w:rsidR="00095F7C" w:rsidRPr="003E3070" w:rsidRDefault="00095F7C" w:rsidP="00095F7C">
            <w:pPr>
              <w:rPr>
                <w:rFonts w:ascii="Arial" w:hAnsi="Arial" w:cs="Arial"/>
                <w:sz w:val="24"/>
                <w:szCs w:val="24"/>
              </w:rPr>
            </w:pPr>
          </w:p>
        </w:tc>
      </w:tr>
      <w:tr w:rsidR="00095F7C" w:rsidRPr="003E3070" w14:paraId="3775FE65" w14:textId="77777777" w:rsidTr="0039651D">
        <w:tc>
          <w:tcPr>
            <w:tcW w:w="13948" w:type="dxa"/>
            <w:gridSpan w:val="3"/>
            <w:shd w:val="clear" w:color="auto" w:fill="BFBFBF" w:themeFill="background1" w:themeFillShade="BF"/>
          </w:tcPr>
          <w:p w14:paraId="384E85F6" w14:textId="77777777" w:rsidR="00095F7C" w:rsidRPr="003E3070" w:rsidRDefault="00E235FE" w:rsidP="00095F7C">
            <w:pPr>
              <w:rPr>
                <w:rFonts w:ascii="Arial" w:hAnsi="Arial" w:cs="Arial"/>
                <w:sz w:val="24"/>
                <w:szCs w:val="24"/>
              </w:rPr>
            </w:pPr>
            <w:hyperlink r:id="rId99" w:history="1">
              <w:r w:rsidR="00095F7C" w:rsidRPr="0003436C">
                <w:rPr>
                  <w:rStyle w:val="Hyperlink"/>
                  <w:rFonts w:ascii="Arial" w:hAnsi="Arial" w:cs="Arial"/>
                  <w:sz w:val="24"/>
                  <w:szCs w:val="24"/>
                </w:rPr>
                <w:t>Backwell</w:t>
              </w:r>
            </w:hyperlink>
          </w:p>
        </w:tc>
      </w:tr>
      <w:tr w:rsidR="00095F7C" w:rsidRPr="003E3070" w14:paraId="72112488" w14:textId="77777777" w:rsidTr="00432E94">
        <w:tc>
          <w:tcPr>
            <w:tcW w:w="2689" w:type="dxa"/>
          </w:tcPr>
          <w:p w14:paraId="44AD2981" w14:textId="77777777" w:rsidR="00095F7C" w:rsidRPr="00FE6F4E" w:rsidRDefault="00095F7C" w:rsidP="00095F7C">
            <w:pPr>
              <w:rPr>
                <w:rFonts w:ascii="Arial" w:hAnsi="Arial" w:cs="Arial"/>
                <w:sz w:val="24"/>
                <w:szCs w:val="24"/>
              </w:rPr>
            </w:pPr>
            <w:r w:rsidRPr="00FE6F4E">
              <w:rPr>
                <w:rFonts w:ascii="Arial" w:hAnsi="Arial" w:cs="Arial"/>
                <w:sz w:val="24"/>
                <w:szCs w:val="24"/>
              </w:rPr>
              <w:t xml:space="preserve">Backwell Lake </w:t>
            </w:r>
          </w:p>
        </w:tc>
        <w:tc>
          <w:tcPr>
            <w:tcW w:w="5811" w:type="dxa"/>
          </w:tcPr>
          <w:p w14:paraId="421E1846" w14:textId="77777777" w:rsidR="00095F7C" w:rsidRDefault="00095F7C" w:rsidP="00095F7C">
            <w:pPr>
              <w:rPr>
                <w:rFonts w:ascii="Arial" w:hAnsi="Arial" w:cs="Arial"/>
                <w:sz w:val="24"/>
                <w:szCs w:val="24"/>
              </w:rPr>
            </w:pPr>
            <w:r w:rsidRPr="00FE6F4E">
              <w:rPr>
                <w:rFonts w:ascii="Arial" w:hAnsi="Arial" w:cs="Arial"/>
                <w:sz w:val="24"/>
                <w:szCs w:val="24"/>
              </w:rPr>
              <w:t>Designation of Backwell Lake supported</w:t>
            </w:r>
          </w:p>
        </w:tc>
        <w:tc>
          <w:tcPr>
            <w:tcW w:w="5448" w:type="dxa"/>
          </w:tcPr>
          <w:p w14:paraId="17960A2D" w14:textId="77777777" w:rsidR="00095F7C" w:rsidRPr="003E3070" w:rsidRDefault="002C7558" w:rsidP="002C7558">
            <w:pPr>
              <w:rPr>
                <w:rFonts w:ascii="Arial" w:hAnsi="Arial" w:cs="Arial"/>
                <w:sz w:val="24"/>
                <w:szCs w:val="24"/>
              </w:rPr>
            </w:pPr>
            <w:r>
              <w:rPr>
                <w:rFonts w:ascii="Arial" w:hAnsi="Arial" w:cs="Arial"/>
                <w:sz w:val="24"/>
                <w:szCs w:val="24"/>
              </w:rPr>
              <w:t xml:space="preserve">Noted. </w:t>
            </w:r>
          </w:p>
        </w:tc>
      </w:tr>
      <w:tr w:rsidR="00095F7C" w:rsidRPr="003E3070" w14:paraId="5D7827A4" w14:textId="77777777" w:rsidTr="00432E94">
        <w:tc>
          <w:tcPr>
            <w:tcW w:w="2689" w:type="dxa"/>
          </w:tcPr>
          <w:p w14:paraId="16B35A7D" w14:textId="77777777" w:rsidR="00095F7C" w:rsidRDefault="00095F7C" w:rsidP="00095F7C">
            <w:pPr>
              <w:rPr>
                <w:rFonts w:ascii="Arial" w:hAnsi="Arial" w:cs="Arial"/>
                <w:sz w:val="24"/>
                <w:szCs w:val="24"/>
              </w:rPr>
            </w:pPr>
            <w:r w:rsidRPr="00FE6F4E">
              <w:rPr>
                <w:rFonts w:ascii="Arial" w:hAnsi="Arial" w:cs="Arial"/>
                <w:sz w:val="24"/>
                <w:szCs w:val="24"/>
              </w:rPr>
              <w:t>Farleigh Fields</w:t>
            </w:r>
          </w:p>
          <w:p w14:paraId="6B0787A0" w14:textId="77777777" w:rsidR="002F2129" w:rsidRDefault="002F2129" w:rsidP="00095F7C">
            <w:pPr>
              <w:rPr>
                <w:rFonts w:ascii="Arial" w:hAnsi="Arial" w:cs="Arial"/>
                <w:sz w:val="24"/>
                <w:szCs w:val="24"/>
              </w:rPr>
            </w:pPr>
          </w:p>
          <w:p w14:paraId="1AEAF3A6" w14:textId="1DC87747" w:rsidR="002F2129" w:rsidRPr="00FE6F4E" w:rsidRDefault="00E235FE" w:rsidP="00095F7C">
            <w:pPr>
              <w:rPr>
                <w:rFonts w:ascii="Arial" w:hAnsi="Arial" w:cs="Arial"/>
                <w:sz w:val="24"/>
                <w:szCs w:val="24"/>
              </w:rPr>
            </w:pPr>
            <w:hyperlink r:id="rId100" w:history="1">
              <w:r w:rsidR="002F2129" w:rsidRPr="002F2129">
                <w:rPr>
                  <w:rStyle w:val="Hyperlink"/>
                  <w:rFonts w:ascii="Arial" w:hAnsi="Arial" w:cs="Arial"/>
                  <w:b/>
                  <w:sz w:val="24"/>
                  <w:szCs w:val="24"/>
                </w:rPr>
                <w:t>Comments on Local Green Space</w:t>
              </w:r>
            </w:hyperlink>
          </w:p>
          <w:p w14:paraId="79A3223B" w14:textId="77777777" w:rsidR="00095F7C" w:rsidRPr="00FE6F4E" w:rsidRDefault="00095F7C" w:rsidP="00095F7C">
            <w:pPr>
              <w:rPr>
                <w:rFonts w:ascii="Arial" w:hAnsi="Arial" w:cs="Arial"/>
                <w:sz w:val="24"/>
                <w:szCs w:val="24"/>
              </w:rPr>
            </w:pPr>
          </w:p>
        </w:tc>
        <w:tc>
          <w:tcPr>
            <w:tcW w:w="5811" w:type="dxa"/>
          </w:tcPr>
          <w:p w14:paraId="026533D0" w14:textId="77777777" w:rsidR="00095F7C" w:rsidRPr="00705D21" w:rsidRDefault="00095F7C" w:rsidP="00EE1EAC">
            <w:pPr>
              <w:rPr>
                <w:rFonts w:ascii="Arial" w:hAnsi="Arial" w:cs="Arial"/>
                <w:sz w:val="24"/>
                <w:szCs w:val="24"/>
              </w:rPr>
            </w:pPr>
            <w:r w:rsidRPr="00B10256">
              <w:rPr>
                <w:rFonts w:ascii="Arial" w:hAnsi="Arial" w:cs="Arial"/>
                <w:sz w:val="24"/>
                <w:szCs w:val="24"/>
              </w:rPr>
              <w:t xml:space="preserve">Support for the designation of the two fields forming a “T” shape as shown on the plan. </w:t>
            </w:r>
            <w:r w:rsidR="00EE1EAC" w:rsidRPr="00B10256">
              <w:rPr>
                <w:rFonts w:ascii="Arial" w:hAnsi="Arial" w:cs="Arial"/>
                <w:sz w:val="24"/>
                <w:szCs w:val="24"/>
              </w:rPr>
              <w:t>Two</w:t>
            </w:r>
            <w:r w:rsidRPr="00B10256">
              <w:rPr>
                <w:rFonts w:ascii="Arial" w:hAnsi="Arial" w:cs="Arial"/>
                <w:sz w:val="24"/>
                <w:szCs w:val="24"/>
              </w:rPr>
              <w:t xml:space="preserve"> main reasons are given for such designation. BRA considers these are inadequate and should also include “recreational value.”</w:t>
            </w:r>
          </w:p>
        </w:tc>
        <w:tc>
          <w:tcPr>
            <w:tcW w:w="5448" w:type="dxa"/>
          </w:tcPr>
          <w:p w14:paraId="5DECB8BE" w14:textId="2749D3DB" w:rsidR="00095F7C" w:rsidRPr="003E3070" w:rsidRDefault="002872AC" w:rsidP="00A00DB4">
            <w:pPr>
              <w:rPr>
                <w:rFonts w:ascii="Arial" w:hAnsi="Arial" w:cs="Arial"/>
                <w:sz w:val="24"/>
                <w:szCs w:val="24"/>
              </w:rPr>
            </w:pPr>
            <w:r>
              <w:rPr>
                <w:rFonts w:ascii="Arial" w:hAnsi="Arial" w:cs="Arial"/>
                <w:sz w:val="24"/>
                <w:szCs w:val="24"/>
              </w:rPr>
              <w:t xml:space="preserve">Noted. </w:t>
            </w:r>
            <w:r w:rsidR="002C7558">
              <w:rPr>
                <w:rFonts w:ascii="Arial" w:hAnsi="Arial" w:cs="Arial"/>
                <w:sz w:val="24"/>
                <w:szCs w:val="24"/>
              </w:rPr>
              <w:t xml:space="preserve">The </w:t>
            </w:r>
            <w:r w:rsidR="00001D98">
              <w:rPr>
                <w:rFonts w:ascii="Arial" w:hAnsi="Arial" w:cs="Arial"/>
                <w:sz w:val="24"/>
                <w:szCs w:val="24"/>
              </w:rPr>
              <w:t>fundamental aspect underpinning  the</w:t>
            </w:r>
            <w:r>
              <w:rPr>
                <w:rFonts w:ascii="Arial" w:hAnsi="Arial" w:cs="Arial"/>
                <w:sz w:val="24"/>
                <w:szCs w:val="24"/>
              </w:rPr>
              <w:t xml:space="preserve"> proposed designation </w:t>
            </w:r>
            <w:r w:rsidR="00001D98">
              <w:rPr>
                <w:rFonts w:ascii="Arial" w:hAnsi="Arial" w:cs="Arial"/>
                <w:sz w:val="24"/>
                <w:szCs w:val="24"/>
              </w:rPr>
              <w:t xml:space="preserve">of this site </w:t>
            </w:r>
            <w:r>
              <w:rPr>
                <w:rFonts w:ascii="Arial" w:hAnsi="Arial" w:cs="Arial"/>
                <w:sz w:val="24"/>
                <w:szCs w:val="24"/>
              </w:rPr>
              <w:t>relates to the Beauty criterion</w:t>
            </w:r>
            <w:r w:rsidR="00001D98">
              <w:rPr>
                <w:rFonts w:ascii="Arial" w:hAnsi="Arial" w:cs="Arial"/>
                <w:sz w:val="24"/>
                <w:szCs w:val="24"/>
              </w:rPr>
              <w:t xml:space="preserve"> in paragraph 77of the NPPF</w:t>
            </w:r>
            <w:r>
              <w:rPr>
                <w:rFonts w:ascii="Arial" w:hAnsi="Arial" w:cs="Arial"/>
                <w:sz w:val="24"/>
                <w:szCs w:val="24"/>
              </w:rPr>
              <w:t xml:space="preserve">. </w:t>
            </w:r>
            <w:r w:rsidR="00001D98">
              <w:rPr>
                <w:rFonts w:ascii="Arial" w:hAnsi="Arial" w:cs="Arial"/>
                <w:sz w:val="24"/>
                <w:szCs w:val="24"/>
              </w:rPr>
              <w:t xml:space="preserve"> While there are public footpaths across the site, p</w:t>
            </w:r>
            <w:r w:rsidR="002C7558">
              <w:rPr>
                <w:rFonts w:ascii="Arial" w:hAnsi="Arial" w:cs="Arial"/>
                <w:sz w:val="24"/>
                <w:szCs w:val="24"/>
              </w:rPr>
              <w:t xml:space="preserve">aragraph </w:t>
            </w:r>
            <w:r w:rsidR="002C7558" w:rsidRPr="000A71ED">
              <w:rPr>
                <w:rFonts w:ascii="Arial" w:hAnsi="Arial" w:cs="Arial"/>
                <w:color w:val="000000"/>
                <w:sz w:val="23"/>
                <w:szCs w:val="23"/>
              </w:rPr>
              <w:t xml:space="preserve">2.11 </w:t>
            </w:r>
            <w:r w:rsidR="002C7558" w:rsidRPr="000A71ED">
              <w:rPr>
                <w:rFonts w:ascii="Arial" w:hAnsi="Arial" w:cs="Arial"/>
                <w:color w:val="000000"/>
                <w:sz w:val="24"/>
                <w:szCs w:val="24"/>
              </w:rPr>
              <w:t xml:space="preserve">of the council’s </w:t>
            </w:r>
            <w:r w:rsidR="00A00DB4">
              <w:rPr>
                <w:rFonts w:ascii="Arial" w:hAnsi="Arial" w:cs="Arial"/>
                <w:color w:val="000000"/>
                <w:sz w:val="24"/>
                <w:szCs w:val="24"/>
              </w:rPr>
              <w:t xml:space="preserve">updated </w:t>
            </w:r>
            <w:r w:rsidR="002C7558" w:rsidRPr="000A71ED">
              <w:rPr>
                <w:rFonts w:ascii="Arial" w:hAnsi="Arial" w:cs="Arial"/>
                <w:color w:val="000000"/>
                <w:sz w:val="24"/>
                <w:szCs w:val="24"/>
              </w:rPr>
              <w:t xml:space="preserve">Background </w:t>
            </w:r>
            <w:r w:rsidR="00A00DB4">
              <w:rPr>
                <w:rFonts w:ascii="Arial" w:hAnsi="Arial" w:cs="Arial"/>
                <w:color w:val="000000"/>
                <w:sz w:val="24"/>
                <w:szCs w:val="24"/>
              </w:rPr>
              <w:t>Paper</w:t>
            </w:r>
            <w:r w:rsidR="002C7558" w:rsidRPr="000A71ED">
              <w:rPr>
                <w:rFonts w:ascii="Arial" w:hAnsi="Arial" w:cs="Arial"/>
                <w:color w:val="000000"/>
                <w:sz w:val="24"/>
                <w:szCs w:val="24"/>
              </w:rPr>
              <w:t xml:space="preserve"> on LGS states that </w:t>
            </w:r>
            <w:r w:rsidR="002C7558" w:rsidRPr="00125317">
              <w:rPr>
                <w:rFonts w:ascii="Arial" w:hAnsi="Arial" w:cs="Arial"/>
                <w:i/>
                <w:color w:val="000000"/>
                <w:sz w:val="24"/>
                <w:szCs w:val="24"/>
              </w:rPr>
              <w:t>“the existence of a right of way across farmland would not in itself be likely to merit designation on grounds of recreational value”.</w:t>
            </w:r>
            <w:r w:rsidR="002C7558" w:rsidRPr="000A71ED">
              <w:rPr>
                <w:rFonts w:ascii="Arial" w:hAnsi="Arial" w:cs="Arial"/>
                <w:color w:val="000000"/>
                <w:sz w:val="23"/>
                <w:szCs w:val="23"/>
              </w:rPr>
              <w:t xml:space="preserve"> </w:t>
            </w:r>
          </w:p>
        </w:tc>
      </w:tr>
      <w:tr w:rsidR="00095F7C" w:rsidRPr="003E3070" w14:paraId="7596375D" w14:textId="77777777" w:rsidTr="00432E94">
        <w:tc>
          <w:tcPr>
            <w:tcW w:w="2689" w:type="dxa"/>
          </w:tcPr>
          <w:p w14:paraId="15320D70" w14:textId="77777777" w:rsidR="00095F7C" w:rsidRDefault="00095F7C" w:rsidP="00095F7C">
            <w:pPr>
              <w:rPr>
                <w:rFonts w:ascii="Arial" w:hAnsi="Arial" w:cs="Arial"/>
                <w:b/>
                <w:sz w:val="24"/>
                <w:szCs w:val="24"/>
              </w:rPr>
            </w:pPr>
          </w:p>
          <w:p w14:paraId="3C3A4B91" w14:textId="77777777" w:rsidR="002F2129" w:rsidRDefault="002F2129" w:rsidP="00095F7C">
            <w:pPr>
              <w:rPr>
                <w:rFonts w:ascii="Arial" w:hAnsi="Arial" w:cs="Arial"/>
                <w:b/>
                <w:sz w:val="24"/>
                <w:szCs w:val="24"/>
              </w:rPr>
            </w:pPr>
          </w:p>
          <w:p w14:paraId="2371D743" w14:textId="77777777" w:rsidR="002F2129" w:rsidRDefault="002F2129" w:rsidP="00095F7C">
            <w:pPr>
              <w:rPr>
                <w:rFonts w:ascii="Arial" w:hAnsi="Arial" w:cs="Arial"/>
                <w:b/>
                <w:sz w:val="24"/>
                <w:szCs w:val="24"/>
              </w:rPr>
            </w:pPr>
          </w:p>
          <w:p w14:paraId="615BFA28" w14:textId="77777777" w:rsidR="002F2129" w:rsidRDefault="002F2129" w:rsidP="00095F7C">
            <w:pPr>
              <w:rPr>
                <w:rFonts w:ascii="Arial" w:hAnsi="Arial" w:cs="Arial"/>
                <w:b/>
                <w:sz w:val="24"/>
                <w:szCs w:val="24"/>
              </w:rPr>
            </w:pPr>
          </w:p>
          <w:p w14:paraId="2098C20D" w14:textId="77777777" w:rsidR="002F2129" w:rsidRDefault="002F2129" w:rsidP="00095F7C">
            <w:pPr>
              <w:rPr>
                <w:rFonts w:ascii="Arial" w:hAnsi="Arial" w:cs="Arial"/>
                <w:b/>
                <w:sz w:val="24"/>
                <w:szCs w:val="24"/>
              </w:rPr>
            </w:pPr>
          </w:p>
          <w:p w14:paraId="1F592752" w14:textId="77777777" w:rsidR="002F2129" w:rsidRDefault="002F2129" w:rsidP="00095F7C">
            <w:pPr>
              <w:rPr>
                <w:rFonts w:ascii="Arial" w:hAnsi="Arial" w:cs="Arial"/>
                <w:b/>
                <w:sz w:val="24"/>
                <w:szCs w:val="24"/>
              </w:rPr>
            </w:pPr>
          </w:p>
          <w:p w14:paraId="3A4629EA" w14:textId="77777777" w:rsidR="002F2129" w:rsidRDefault="002F2129" w:rsidP="00095F7C">
            <w:pPr>
              <w:rPr>
                <w:rFonts w:ascii="Arial" w:hAnsi="Arial" w:cs="Arial"/>
                <w:b/>
                <w:sz w:val="24"/>
                <w:szCs w:val="24"/>
              </w:rPr>
            </w:pPr>
          </w:p>
          <w:p w14:paraId="30C2C788" w14:textId="77777777" w:rsidR="002F2129" w:rsidRDefault="002F2129" w:rsidP="00095F7C">
            <w:pPr>
              <w:rPr>
                <w:rFonts w:ascii="Arial" w:hAnsi="Arial" w:cs="Arial"/>
                <w:b/>
                <w:sz w:val="24"/>
                <w:szCs w:val="24"/>
              </w:rPr>
            </w:pPr>
          </w:p>
          <w:p w14:paraId="3B6D77DC" w14:textId="77777777" w:rsidR="002F2129" w:rsidRDefault="002F2129" w:rsidP="00095F7C">
            <w:pPr>
              <w:rPr>
                <w:rFonts w:ascii="Arial" w:hAnsi="Arial" w:cs="Arial"/>
                <w:b/>
                <w:sz w:val="24"/>
                <w:szCs w:val="24"/>
              </w:rPr>
            </w:pPr>
          </w:p>
          <w:p w14:paraId="719C0963" w14:textId="77777777" w:rsidR="002F2129" w:rsidRDefault="002F2129" w:rsidP="00095F7C">
            <w:pPr>
              <w:rPr>
                <w:rFonts w:ascii="Arial" w:hAnsi="Arial" w:cs="Arial"/>
                <w:b/>
                <w:sz w:val="24"/>
                <w:szCs w:val="24"/>
              </w:rPr>
            </w:pPr>
          </w:p>
          <w:p w14:paraId="0A210C56" w14:textId="77777777" w:rsidR="002F2129" w:rsidRDefault="002F2129" w:rsidP="00095F7C">
            <w:pPr>
              <w:rPr>
                <w:rFonts w:ascii="Arial" w:hAnsi="Arial" w:cs="Arial"/>
                <w:b/>
                <w:sz w:val="24"/>
                <w:szCs w:val="24"/>
              </w:rPr>
            </w:pPr>
          </w:p>
          <w:p w14:paraId="30E2EBFA" w14:textId="77777777" w:rsidR="002F2129" w:rsidRDefault="002F2129" w:rsidP="00095F7C">
            <w:pPr>
              <w:rPr>
                <w:rFonts w:ascii="Arial" w:hAnsi="Arial" w:cs="Arial"/>
                <w:b/>
                <w:sz w:val="24"/>
                <w:szCs w:val="24"/>
              </w:rPr>
            </w:pPr>
          </w:p>
          <w:p w14:paraId="0C839A29" w14:textId="77777777" w:rsidR="002F2129" w:rsidRDefault="002F2129" w:rsidP="00095F7C">
            <w:pPr>
              <w:rPr>
                <w:rFonts w:ascii="Arial" w:hAnsi="Arial" w:cs="Arial"/>
                <w:b/>
                <w:sz w:val="24"/>
                <w:szCs w:val="24"/>
              </w:rPr>
            </w:pPr>
          </w:p>
          <w:p w14:paraId="2FBDBD2F" w14:textId="77777777" w:rsidR="002F2129" w:rsidRDefault="002F2129" w:rsidP="00095F7C">
            <w:pPr>
              <w:rPr>
                <w:rFonts w:ascii="Arial" w:hAnsi="Arial" w:cs="Arial"/>
                <w:b/>
                <w:sz w:val="24"/>
                <w:szCs w:val="24"/>
              </w:rPr>
            </w:pPr>
          </w:p>
          <w:p w14:paraId="1D0F86F3" w14:textId="77777777" w:rsidR="002F2129" w:rsidRDefault="002F2129" w:rsidP="00095F7C">
            <w:pPr>
              <w:rPr>
                <w:rFonts w:ascii="Arial" w:hAnsi="Arial" w:cs="Arial"/>
                <w:b/>
                <w:sz w:val="24"/>
                <w:szCs w:val="24"/>
              </w:rPr>
            </w:pPr>
          </w:p>
          <w:p w14:paraId="77B8C7B4" w14:textId="77777777" w:rsidR="002F2129" w:rsidRDefault="002F2129" w:rsidP="00095F7C">
            <w:pPr>
              <w:rPr>
                <w:rFonts w:ascii="Arial" w:hAnsi="Arial" w:cs="Arial"/>
                <w:b/>
                <w:sz w:val="24"/>
                <w:szCs w:val="24"/>
              </w:rPr>
            </w:pPr>
          </w:p>
          <w:p w14:paraId="06D243C6" w14:textId="77777777" w:rsidR="002F2129" w:rsidRDefault="002F2129" w:rsidP="00095F7C">
            <w:pPr>
              <w:rPr>
                <w:rFonts w:ascii="Arial" w:hAnsi="Arial" w:cs="Arial"/>
                <w:b/>
                <w:sz w:val="24"/>
                <w:szCs w:val="24"/>
              </w:rPr>
            </w:pPr>
          </w:p>
          <w:p w14:paraId="4B7EAE50" w14:textId="77777777" w:rsidR="002F2129" w:rsidRDefault="002F2129" w:rsidP="00095F7C">
            <w:pPr>
              <w:rPr>
                <w:rFonts w:ascii="Arial" w:hAnsi="Arial" w:cs="Arial"/>
                <w:b/>
                <w:sz w:val="24"/>
                <w:szCs w:val="24"/>
              </w:rPr>
            </w:pPr>
          </w:p>
          <w:p w14:paraId="55F2136B" w14:textId="77777777" w:rsidR="002F2129" w:rsidRDefault="002F2129" w:rsidP="00095F7C">
            <w:pPr>
              <w:rPr>
                <w:rFonts w:ascii="Arial" w:hAnsi="Arial" w:cs="Arial"/>
                <w:b/>
                <w:sz w:val="24"/>
                <w:szCs w:val="24"/>
              </w:rPr>
            </w:pPr>
          </w:p>
          <w:p w14:paraId="42DFE057" w14:textId="77777777" w:rsidR="002F2129" w:rsidRDefault="002F2129" w:rsidP="00095F7C">
            <w:pPr>
              <w:rPr>
                <w:rFonts w:ascii="Arial" w:hAnsi="Arial" w:cs="Arial"/>
                <w:b/>
                <w:sz w:val="24"/>
                <w:szCs w:val="24"/>
              </w:rPr>
            </w:pPr>
          </w:p>
          <w:p w14:paraId="65959784" w14:textId="21AE35BC" w:rsidR="002F2129" w:rsidRDefault="00E235FE" w:rsidP="00095F7C">
            <w:pPr>
              <w:rPr>
                <w:rFonts w:ascii="Arial" w:hAnsi="Arial" w:cs="Arial"/>
                <w:b/>
                <w:sz w:val="24"/>
                <w:szCs w:val="24"/>
              </w:rPr>
            </w:pPr>
            <w:hyperlink r:id="rId101" w:history="1">
              <w:r w:rsidR="002F2129" w:rsidRPr="002F2129">
                <w:rPr>
                  <w:rStyle w:val="Hyperlink"/>
                  <w:rFonts w:ascii="Arial" w:hAnsi="Arial" w:cs="Arial"/>
                  <w:b/>
                  <w:sz w:val="24"/>
                  <w:szCs w:val="24"/>
                </w:rPr>
                <w:t>Comments on Local Green Space</w:t>
              </w:r>
            </w:hyperlink>
          </w:p>
        </w:tc>
        <w:tc>
          <w:tcPr>
            <w:tcW w:w="5811" w:type="dxa"/>
          </w:tcPr>
          <w:p w14:paraId="36E29419" w14:textId="77777777" w:rsidR="00095F7C" w:rsidRDefault="00095F7C" w:rsidP="00095F7C">
            <w:pPr>
              <w:rPr>
                <w:rFonts w:ascii="Arial" w:hAnsi="Arial" w:cs="Arial"/>
                <w:sz w:val="24"/>
                <w:szCs w:val="24"/>
              </w:rPr>
            </w:pPr>
            <w:r w:rsidRPr="002331B5">
              <w:rPr>
                <w:rFonts w:ascii="Arial" w:hAnsi="Arial" w:cs="Arial"/>
                <w:sz w:val="24"/>
                <w:szCs w:val="24"/>
              </w:rPr>
              <w:t>Firstly, whilst the total area comprises six fields, the land is effectively managed as a single parcel for agricultural purposes by a tenant farmer and forms a single planning unit. Therefore in view of the Neighbourhood Plan Examiners view that the whole area fails to meet NPPF guidance by virtue of being extensive it is then disingenuous to attempt to overcome this by dividing the area into individual field parcels.</w:t>
            </w:r>
          </w:p>
          <w:p w14:paraId="2D584133" w14:textId="77777777" w:rsidR="00095F7C" w:rsidRPr="002331B5" w:rsidRDefault="00095F7C" w:rsidP="00095F7C">
            <w:pPr>
              <w:rPr>
                <w:rFonts w:ascii="Arial" w:hAnsi="Arial" w:cs="Arial"/>
                <w:sz w:val="24"/>
                <w:szCs w:val="24"/>
              </w:rPr>
            </w:pPr>
          </w:p>
          <w:p w14:paraId="2DCA0B42" w14:textId="77777777" w:rsidR="00095F7C" w:rsidRDefault="00095F7C" w:rsidP="00095F7C">
            <w:pPr>
              <w:rPr>
                <w:rFonts w:ascii="Arial" w:hAnsi="Arial" w:cs="Arial"/>
                <w:sz w:val="24"/>
                <w:szCs w:val="24"/>
              </w:rPr>
            </w:pPr>
            <w:r w:rsidRPr="002331B5">
              <w:rPr>
                <w:rFonts w:ascii="Arial" w:hAnsi="Arial" w:cs="Arial"/>
                <w:sz w:val="24"/>
                <w:szCs w:val="24"/>
              </w:rPr>
              <w:t>Secondly, the current position is that there is an unresolved planning application on the site. That application retains a larger area than the currently proposed Local Green Space in open uses. Our view is that open land can be better protected in perpetuity by planning conditions or through a Section 106 Agreement than by designating the land as Local Green Space. If planning permission is granted for development on other parts of the site, the open land will be gifted to the local community, or North Somerset Council, or be managed by a Management Company (whichever route is preferred) for whatever purposes or uses the community/Council’s would wish without the need to be designated as Local Green Space. However, if the land is allocated as Local Green Space it will be retained in private ownership and actively managed for agricultural purposes, in which case there would be no additional public access other than the public footpaths, no additional ecological, landscape or recreational improvements and no community involvement in its management.</w:t>
            </w:r>
          </w:p>
          <w:p w14:paraId="3B1EB2A0" w14:textId="77777777" w:rsidR="00095F7C" w:rsidRPr="002331B5" w:rsidRDefault="00095F7C" w:rsidP="00095F7C">
            <w:pPr>
              <w:rPr>
                <w:rFonts w:ascii="Arial" w:hAnsi="Arial" w:cs="Arial"/>
                <w:sz w:val="24"/>
                <w:szCs w:val="24"/>
              </w:rPr>
            </w:pPr>
          </w:p>
          <w:p w14:paraId="23B78130" w14:textId="77777777" w:rsidR="00095F7C" w:rsidRDefault="00095F7C" w:rsidP="00095F7C">
            <w:pPr>
              <w:rPr>
                <w:rFonts w:ascii="Arial" w:hAnsi="Arial" w:cs="Arial"/>
                <w:sz w:val="24"/>
                <w:szCs w:val="24"/>
              </w:rPr>
            </w:pPr>
            <w:r w:rsidRPr="002331B5">
              <w:rPr>
                <w:rFonts w:ascii="Arial" w:hAnsi="Arial" w:cs="Arial"/>
                <w:sz w:val="24"/>
                <w:szCs w:val="24"/>
              </w:rPr>
              <w:t>Therefore we consider it is unnecessary to allocate any of the land at Farleigh Fields as Local Green Space and in the event of planning permission being granted it will be more beneficial for community purposes if it were not.</w:t>
            </w:r>
          </w:p>
          <w:p w14:paraId="51E3D8D7" w14:textId="77777777" w:rsidR="00095F7C" w:rsidRPr="002331B5" w:rsidRDefault="00095F7C" w:rsidP="00095F7C">
            <w:pPr>
              <w:rPr>
                <w:rFonts w:ascii="Arial" w:hAnsi="Arial" w:cs="Arial"/>
                <w:sz w:val="24"/>
                <w:szCs w:val="24"/>
              </w:rPr>
            </w:pPr>
          </w:p>
          <w:p w14:paraId="2D02981B" w14:textId="77777777" w:rsidR="00095F7C" w:rsidRPr="00705D21" w:rsidRDefault="00095F7C" w:rsidP="00095F7C">
            <w:pPr>
              <w:rPr>
                <w:rFonts w:ascii="Arial" w:hAnsi="Arial" w:cs="Arial"/>
                <w:sz w:val="24"/>
                <w:szCs w:val="24"/>
              </w:rPr>
            </w:pPr>
            <w:r w:rsidRPr="002331B5">
              <w:rPr>
                <w:rFonts w:ascii="Arial" w:hAnsi="Arial" w:cs="Arial"/>
                <w:sz w:val="24"/>
                <w:szCs w:val="24"/>
              </w:rPr>
              <w:t>For all the above reasons we consider the proposed Local Green Space designation at Farleigh Fields should be deleted.</w:t>
            </w:r>
          </w:p>
        </w:tc>
        <w:tc>
          <w:tcPr>
            <w:tcW w:w="5448" w:type="dxa"/>
          </w:tcPr>
          <w:p w14:paraId="57922224" w14:textId="5468678C" w:rsidR="00B67F3D" w:rsidRDefault="00B67F3D" w:rsidP="00B67F3D">
            <w:pPr>
              <w:rPr>
                <w:rFonts w:ascii="Arial" w:hAnsi="Arial" w:cs="Arial"/>
                <w:sz w:val="24"/>
                <w:szCs w:val="24"/>
              </w:rPr>
            </w:pPr>
            <w:r>
              <w:rPr>
                <w:rFonts w:ascii="Arial" w:hAnsi="Arial" w:cs="Arial"/>
                <w:sz w:val="24"/>
                <w:szCs w:val="24"/>
              </w:rPr>
              <w:t>The council is not being disingenuous. We proposed the same two fields for LGS in the February 2013 S</w:t>
            </w:r>
            <w:r w:rsidR="00125317">
              <w:rPr>
                <w:rFonts w:ascii="Arial" w:hAnsi="Arial" w:cs="Arial"/>
                <w:sz w:val="24"/>
                <w:szCs w:val="24"/>
              </w:rPr>
              <w:t xml:space="preserve">ite </w:t>
            </w:r>
            <w:r>
              <w:rPr>
                <w:rFonts w:ascii="Arial" w:hAnsi="Arial" w:cs="Arial"/>
                <w:sz w:val="24"/>
                <w:szCs w:val="24"/>
              </w:rPr>
              <w:t>A</w:t>
            </w:r>
            <w:r w:rsidR="00125317">
              <w:rPr>
                <w:rFonts w:ascii="Arial" w:hAnsi="Arial" w:cs="Arial"/>
                <w:sz w:val="24"/>
                <w:szCs w:val="24"/>
              </w:rPr>
              <w:t xml:space="preserve">llocation </w:t>
            </w:r>
            <w:r>
              <w:rPr>
                <w:rFonts w:ascii="Arial" w:hAnsi="Arial" w:cs="Arial"/>
                <w:sz w:val="24"/>
                <w:szCs w:val="24"/>
              </w:rPr>
              <w:t>P</w:t>
            </w:r>
            <w:r w:rsidR="00125317">
              <w:rPr>
                <w:rFonts w:ascii="Arial" w:hAnsi="Arial" w:cs="Arial"/>
                <w:sz w:val="24"/>
                <w:szCs w:val="24"/>
              </w:rPr>
              <w:t>lan</w:t>
            </w:r>
            <w:r>
              <w:rPr>
                <w:rFonts w:ascii="Arial" w:hAnsi="Arial" w:cs="Arial"/>
                <w:sz w:val="24"/>
                <w:szCs w:val="24"/>
              </w:rPr>
              <w:t>, long before the Examination was held for the Backwell Neighbourhood Plan (Sept</w:t>
            </w:r>
            <w:r w:rsidR="00F00141">
              <w:rPr>
                <w:rFonts w:ascii="Arial" w:hAnsi="Arial" w:cs="Arial"/>
                <w:sz w:val="24"/>
                <w:szCs w:val="24"/>
              </w:rPr>
              <w:t>ember</w:t>
            </w:r>
            <w:r>
              <w:rPr>
                <w:rFonts w:ascii="Arial" w:hAnsi="Arial" w:cs="Arial"/>
                <w:sz w:val="24"/>
                <w:szCs w:val="24"/>
              </w:rPr>
              <w:t xml:space="preserve"> 2014). </w:t>
            </w:r>
          </w:p>
          <w:p w14:paraId="1C34B338" w14:textId="77777777" w:rsidR="00B67F3D" w:rsidRDefault="00B67F3D" w:rsidP="00B67F3D">
            <w:pPr>
              <w:rPr>
                <w:rFonts w:ascii="Arial" w:hAnsi="Arial" w:cs="Arial"/>
                <w:sz w:val="24"/>
                <w:szCs w:val="24"/>
              </w:rPr>
            </w:pPr>
          </w:p>
          <w:p w14:paraId="2CCC33A7" w14:textId="77777777" w:rsidR="00B67F3D" w:rsidRDefault="002C7558" w:rsidP="002C7558">
            <w:pPr>
              <w:rPr>
                <w:rFonts w:ascii="Arial" w:hAnsi="Arial" w:cs="Arial"/>
                <w:sz w:val="24"/>
                <w:szCs w:val="24"/>
              </w:rPr>
            </w:pPr>
            <w:r>
              <w:rPr>
                <w:rFonts w:ascii="Arial" w:hAnsi="Arial" w:cs="Arial"/>
                <w:sz w:val="24"/>
                <w:szCs w:val="24"/>
              </w:rPr>
              <w:t xml:space="preserve">The two fields are </w:t>
            </w:r>
            <w:r w:rsidR="00B67F3D">
              <w:rPr>
                <w:rFonts w:ascii="Arial" w:hAnsi="Arial" w:cs="Arial"/>
                <w:sz w:val="24"/>
                <w:szCs w:val="24"/>
              </w:rPr>
              <w:t xml:space="preserve">appropriate </w:t>
            </w:r>
            <w:r>
              <w:rPr>
                <w:rFonts w:ascii="Arial" w:hAnsi="Arial" w:cs="Arial"/>
                <w:sz w:val="24"/>
                <w:szCs w:val="24"/>
              </w:rPr>
              <w:t xml:space="preserve">for </w:t>
            </w:r>
            <w:r w:rsidR="00B67F3D">
              <w:rPr>
                <w:rFonts w:ascii="Arial" w:hAnsi="Arial" w:cs="Arial"/>
                <w:sz w:val="24"/>
                <w:szCs w:val="24"/>
              </w:rPr>
              <w:t xml:space="preserve">LGS </w:t>
            </w:r>
            <w:r>
              <w:rPr>
                <w:rFonts w:ascii="Arial" w:hAnsi="Arial" w:cs="Arial"/>
                <w:sz w:val="24"/>
                <w:szCs w:val="24"/>
              </w:rPr>
              <w:t>designation</w:t>
            </w:r>
            <w:r w:rsidR="00B67F3D">
              <w:rPr>
                <w:rFonts w:ascii="Arial" w:hAnsi="Arial" w:cs="Arial"/>
                <w:sz w:val="24"/>
                <w:szCs w:val="24"/>
              </w:rPr>
              <w:t xml:space="preserve">. The justification is set out in the council’s updated Background Paper on LGS. </w:t>
            </w:r>
          </w:p>
          <w:p w14:paraId="30E64C02" w14:textId="530A92B0" w:rsidR="00095F7C" w:rsidRDefault="002C7558" w:rsidP="002C7558">
            <w:pPr>
              <w:rPr>
                <w:rFonts w:ascii="Arial" w:hAnsi="Arial" w:cs="Arial"/>
                <w:sz w:val="24"/>
                <w:szCs w:val="24"/>
              </w:rPr>
            </w:pPr>
            <w:r>
              <w:rPr>
                <w:rFonts w:ascii="Arial" w:hAnsi="Arial" w:cs="Arial"/>
                <w:sz w:val="24"/>
                <w:szCs w:val="24"/>
              </w:rPr>
              <w:t xml:space="preserve">The Background </w:t>
            </w:r>
            <w:r w:rsidR="00F00141">
              <w:rPr>
                <w:rFonts w:ascii="Arial" w:hAnsi="Arial" w:cs="Arial"/>
                <w:sz w:val="24"/>
                <w:szCs w:val="24"/>
              </w:rPr>
              <w:t>P</w:t>
            </w:r>
            <w:r>
              <w:rPr>
                <w:rFonts w:ascii="Arial" w:hAnsi="Arial" w:cs="Arial"/>
                <w:sz w:val="24"/>
                <w:szCs w:val="24"/>
              </w:rPr>
              <w:t>aper</w:t>
            </w:r>
            <w:r w:rsidR="00F00141">
              <w:rPr>
                <w:rFonts w:ascii="Arial" w:hAnsi="Arial" w:cs="Arial"/>
                <w:sz w:val="24"/>
                <w:szCs w:val="24"/>
              </w:rPr>
              <w:t>, paragraph 2.21,</w:t>
            </w:r>
            <w:r>
              <w:rPr>
                <w:rFonts w:ascii="Arial" w:hAnsi="Arial" w:cs="Arial"/>
                <w:sz w:val="24"/>
                <w:szCs w:val="24"/>
              </w:rPr>
              <w:t xml:space="preserve"> states that LGS areas would normally have clearly defined edges and the proposed boundaries of the LGS appropriately follow the field boundaries</w:t>
            </w:r>
            <w:r w:rsidR="00B67F3D">
              <w:rPr>
                <w:rFonts w:ascii="Arial" w:hAnsi="Arial" w:cs="Arial"/>
                <w:sz w:val="24"/>
                <w:szCs w:val="24"/>
              </w:rPr>
              <w:t>.</w:t>
            </w:r>
          </w:p>
          <w:p w14:paraId="0DFEC75D" w14:textId="77777777" w:rsidR="002C7558" w:rsidRDefault="002C7558" w:rsidP="002C7558">
            <w:pPr>
              <w:rPr>
                <w:rFonts w:ascii="Arial" w:hAnsi="Arial" w:cs="Arial"/>
                <w:sz w:val="24"/>
                <w:szCs w:val="24"/>
              </w:rPr>
            </w:pPr>
          </w:p>
          <w:p w14:paraId="0232FE13" w14:textId="77777777" w:rsidR="0053376F" w:rsidRDefault="00E13E51" w:rsidP="002C7558">
            <w:pPr>
              <w:rPr>
                <w:rFonts w:ascii="Arial" w:hAnsi="Arial" w:cs="Arial"/>
                <w:sz w:val="24"/>
                <w:szCs w:val="24"/>
              </w:rPr>
            </w:pPr>
            <w:r>
              <w:rPr>
                <w:rFonts w:ascii="Arial" w:hAnsi="Arial" w:cs="Arial"/>
                <w:sz w:val="24"/>
                <w:szCs w:val="24"/>
              </w:rPr>
              <w:t>T</w:t>
            </w:r>
            <w:r w:rsidR="002C7558">
              <w:rPr>
                <w:rFonts w:ascii="Arial" w:hAnsi="Arial" w:cs="Arial"/>
                <w:sz w:val="24"/>
                <w:szCs w:val="24"/>
              </w:rPr>
              <w:t xml:space="preserve">he LGS </w:t>
            </w:r>
            <w:r>
              <w:rPr>
                <w:rFonts w:ascii="Arial" w:hAnsi="Arial" w:cs="Arial"/>
                <w:sz w:val="24"/>
                <w:szCs w:val="24"/>
              </w:rPr>
              <w:t xml:space="preserve">designation would appropriately be taken into account in determining planning applications. If land is not </w:t>
            </w:r>
            <w:r w:rsidR="002C7558">
              <w:rPr>
                <w:rFonts w:ascii="Arial" w:hAnsi="Arial" w:cs="Arial"/>
                <w:sz w:val="24"/>
                <w:szCs w:val="24"/>
              </w:rPr>
              <w:t xml:space="preserve">proposed </w:t>
            </w:r>
            <w:r>
              <w:rPr>
                <w:rFonts w:ascii="Arial" w:hAnsi="Arial" w:cs="Arial"/>
                <w:sz w:val="24"/>
                <w:szCs w:val="24"/>
              </w:rPr>
              <w:t>as LGS it is more vulnerable to being developed, since there would be no guarantee that a section 106 agreement would be entered into</w:t>
            </w:r>
            <w:r w:rsidR="0053376F">
              <w:rPr>
                <w:rFonts w:ascii="Arial" w:hAnsi="Arial" w:cs="Arial"/>
                <w:sz w:val="24"/>
                <w:szCs w:val="24"/>
              </w:rPr>
              <w:t xml:space="preserve">, or that conditions could be imposed which would protect the land. </w:t>
            </w:r>
          </w:p>
          <w:p w14:paraId="7949D6B9" w14:textId="77777777" w:rsidR="0053376F" w:rsidRDefault="0053376F" w:rsidP="002C7558">
            <w:pPr>
              <w:rPr>
                <w:rFonts w:ascii="Arial" w:hAnsi="Arial" w:cs="Arial"/>
                <w:sz w:val="24"/>
                <w:szCs w:val="24"/>
              </w:rPr>
            </w:pPr>
          </w:p>
          <w:p w14:paraId="20BF5D6A" w14:textId="77777777" w:rsidR="002C7558" w:rsidRDefault="00E13E51" w:rsidP="002C7558">
            <w:pPr>
              <w:rPr>
                <w:rFonts w:ascii="Arial" w:hAnsi="Arial" w:cs="Arial"/>
                <w:sz w:val="24"/>
                <w:szCs w:val="24"/>
              </w:rPr>
            </w:pPr>
            <w:r>
              <w:rPr>
                <w:rFonts w:ascii="Arial" w:hAnsi="Arial" w:cs="Arial"/>
                <w:sz w:val="24"/>
                <w:szCs w:val="24"/>
              </w:rPr>
              <w:t>L</w:t>
            </w:r>
            <w:r w:rsidR="002C7558">
              <w:rPr>
                <w:rFonts w:ascii="Arial" w:hAnsi="Arial" w:cs="Arial"/>
                <w:sz w:val="24"/>
                <w:szCs w:val="24"/>
              </w:rPr>
              <w:t>GS designation does not prevent use of section 106 agreements</w:t>
            </w:r>
            <w:r w:rsidR="0053376F">
              <w:rPr>
                <w:rFonts w:ascii="Arial" w:hAnsi="Arial" w:cs="Arial"/>
                <w:sz w:val="24"/>
                <w:szCs w:val="24"/>
              </w:rPr>
              <w:t xml:space="preserve">, nor the establishment of </w:t>
            </w:r>
            <w:r w:rsidR="002C7558">
              <w:rPr>
                <w:rFonts w:ascii="Arial" w:hAnsi="Arial" w:cs="Arial"/>
                <w:sz w:val="24"/>
                <w:szCs w:val="24"/>
              </w:rPr>
              <w:t xml:space="preserve">a management agreement for the benefit of the community.   </w:t>
            </w:r>
          </w:p>
          <w:p w14:paraId="686F6CC5" w14:textId="77777777" w:rsidR="002C7558" w:rsidRDefault="002C7558" w:rsidP="002C7558">
            <w:pPr>
              <w:rPr>
                <w:rFonts w:ascii="Arial" w:hAnsi="Arial" w:cs="Arial"/>
                <w:sz w:val="24"/>
                <w:szCs w:val="24"/>
              </w:rPr>
            </w:pPr>
          </w:p>
          <w:p w14:paraId="15ACA36D" w14:textId="77777777" w:rsidR="002C7558" w:rsidRDefault="002C7558" w:rsidP="002C7558">
            <w:pPr>
              <w:rPr>
                <w:rFonts w:ascii="Arial" w:hAnsi="Arial" w:cs="Arial"/>
                <w:sz w:val="24"/>
                <w:szCs w:val="24"/>
              </w:rPr>
            </w:pPr>
          </w:p>
          <w:p w14:paraId="1B06489E" w14:textId="77777777" w:rsidR="002C7558" w:rsidRDefault="002C7558" w:rsidP="002C7558">
            <w:pPr>
              <w:rPr>
                <w:rFonts w:ascii="Arial" w:hAnsi="Arial" w:cs="Arial"/>
                <w:sz w:val="24"/>
                <w:szCs w:val="24"/>
              </w:rPr>
            </w:pPr>
          </w:p>
          <w:p w14:paraId="5B1C9BD4" w14:textId="77777777" w:rsidR="002C7558" w:rsidRDefault="002C7558" w:rsidP="002C7558">
            <w:pPr>
              <w:rPr>
                <w:rFonts w:ascii="Arial" w:hAnsi="Arial" w:cs="Arial"/>
                <w:sz w:val="24"/>
                <w:szCs w:val="24"/>
              </w:rPr>
            </w:pPr>
          </w:p>
          <w:p w14:paraId="73930A53" w14:textId="77777777" w:rsidR="002C7558" w:rsidRDefault="002C7558" w:rsidP="002C7558">
            <w:pPr>
              <w:rPr>
                <w:rFonts w:ascii="Arial" w:hAnsi="Arial" w:cs="Arial"/>
                <w:sz w:val="24"/>
                <w:szCs w:val="24"/>
              </w:rPr>
            </w:pPr>
          </w:p>
          <w:p w14:paraId="6B000B16" w14:textId="77777777" w:rsidR="002C7558" w:rsidRDefault="002C7558" w:rsidP="002C7558">
            <w:pPr>
              <w:rPr>
                <w:rFonts w:ascii="Arial" w:hAnsi="Arial" w:cs="Arial"/>
                <w:sz w:val="24"/>
                <w:szCs w:val="24"/>
              </w:rPr>
            </w:pPr>
          </w:p>
          <w:p w14:paraId="7BB62B6C" w14:textId="77777777" w:rsidR="002C7558" w:rsidRDefault="002C7558" w:rsidP="002C7558">
            <w:pPr>
              <w:rPr>
                <w:rFonts w:ascii="Arial" w:hAnsi="Arial" w:cs="Arial"/>
                <w:sz w:val="24"/>
                <w:szCs w:val="24"/>
              </w:rPr>
            </w:pPr>
          </w:p>
          <w:p w14:paraId="16ACC5BF" w14:textId="77777777" w:rsidR="002C7558" w:rsidRDefault="002C7558" w:rsidP="002C7558">
            <w:pPr>
              <w:rPr>
                <w:rFonts w:ascii="Arial" w:hAnsi="Arial" w:cs="Arial"/>
                <w:sz w:val="24"/>
                <w:szCs w:val="24"/>
              </w:rPr>
            </w:pPr>
          </w:p>
          <w:p w14:paraId="7D2AFF6F" w14:textId="77777777" w:rsidR="002C7558" w:rsidRPr="003E3070" w:rsidRDefault="002C7558" w:rsidP="002C7558">
            <w:pPr>
              <w:rPr>
                <w:rFonts w:ascii="Arial" w:hAnsi="Arial" w:cs="Arial"/>
                <w:sz w:val="24"/>
                <w:szCs w:val="24"/>
              </w:rPr>
            </w:pPr>
          </w:p>
        </w:tc>
      </w:tr>
      <w:tr w:rsidR="00095F7C" w:rsidRPr="003E3070" w14:paraId="427C6C78" w14:textId="77777777" w:rsidTr="00432E94">
        <w:tc>
          <w:tcPr>
            <w:tcW w:w="2689" w:type="dxa"/>
          </w:tcPr>
          <w:p w14:paraId="36AE47B9" w14:textId="77777777" w:rsidR="00095F7C" w:rsidRDefault="00095F7C" w:rsidP="00095F7C">
            <w:pPr>
              <w:rPr>
                <w:rFonts w:ascii="Arial" w:hAnsi="Arial" w:cs="Arial"/>
                <w:b/>
                <w:sz w:val="24"/>
                <w:szCs w:val="24"/>
              </w:rPr>
            </w:pPr>
          </w:p>
          <w:p w14:paraId="5702483E" w14:textId="77777777" w:rsidR="002F2129" w:rsidRDefault="002F2129" w:rsidP="00095F7C">
            <w:pPr>
              <w:rPr>
                <w:rFonts w:ascii="Arial" w:hAnsi="Arial" w:cs="Arial"/>
                <w:b/>
                <w:sz w:val="24"/>
                <w:szCs w:val="24"/>
              </w:rPr>
            </w:pPr>
          </w:p>
          <w:p w14:paraId="0D9A49AB" w14:textId="77777777" w:rsidR="002F2129" w:rsidRDefault="002F2129" w:rsidP="00095F7C">
            <w:pPr>
              <w:rPr>
                <w:rFonts w:ascii="Arial" w:hAnsi="Arial" w:cs="Arial"/>
                <w:b/>
                <w:sz w:val="24"/>
                <w:szCs w:val="24"/>
              </w:rPr>
            </w:pPr>
          </w:p>
          <w:p w14:paraId="7308E21C" w14:textId="77777777" w:rsidR="002F2129" w:rsidRDefault="002F2129" w:rsidP="00095F7C">
            <w:pPr>
              <w:rPr>
                <w:rFonts w:ascii="Arial" w:hAnsi="Arial" w:cs="Arial"/>
                <w:b/>
                <w:sz w:val="24"/>
                <w:szCs w:val="24"/>
              </w:rPr>
            </w:pPr>
          </w:p>
          <w:p w14:paraId="36D746D5" w14:textId="77777777" w:rsidR="002F2129" w:rsidRDefault="002F2129" w:rsidP="00095F7C">
            <w:pPr>
              <w:rPr>
                <w:rFonts w:ascii="Arial" w:hAnsi="Arial" w:cs="Arial"/>
                <w:b/>
                <w:sz w:val="24"/>
                <w:szCs w:val="24"/>
              </w:rPr>
            </w:pPr>
          </w:p>
          <w:p w14:paraId="1ED6D64F" w14:textId="1C65604C" w:rsidR="002F2129" w:rsidRDefault="00E235FE" w:rsidP="00095F7C">
            <w:pPr>
              <w:rPr>
                <w:rFonts w:ascii="Arial" w:hAnsi="Arial" w:cs="Arial"/>
                <w:b/>
                <w:sz w:val="24"/>
                <w:szCs w:val="24"/>
              </w:rPr>
            </w:pPr>
            <w:hyperlink r:id="rId102" w:history="1">
              <w:r w:rsidR="002F2129" w:rsidRPr="002F2129">
                <w:rPr>
                  <w:rStyle w:val="Hyperlink"/>
                  <w:rFonts w:ascii="Arial" w:hAnsi="Arial" w:cs="Arial"/>
                  <w:b/>
                  <w:sz w:val="24"/>
                  <w:szCs w:val="24"/>
                </w:rPr>
                <w:t>Comments on Local Green Space</w:t>
              </w:r>
            </w:hyperlink>
          </w:p>
        </w:tc>
        <w:tc>
          <w:tcPr>
            <w:tcW w:w="5811" w:type="dxa"/>
          </w:tcPr>
          <w:p w14:paraId="32E8615A" w14:textId="77777777" w:rsidR="00095F7C" w:rsidRPr="00705D21" w:rsidRDefault="00095F7C" w:rsidP="00095F7C">
            <w:pPr>
              <w:rPr>
                <w:rFonts w:ascii="Arial" w:hAnsi="Arial" w:cs="Arial"/>
                <w:sz w:val="24"/>
                <w:szCs w:val="24"/>
              </w:rPr>
            </w:pPr>
            <w:r>
              <w:rPr>
                <w:rFonts w:ascii="Arial" w:hAnsi="Arial" w:cs="Arial"/>
                <w:sz w:val="24"/>
                <w:szCs w:val="24"/>
              </w:rPr>
              <w:t xml:space="preserve">Additional land to the west of Backwell Village should be designated as Local Green Space </w:t>
            </w:r>
          </w:p>
        </w:tc>
        <w:tc>
          <w:tcPr>
            <w:tcW w:w="5448" w:type="dxa"/>
          </w:tcPr>
          <w:p w14:paraId="17EB8C92" w14:textId="52567E4C" w:rsidR="00095F7C" w:rsidRPr="003E3070" w:rsidRDefault="001C2CF5" w:rsidP="003B1436">
            <w:pPr>
              <w:rPr>
                <w:rFonts w:ascii="Arial" w:hAnsi="Arial" w:cs="Arial"/>
                <w:sz w:val="24"/>
                <w:szCs w:val="24"/>
              </w:rPr>
            </w:pPr>
            <w:r>
              <w:rPr>
                <w:rFonts w:ascii="Arial" w:hAnsi="Arial" w:cs="Arial"/>
                <w:sz w:val="24"/>
                <w:szCs w:val="24"/>
              </w:rPr>
              <w:t>The council notes that fields identified by people working on the Backwell N</w:t>
            </w:r>
            <w:r w:rsidR="006F6BCF">
              <w:rPr>
                <w:rFonts w:ascii="Arial" w:hAnsi="Arial" w:cs="Arial"/>
                <w:sz w:val="24"/>
                <w:szCs w:val="24"/>
              </w:rPr>
              <w:t>eighbourhood Plan (fields 12,</w:t>
            </w:r>
            <w:r w:rsidR="003B1436">
              <w:rPr>
                <w:rFonts w:ascii="Arial" w:hAnsi="Arial" w:cs="Arial"/>
                <w:sz w:val="24"/>
                <w:szCs w:val="24"/>
              </w:rPr>
              <w:t>1</w:t>
            </w:r>
            <w:r w:rsidR="006F6BCF">
              <w:rPr>
                <w:rFonts w:ascii="Arial" w:hAnsi="Arial" w:cs="Arial"/>
                <w:sz w:val="24"/>
                <w:szCs w:val="24"/>
              </w:rPr>
              <w:t>3,</w:t>
            </w:r>
            <w:r>
              <w:rPr>
                <w:rFonts w:ascii="Arial" w:hAnsi="Arial" w:cs="Arial"/>
                <w:sz w:val="24"/>
                <w:szCs w:val="24"/>
              </w:rPr>
              <w:t>18 and a small part of 14) are being suggested for LGS designation. However, this would not be appropriate. They are agricultural land</w:t>
            </w:r>
            <w:r w:rsidR="001A6D41">
              <w:rPr>
                <w:rFonts w:ascii="Arial" w:hAnsi="Arial" w:cs="Arial"/>
                <w:sz w:val="24"/>
                <w:szCs w:val="24"/>
              </w:rPr>
              <w:t xml:space="preserve"> which do not clearly meet the designation criteria. Paragraph 3.4 of the council’s updated Background Paper on Local Green Space indicates that designation would not be appropriate. </w:t>
            </w:r>
          </w:p>
        </w:tc>
      </w:tr>
      <w:tr w:rsidR="00095F7C" w:rsidRPr="003E3070" w14:paraId="2C3C026C" w14:textId="77777777" w:rsidTr="0039651D">
        <w:tc>
          <w:tcPr>
            <w:tcW w:w="13948" w:type="dxa"/>
            <w:gridSpan w:val="3"/>
            <w:shd w:val="clear" w:color="auto" w:fill="BFBFBF" w:themeFill="background1" w:themeFillShade="BF"/>
          </w:tcPr>
          <w:p w14:paraId="3A5A109C" w14:textId="77777777" w:rsidR="00095F7C" w:rsidRPr="003E3070" w:rsidRDefault="00E235FE" w:rsidP="00095F7C">
            <w:pPr>
              <w:rPr>
                <w:rFonts w:ascii="Arial" w:hAnsi="Arial" w:cs="Arial"/>
                <w:sz w:val="24"/>
                <w:szCs w:val="24"/>
              </w:rPr>
            </w:pPr>
            <w:hyperlink r:id="rId103" w:history="1">
              <w:r w:rsidR="00095F7C" w:rsidRPr="0003436C">
                <w:rPr>
                  <w:rStyle w:val="Hyperlink"/>
                  <w:rFonts w:ascii="Arial" w:hAnsi="Arial" w:cs="Arial"/>
                  <w:sz w:val="24"/>
                  <w:szCs w:val="24"/>
                </w:rPr>
                <w:t>Banwell</w:t>
              </w:r>
            </w:hyperlink>
          </w:p>
        </w:tc>
      </w:tr>
      <w:tr w:rsidR="00095F7C" w:rsidRPr="003E3070" w14:paraId="7398BCCB" w14:textId="77777777" w:rsidTr="00432E94">
        <w:tc>
          <w:tcPr>
            <w:tcW w:w="2689" w:type="dxa"/>
          </w:tcPr>
          <w:p w14:paraId="1535A33B" w14:textId="77777777" w:rsidR="00095F7C" w:rsidRDefault="00095F7C" w:rsidP="00095F7C">
            <w:pPr>
              <w:rPr>
                <w:rFonts w:ascii="Arial" w:hAnsi="Arial" w:cs="Arial"/>
                <w:b/>
                <w:sz w:val="24"/>
                <w:szCs w:val="24"/>
              </w:rPr>
            </w:pPr>
          </w:p>
        </w:tc>
        <w:tc>
          <w:tcPr>
            <w:tcW w:w="5811" w:type="dxa"/>
          </w:tcPr>
          <w:p w14:paraId="45C3D88A" w14:textId="77777777" w:rsidR="00095F7C" w:rsidRPr="00705D21" w:rsidRDefault="00095F7C" w:rsidP="00095F7C">
            <w:pPr>
              <w:rPr>
                <w:rFonts w:ascii="Arial" w:hAnsi="Arial" w:cs="Arial"/>
                <w:sz w:val="24"/>
                <w:szCs w:val="24"/>
              </w:rPr>
            </w:pPr>
            <w:r>
              <w:rPr>
                <w:rFonts w:ascii="Arial" w:hAnsi="Arial" w:cs="Arial"/>
                <w:sz w:val="24"/>
                <w:szCs w:val="24"/>
              </w:rPr>
              <w:t>Support for land designated as Local Green Space in Banwell</w:t>
            </w:r>
          </w:p>
        </w:tc>
        <w:tc>
          <w:tcPr>
            <w:tcW w:w="5448" w:type="dxa"/>
          </w:tcPr>
          <w:p w14:paraId="0556F244" w14:textId="77777777" w:rsidR="00095F7C" w:rsidRPr="003E3070" w:rsidRDefault="000E3A54" w:rsidP="000E3A54">
            <w:pPr>
              <w:rPr>
                <w:rFonts w:ascii="Arial" w:hAnsi="Arial" w:cs="Arial"/>
                <w:sz w:val="24"/>
                <w:szCs w:val="24"/>
              </w:rPr>
            </w:pPr>
            <w:r>
              <w:rPr>
                <w:rFonts w:ascii="Arial" w:hAnsi="Arial" w:cs="Arial"/>
                <w:sz w:val="24"/>
                <w:szCs w:val="24"/>
              </w:rPr>
              <w:t>Noted.</w:t>
            </w:r>
          </w:p>
        </w:tc>
      </w:tr>
      <w:tr w:rsidR="00095F7C" w:rsidRPr="003E3070" w14:paraId="33886E82" w14:textId="77777777" w:rsidTr="0039651D">
        <w:tc>
          <w:tcPr>
            <w:tcW w:w="13948" w:type="dxa"/>
            <w:gridSpan w:val="3"/>
            <w:shd w:val="clear" w:color="auto" w:fill="BFBFBF" w:themeFill="background1" w:themeFillShade="BF"/>
          </w:tcPr>
          <w:p w14:paraId="458FAA63" w14:textId="77777777" w:rsidR="00095F7C" w:rsidRPr="003E3070" w:rsidRDefault="00E235FE" w:rsidP="00095F7C">
            <w:pPr>
              <w:rPr>
                <w:rFonts w:ascii="Arial" w:hAnsi="Arial" w:cs="Arial"/>
                <w:sz w:val="24"/>
                <w:szCs w:val="24"/>
              </w:rPr>
            </w:pPr>
            <w:hyperlink r:id="rId104" w:history="1">
              <w:r w:rsidR="00095F7C" w:rsidRPr="0003436C">
                <w:rPr>
                  <w:rStyle w:val="Hyperlink"/>
                  <w:rFonts w:ascii="Arial" w:hAnsi="Arial" w:cs="Arial"/>
                  <w:sz w:val="24"/>
                  <w:szCs w:val="24"/>
                </w:rPr>
                <w:t>Clevedon</w:t>
              </w:r>
            </w:hyperlink>
            <w:r w:rsidR="00095F7C">
              <w:rPr>
                <w:rFonts w:ascii="Arial" w:hAnsi="Arial" w:cs="Arial"/>
                <w:sz w:val="24"/>
                <w:szCs w:val="24"/>
              </w:rPr>
              <w:t xml:space="preserve"> </w:t>
            </w:r>
          </w:p>
        </w:tc>
      </w:tr>
      <w:tr w:rsidR="00095F7C" w:rsidRPr="003E3070" w14:paraId="411EF95D" w14:textId="77777777" w:rsidTr="00EB502B">
        <w:trPr>
          <w:trHeight w:val="983"/>
        </w:trPr>
        <w:tc>
          <w:tcPr>
            <w:tcW w:w="2689" w:type="dxa"/>
          </w:tcPr>
          <w:p w14:paraId="14044333" w14:textId="77777777" w:rsidR="00095F7C" w:rsidRDefault="00095F7C" w:rsidP="00095F7C">
            <w:pPr>
              <w:rPr>
                <w:rFonts w:ascii="Arial" w:hAnsi="Arial" w:cs="Arial"/>
                <w:b/>
                <w:sz w:val="24"/>
                <w:szCs w:val="24"/>
              </w:rPr>
            </w:pPr>
          </w:p>
        </w:tc>
        <w:tc>
          <w:tcPr>
            <w:tcW w:w="5811" w:type="dxa"/>
          </w:tcPr>
          <w:p w14:paraId="0292CA6E" w14:textId="77777777" w:rsidR="00095F7C" w:rsidRPr="00EE5B36" w:rsidRDefault="00095F7C" w:rsidP="00095F7C">
            <w:pPr>
              <w:rPr>
                <w:rFonts w:ascii="Arial" w:hAnsi="Arial" w:cs="Arial"/>
                <w:bCs/>
                <w:sz w:val="24"/>
                <w:szCs w:val="24"/>
              </w:rPr>
            </w:pPr>
            <w:r w:rsidRPr="00EE5B36">
              <w:rPr>
                <w:rFonts w:ascii="Arial" w:hAnsi="Arial" w:cs="Arial"/>
                <w:bCs/>
                <w:sz w:val="24"/>
                <w:szCs w:val="24"/>
              </w:rPr>
              <w:t>Clevedon Town Council propose the following sites fo</w:t>
            </w:r>
            <w:r>
              <w:rPr>
                <w:rFonts w:ascii="Arial" w:hAnsi="Arial" w:cs="Arial"/>
                <w:bCs/>
                <w:sz w:val="24"/>
                <w:szCs w:val="24"/>
              </w:rPr>
              <w:t>r Local Green Space designation.</w:t>
            </w:r>
          </w:p>
          <w:p w14:paraId="546C9BB3" w14:textId="77777777" w:rsidR="00095F7C" w:rsidRDefault="00095F7C" w:rsidP="00095F7C">
            <w:pPr>
              <w:rPr>
                <w:rFonts w:ascii="Arial" w:hAnsi="Arial" w:cs="Arial"/>
                <w:b/>
                <w:bCs/>
                <w:sz w:val="24"/>
                <w:szCs w:val="24"/>
              </w:rPr>
            </w:pPr>
          </w:p>
          <w:p w14:paraId="659E15A4" w14:textId="77777777" w:rsidR="00EB502B" w:rsidRDefault="00EB502B" w:rsidP="00095F7C">
            <w:pPr>
              <w:rPr>
                <w:rFonts w:ascii="Arial" w:hAnsi="Arial" w:cs="Arial"/>
                <w:b/>
                <w:bCs/>
                <w:sz w:val="24"/>
                <w:szCs w:val="24"/>
              </w:rPr>
            </w:pPr>
          </w:p>
          <w:p w14:paraId="7CB12FD5" w14:textId="77777777" w:rsidR="00EB502B" w:rsidRDefault="00EB502B" w:rsidP="00095F7C">
            <w:pPr>
              <w:rPr>
                <w:rFonts w:ascii="Arial" w:hAnsi="Arial" w:cs="Arial"/>
                <w:b/>
                <w:bCs/>
                <w:sz w:val="24"/>
                <w:szCs w:val="24"/>
              </w:rPr>
            </w:pPr>
          </w:p>
          <w:p w14:paraId="3484F6DD" w14:textId="77777777" w:rsidR="00EB502B" w:rsidRDefault="00EB502B" w:rsidP="00095F7C">
            <w:pPr>
              <w:rPr>
                <w:rFonts w:ascii="Arial" w:hAnsi="Arial" w:cs="Arial"/>
                <w:b/>
                <w:bCs/>
                <w:sz w:val="24"/>
                <w:szCs w:val="24"/>
              </w:rPr>
            </w:pPr>
          </w:p>
          <w:p w14:paraId="6BFF591E" w14:textId="77777777" w:rsidR="00EB502B" w:rsidRDefault="00EB502B" w:rsidP="00095F7C">
            <w:pPr>
              <w:rPr>
                <w:rFonts w:ascii="Arial" w:hAnsi="Arial" w:cs="Arial"/>
                <w:b/>
                <w:bCs/>
                <w:sz w:val="24"/>
                <w:szCs w:val="24"/>
              </w:rPr>
            </w:pPr>
          </w:p>
          <w:p w14:paraId="3E0AD620" w14:textId="77777777" w:rsidR="00095F7C" w:rsidRPr="00705D21" w:rsidRDefault="00095F7C" w:rsidP="00DA4FDD">
            <w:pPr>
              <w:rPr>
                <w:rFonts w:ascii="Arial" w:hAnsi="Arial" w:cs="Arial"/>
                <w:sz w:val="24"/>
                <w:szCs w:val="24"/>
              </w:rPr>
            </w:pPr>
          </w:p>
        </w:tc>
        <w:tc>
          <w:tcPr>
            <w:tcW w:w="5448" w:type="dxa"/>
          </w:tcPr>
          <w:p w14:paraId="40C557C7" w14:textId="3A1C5949" w:rsidR="00095F7C" w:rsidRDefault="00EB502B" w:rsidP="00EB502B">
            <w:pPr>
              <w:rPr>
                <w:rFonts w:ascii="Arial" w:hAnsi="Arial" w:cs="Arial"/>
                <w:sz w:val="24"/>
                <w:szCs w:val="24"/>
              </w:rPr>
            </w:pPr>
            <w:r>
              <w:rPr>
                <w:rFonts w:ascii="Arial" w:hAnsi="Arial" w:cs="Arial"/>
                <w:sz w:val="24"/>
                <w:szCs w:val="24"/>
              </w:rPr>
              <w:t xml:space="preserve">The council’s detailed assessments of these sites is documented in the council’s updated Background </w:t>
            </w:r>
            <w:r w:rsidR="00F00141">
              <w:rPr>
                <w:rFonts w:ascii="Arial" w:hAnsi="Arial" w:cs="Arial"/>
                <w:sz w:val="24"/>
                <w:szCs w:val="24"/>
              </w:rPr>
              <w:t>P</w:t>
            </w:r>
            <w:r>
              <w:rPr>
                <w:rFonts w:ascii="Arial" w:hAnsi="Arial" w:cs="Arial"/>
                <w:sz w:val="24"/>
                <w:szCs w:val="24"/>
              </w:rPr>
              <w:t>aper on Local Green Space. The summarised results of those assessments are given below (as “</w:t>
            </w:r>
            <w:r w:rsidRPr="00D80609">
              <w:rPr>
                <w:rFonts w:ascii="Arial" w:hAnsi="Arial" w:cs="Arial"/>
                <w:b/>
                <w:sz w:val="24"/>
                <w:szCs w:val="24"/>
              </w:rPr>
              <w:t>yes</w:t>
            </w:r>
            <w:r>
              <w:rPr>
                <w:rFonts w:ascii="Arial" w:hAnsi="Arial" w:cs="Arial"/>
                <w:sz w:val="24"/>
                <w:szCs w:val="24"/>
              </w:rPr>
              <w:t xml:space="preserve">” or “no” for whether the site warrants proposal for LGS designation or not) </w:t>
            </w:r>
          </w:p>
          <w:p w14:paraId="6DC53213" w14:textId="77777777" w:rsidR="00EB502B" w:rsidRPr="003E3070" w:rsidRDefault="00EB502B" w:rsidP="00EB502B">
            <w:pPr>
              <w:rPr>
                <w:rFonts w:ascii="Arial" w:hAnsi="Arial" w:cs="Arial"/>
                <w:sz w:val="24"/>
                <w:szCs w:val="24"/>
              </w:rPr>
            </w:pPr>
          </w:p>
        </w:tc>
      </w:tr>
      <w:tr w:rsidR="00145D9A" w:rsidRPr="003E3070" w14:paraId="2349B474" w14:textId="77777777" w:rsidTr="00EB502B">
        <w:trPr>
          <w:trHeight w:val="983"/>
        </w:trPr>
        <w:tc>
          <w:tcPr>
            <w:tcW w:w="2689" w:type="dxa"/>
          </w:tcPr>
          <w:p w14:paraId="5C51455E" w14:textId="77777777" w:rsidR="00145D9A" w:rsidRDefault="00145D9A" w:rsidP="00095F7C">
            <w:pPr>
              <w:rPr>
                <w:rFonts w:ascii="Arial" w:hAnsi="Arial" w:cs="Arial"/>
                <w:b/>
                <w:sz w:val="24"/>
                <w:szCs w:val="24"/>
              </w:rPr>
            </w:pPr>
          </w:p>
        </w:tc>
        <w:tc>
          <w:tcPr>
            <w:tcW w:w="5811" w:type="dxa"/>
          </w:tcPr>
          <w:p w14:paraId="34DF0629" w14:textId="77777777" w:rsidR="00DA4FDD" w:rsidRPr="00EE5B36" w:rsidRDefault="00DA4FDD" w:rsidP="00DA4FDD">
            <w:pPr>
              <w:rPr>
                <w:rFonts w:ascii="Arial" w:hAnsi="Arial" w:cs="Arial"/>
                <w:sz w:val="24"/>
                <w:szCs w:val="24"/>
              </w:rPr>
            </w:pPr>
            <w:r w:rsidRPr="00EE5B36">
              <w:rPr>
                <w:rFonts w:ascii="Arial" w:hAnsi="Arial" w:cs="Arial"/>
                <w:b/>
                <w:bCs/>
                <w:sz w:val="24"/>
                <w:szCs w:val="24"/>
              </w:rPr>
              <w:t>East Ward</w:t>
            </w:r>
          </w:p>
          <w:p w14:paraId="6AFC12A8" w14:textId="7BA1BBCA" w:rsidR="00DA4FDD" w:rsidRPr="00EE5B36" w:rsidRDefault="00DA4FDD" w:rsidP="00DA4FDD">
            <w:pPr>
              <w:rPr>
                <w:rFonts w:ascii="Arial" w:hAnsi="Arial" w:cs="Arial"/>
                <w:sz w:val="24"/>
                <w:szCs w:val="24"/>
              </w:rPr>
            </w:pPr>
            <w:r w:rsidRPr="00EE5B36">
              <w:rPr>
                <w:rFonts w:ascii="Arial" w:hAnsi="Arial" w:cs="Arial"/>
                <w:sz w:val="24"/>
                <w:szCs w:val="24"/>
              </w:rPr>
              <w:t>Brookfield Walk -  Open Space adjacent to Millennium Orchard</w:t>
            </w:r>
          </w:p>
          <w:p w14:paraId="6364A6F9" w14:textId="77777777" w:rsidR="00145D9A" w:rsidRPr="00EE5B36" w:rsidRDefault="00145D9A" w:rsidP="00095F7C">
            <w:pPr>
              <w:rPr>
                <w:rFonts w:ascii="Arial" w:hAnsi="Arial" w:cs="Arial"/>
                <w:bCs/>
                <w:sz w:val="24"/>
                <w:szCs w:val="24"/>
              </w:rPr>
            </w:pPr>
          </w:p>
        </w:tc>
        <w:tc>
          <w:tcPr>
            <w:tcW w:w="5448" w:type="dxa"/>
          </w:tcPr>
          <w:p w14:paraId="276686AF" w14:textId="2F98A42B" w:rsidR="00145D9A" w:rsidRPr="00D80609" w:rsidRDefault="00DA4FDD" w:rsidP="009811A5">
            <w:pPr>
              <w:rPr>
                <w:rFonts w:ascii="Arial" w:hAnsi="Arial" w:cs="Arial"/>
                <w:b/>
                <w:sz w:val="24"/>
                <w:szCs w:val="24"/>
              </w:rPr>
            </w:pPr>
            <w:r w:rsidRPr="00D80609">
              <w:rPr>
                <w:rFonts w:ascii="Arial" w:hAnsi="Arial" w:cs="Arial"/>
                <w:b/>
                <w:sz w:val="24"/>
                <w:szCs w:val="24"/>
              </w:rPr>
              <w:t>Yes</w:t>
            </w:r>
            <w:r w:rsidR="006C2EBE">
              <w:rPr>
                <w:rFonts w:ascii="Arial" w:hAnsi="Arial" w:cs="Arial"/>
                <w:b/>
                <w:sz w:val="24"/>
                <w:szCs w:val="24"/>
              </w:rPr>
              <w:t xml:space="preserve">. </w:t>
            </w:r>
            <w:r w:rsidR="006C2EBE" w:rsidRPr="009F7C82">
              <w:rPr>
                <w:rFonts w:ascii="Arial" w:hAnsi="Arial" w:cs="Arial"/>
                <w:sz w:val="24"/>
                <w:szCs w:val="24"/>
              </w:rPr>
              <w:t xml:space="preserve">Grass area </w:t>
            </w:r>
            <w:r w:rsidR="009811A5">
              <w:rPr>
                <w:rFonts w:ascii="Arial" w:hAnsi="Arial" w:cs="Arial"/>
                <w:sz w:val="24"/>
                <w:szCs w:val="24"/>
              </w:rPr>
              <w:t>u</w:t>
            </w:r>
            <w:r w:rsidR="006C2EBE" w:rsidRPr="009F7C82">
              <w:rPr>
                <w:rFonts w:ascii="Arial" w:hAnsi="Arial" w:cs="Arial"/>
                <w:sz w:val="24"/>
                <w:szCs w:val="24"/>
              </w:rPr>
              <w:t>sed for informal recreation</w:t>
            </w:r>
          </w:p>
        </w:tc>
      </w:tr>
      <w:tr w:rsidR="00145D9A" w:rsidRPr="003E3070" w14:paraId="259EA553" w14:textId="77777777" w:rsidTr="00EB502B">
        <w:trPr>
          <w:trHeight w:val="983"/>
        </w:trPr>
        <w:tc>
          <w:tcPr>
            <w:tcW w:w="2689" w:type="dxa"/>
          </w:tcPr>
          <w:p w14:paraId="499EC512" w14:textId="77777777" w:rsidR="00145D9A" w:rsidRDefault="00145D9A" w:rsidP="00095F7C">
            <w:pPr>
              <w:rPr>
                <w:rFonts w:ascii="Arial" w:hAnsi="Arial" w:cs="Arial"/>
                <w:b/>
                <w:sz w:val="24"/>
                <w:szCs w:val="24"/>
              </w:rPr>
            </w:pPr>
          </w:p>
          <w:p w14:paraId="6AFB222C" w14:textId="77777777" w:rsidR="002F2129" w:rsidRDefault="002F2129" w:rsidP="00095F7C">
            <w:pPr>
              <w:rPr>
                <w:rFonts w:ascii="Arial" w:hAnsi="Arial" w:cs="Arial"/>
                <w:b/>
                <w:sz w:val="24"/>
                <w:szCs w:val="24"/>
              </w:rPr>
            </w:pPr>
          </w:p>
          <w:p w14:paraId="3F5ADBA2" w14:textId="77777777" w:rsidR="002F2129" w:rsidRDefault="002F2129" w:rsidP="00095F7C">
            <w:pPr>
              <w:rPr>
                <w:rFonts w:ascii="Arial" w:hAnsi="Arial" w:cs="Arial"/>
                <w:b/>
                <w:sz w:val="24"/>
                <w:szCs w:val="24"/>
              </w:rPr>
            </w:pPr>
          </w:p>
          <w:p w14:paraId="1BA8B430" w14:textId="77777777" w:rsidR="002F2129" w:rsidRDefault="002F2129" w:rsidP="00095F7C">
            <w:pPr>
              <w:rPr>
                <w:rFonts w:ascii="Arial" w:hAnsi="Arial" w:cs="Arial"/>
                <w:b/>
                <w:sz w:val="24"/>
                <w:szCs w:val="24"/>
              </w:rPr>
            </w:pPr>
          </w:p>
          <w:p w14:paraId="32156337" w14:textId="77777777" w:rsidR="002F2129" w:rsidRDefault="002F2129" w:rsidP="00095F7C">
            <w:pPr>
              <w:rPr>
                <w:rFonts w:ascii="Arial" w:hAnsi="Arial" w:cs="Arial"/>
                <w:b/>
                <w:sz w:val="24"/>
                <w:szCs w:val="24"/>
              </w:rPr>
            </w:pPr>
          </w:p>
          <w:p w14:paraId="798BFD48" w14:textId="77777777" w:rsidR="002F2129" w:rsidRDefault="002F2129" w:rsidP="00095F7C">
            <w:pPr>
              <w:rPr>
                <w:rFonts w:ascii="Arial" w:hAnsi="Arial" w:cs="Arial"/>
                <w:b/>
                <w:sz w:val="24"/>
                <w:szCs w:val="24"/>
              </w:rPr>
            </w:pPr>
          </w:p>
          <w:p w14:paraId="5D9C878D" w14:textId="79AC22B3" w:rsidR="002F2129" w:rsidRDefault="00E235FE" w:rsidP="00095F7C">
            <w:pPr>
              <w:rPr>
                <w:rFonts w:ascii="Arial" w:hAnsi="Arial" w:cs="Arial"/>
                <w:b/>
                <w:sz w:val="24"/>
                <w:szCs w:val="24"/>
              </w:rPr>
            </w:pPr>
            <w:hyperlink r:id="rId105" w:history="1">
              <w:r w:rsidR="002F2129" w:rsidRPr="002F2129">
                <w:rPr>
                  <w:rStyle w:val="Hyperlink"/>
                  <w:rFonts w:ascii="Arial" w:hAnsi="Arial" w:cs="Arial"/>
                  <w:b/>
                  <w:sz w:val="24"/>
                  <w:szCs w:val="24"/>
                </w:rPr>
                <w:t>Comments on Local Green Space</w:t>
              </w:r>
            </w:hyperlink>
          </w:p>
        </w:tc>
        <w:tc>
          <w:tcPr>
            <w:tcW w:w="5811" w:type="dxa"/>
          </w:tcPr>
          <w:p w14:paraId="59091C04" w14:textId="77777777" w:rsidR="00DA4FDD" w:rsidRPr="00EE5B36" w:rsidRDefault="00DA4FDD" w:rsidP="00DA4FDD">
            <w:pPr>
              <w:rPr>
                <w:rFonts w:ascii="Arial" w:hAnsi="Arial" w:cs="Arial"/>
                <w:sz w:val="24"/>
                <w:szCs w:val="24"/>
              </w:rPr>
            </w:pPr>
            <w:r w:rsidRPr="00EE5B36">
              <w:rPr>
                <w:rFonts w:ascii="Arial" w:hAnsi="Arial" w:cs="Arial"/>
                <w:sz w:val="24"/>
                <w:szCs w:val="24"/>
              </w:rPr>
              <w:t>Land east of Moor Lane allotments</w:t>
            </w:r>
          </w:p>
          <w:p w14:paraId="4D849F97" w14:textId="77777777" w:rsidR="00145D9A" w:rsidRPr="00EE5B36" w:rsidRDefault="00145D9A" w:rsidP="00095F7C">
            <w:pPr>
              <w:rPr>
                <w:rFonts w:ascii="Arial" w:hAnsi="Arial" w:cs="Arial"/>
                <w:bCs/>
                <w:sz w:val="24"/>
                <w:szCs w:val="24"/>
              </w:rPr>
            </w:pPr>
          </w:p>
        </w:tc>
        <w:tc>
          <w:tcPr>
            <w:tcW w:w="5448" w:type="dxa"/>
          </w:tcPr>
          <w:p w14:paraId="73EB5166" w14:textId="565EDEBB" w:rsidR="00145D9A" w:rsidRDefault="00DA4FDD" w:rsidP="00EB502B">
            <w:pPr>
              <w:rPr>
                <w:rFonts w:ascii="Arial" w:hAnsi="Arial" w:cs="Arial"/>
                <w:sz w:val="24"/>
                <w:szCs w:val="24"/>
              </w:rPr>
            </w:pPr>
            <w:r>
              <w:rPr>
                <w:rFonts w:ascii="Arial" w:hAnsi="Arial" w:cs="Arial"/>
                <w:sz w:val="24"/>
                <w:szCs w:val="24"/>
              </w:rPr>
              <w:t>No</w:t>
            </w:r>
            <w:r w:rsidR="006C2EBE">
              <w:rPr>
                <w:rFonts w:ascii="Arial" w:hAnsi="Arial" w:cs="Arial"/>
                <w:sz w:val="24"/>
                <w:szCs w:val="24"/>
              </w:rPr>
              <w:t xml:space="preserve">. </w:t>
            </w:r>
            <w:r w:rsidR="006C2EBE" w:rsidRPr="009F7C82">
              <w:rPr>
                <w:rFonts w:ascii="Arial" w:hAnsi="Arial" w:cs="Arial"/>
                <w:sz w:val="24"/>
                <w:szCs w:val="24"/>
              </w:rPr>
              <w:t>Under 0.2 ha and not considered to have the particularly strong justification required for such sites</w:t>
            </w:r>
          </w:p>
        </w:tc>
      </w:tr>
      <w:tr w:rsidR="00145D9A" w:rsidRPr="003E3070" w14:paraId="7E5BCE7D" w14:textId="77777777" w:rsidTr="00EB502B">
        <w:trPr>
          <w:trHeight w:val="983"/>
        </w:trPr>
        <w:tc>
          <w:tcPr>
            <w:tcW w:w="2689" w:type="dxa"/>
          </w:tcPr>
          <w:p w14:paraId="523930F3" w14:textId="77777777" w:rsidR="00145D9A" w:rsidRDefault="00145D9A" w:rsidP="00095F7C">
            <w:pPr>
              <w:rPr>
                <w:rFonts w:ascii="Arial" w:hAnsi="Arial" w:cs="Arial"/>
                <w:b/>
                <w:sz w:val="24"/>
                <w:szCs w:val="24"/>
              </w:rPr>
            </w:pPr>
          </w:p>
        </w:tc>
        <w:tc>
          <w:tcPr>
            <w:tcW w:w="5811" w:type="dxa"/>
          </w:tcPr>
          <w:p w14:paraId="7717C546" w14:textId="77777777" w:rsidR="00DA4FDD" w:rsidRPr="00EE5B36" w:rsidRDefault="00DA4FDD" w:rsidP="00DA4FDD">
            <w:pPr>
              <w:rPr>
                <w:rFonts w:ascii="Arial" w:hAnsi="Arial" w:cs="Arial"/>
                <w:sz w:val="24"/>
                <w:szCs w:val="24"/>
              </w:rPr>
            </w:pPr>
            <w:r w:rsidRPr="00EE5B36">
              <w:rPr>
                <w:rFonts w:ascii="Arial" w:hAnsi="Arial" w:cs="Arial"/>
                <w:sz w:val="24"/>
                <w:szCs w:val="24"/>
              </w:rPr>
              <w:t>Play area on Walton Road</w:t>
            </w:r>
          </w:p>
          <w:p w14:paraId="65F7F6F4" w14:textId="77777777" w:rsidR="00145D9A" w:rsidRPr="00EE5B36" w:rsidRDefault="00145D9A" w:rsidP="00095F7C">
            <w:pPr>
              <w:rPr>
                <w:rFonts w:ascii="Arial" w:hAnsi="Arial" w:cs="Arial"/>
                <w:bCs/>
                <w:sz w:val="24"/>
                <w:szCs w:val="24"/>
              </w:rPr>
            </w:pPr>
          </w:p>
        </w:tc>
        <w:tc>
          <w:tcPr>
            <w:tcW w:w="5448" w:type="dxa"/>
          </w:tcPr>
          <w:p w14:paraId="74C9D776" w14:textId="3FD35D1B" w:rsidR="00145D9A" w:rsidRDefault="00DA4FDD" w:rsidP="00EB502B">
            <w:pPr>
              <w:rPr>
                <w:rFonts w:ascii="Arial" w:hAnsi="Arial" w:cs="Arial"/>
                <w:sz w:val="24"/>
                <w:szCs w:val="24"/>
              </w:rPr>
            </w:pPr>
            <w:r>
              <w:rPr>
                <w:rFonts w:ascii="Arial" w:hAnsi="Arial" w:cs="Arial"/>
                <w:sz w:val="24"/>
                <w:szCs w:val="24"/>
              </w:rPr>
              <w:t>No</w:t>
            </w:r>
            <w:r w:rsidR="006C2EBE">
              <w:rPr>
                <w:rFonts w:ascii="Arial" w:hAnsi="Arial" w:cs="Arial"/>
                <w:sz w:val="24"/>
                <w:szCs w:val="24"/>
              </w:rPr>
              <w:t xml:space="preserve">. </w:t>
            </w:r>
            <w:r w:rsidR="006C2EBE" w:rsidRPr="00F25DDB">
              <w:rPr>
                <w:rFonts w:ascii="Arial" w:hAnsi="Arial" w:cs="Arial"/>
                <w:sz w:val="24"/>
                <w:szCs w:val="24"/>
              </w:rPr>
              <w:t>Under 0.2 ha and not considered to have the particularly strong justification required for such sites</w:t>
            </w:r>
          </w:p>
        </w:tc>
      </w:tr>
      <w:tr w:rsidR="00145D9A" w:rsidRPr="003E3070" w14:paraId="6B16AA16" w14:textId="77777777" w:rsidTr="00EB502B">
        <w:trPr>
          <w:trHeight w:val="983"/>
        </w:trPr>
        <w:tc>
          <w:tcPr>
            <w:tcW w:w="2689" w:type="dxa"/>
          </w:tcPr>
          <w:p w14:paraId="230D7EBC" w14:textId="77777777" w:rsidR="00145D9A" w:rsidRDefault="00145D9A" w:rsidP="00095F7C">
            <w:pPr>
              <w:rPr>
                <w:rFonts w:ascii="Arial" w:hAnsi="Arial" w:cs="Arial"/>
                <w:b/>
                <w:sz w:val="24"/>
                <w:szCs w:val="24"/>
              </w:rPr>
            </w:pPr>
          </w:p>
        </w:tc>
        <w:tc>
          <w:tcPr>
            <w:tcW w:w="5811" w:type="dxa"/>
          </w:tcPr>
          <w:p w14:paraId="57C3A65F" w14:textId="77777777" w:rsidR="00145D9A" w:rsidRPr="00EE5B36" w:rsidRDefault="00145D9A" w:rsidP="00145D9A">
            <w:pPr>
              <w:rPr>
                <w:rFonts w:ascii="Arial" w:hAnsi="Arial" w:cs="Arial"/>
                <w:sz w:val="24"/>
                <w:szCs w:val="24"/>
              </w:rPr>
            </w:pPr>
            <w:r w:rsidRPr="00EE5B36">
              <w:rPr>
                <w:rFonts w:ascii="Arial" w:hAnsi="Arial" w:cs="Arial"/>
                <w:sz w:val="24"/>
                <w:szCs w:val="24"/>
              </w:rPr>
              <w:t>All Saints Church and School Playing Field – Glebe Field</w:t>
            </w:r>
          </w:p>
          <w:p w14:paraId="07D26D92" w14:textId="77777777" w:rsidR="00145D9A" w:rsidRPr="00EE5B36" w:rsidRDefault="00145D9A" w:rsidP="00095F7C">
            <w:pPr>
              <w:rPr>
                <w:rFonts w:ascii="Arial" w:hAnsi="Arial" w:cs="Arial"/>
                <w:bCs/>
                <w:sz w:val="24"/>
                <w:szCs w:val="24"/>
              </w:rPr>
            </w:pPr>
          </w:p>
        </w:tc>
        <w:tc>
          <w:tcPr>
            <w:tcW w:w="5448" w:type="dxa"/>
          </w:tcPr>
          <w:p w14:paraId="2EC23276" w14:textId="39B5DED7" w:rsidR="00145D9A" w:rsidRDefault="00DA4FDD" w:rsidP="006C2EBE">
            <w:pPr>
              <w:rPr>
                <w:rFonts w:ascii="Arial" w:hAnsi="Arial" w:cs="Arial"/>
                <w:sz w:val="24"/>
                <w:szCs w:val="24"/>
              </w:rPr>
            </w:pPr>
            <w:r>
              <w:rPr>
                <w:rFonts w:ascii="Arial" w:hAnsi="Arial" w:cs="Arial"/>
                <w:sz w:val="24"/>
                <w:szCs w:val="24"/>
              </w:rPr>
              <w:t>No</w:t>
            </w:r>
            <w:r w:rsidR="006C2EBE">
              <w:rPr>
                <w:rFonts w:ascii="Arial" w:hAnsi="Arial" w:cs="Arial"/>
                <w:sz w:val="24"/>
                <w:szCs w:val="24"/>
              </w:rPr>
              <w:t>. S</w:t>
            </w:r>
            <w:r w:rsidR="006C2EBE" w:rsidRPr="009F7C82">
              <w:rPr>
                <w:rFonts w:ascii="Arial" w:hAnsi="Arial" w:cs="Arial"/>
                <w:sz w:val="24"/>
                <w:szCs w:val="24"/>
              </w:rPr>
              <w:t>chool playing field, not normally appropriate for LGS designation.</w:t>
            </w:r>
          </w:p>
        </w:tc>
      </w:tr>
      <w:tr w:rsidR="00145D9A" w:rsidRPr="003E3070" w14:paraId="15FEA026" w14:textId="77777777" w:rsidTr="00EB502B">
        <w:trPr>
          <w:trHeight w:val="983"/>
        </w:trPr>
        <w:tc>
          <w:tcPr>
            <w:tcW w:w="2689" w:type="dxa"/>
          </w:tcPr>
          <w:p w14:paraId="5F880A4C" w14:textId="77777777" w:rsidR="00145D9A" w:rsidRDefault="00145D9A" w:rsidP="00095F7C">
            <w:pPr>
              <w:rPr>
                <w:rFonts w:ascii="Arial" w:hAnsi="Arial" w:cs="Arial"/>
                <w:b/>
                <w:sz w:val="24"/>
                <w:szCs w:val="24"/>
              </w:rPr>
            </w:pPr>
          </w:p>
        </w:tc>
        <w:tc>
          <w:tcPr>
            <w:tcW w:w="5811" w:type="dxa"/>
          </w:tcPr>
          <w:p w14:paraId="00FFECA4" w14:textId="77777777" w:rsidR="00145D9A" w:rsidRPr="00EE5B36" w:rsidRDefault="00145D9A" w:rsidP="00145D9A">
            <w:pPr>
              <w:rPr>
                <w:rFonts w:ascii="Arial" w:hAnsi="Arial" w:cs="Arial"/>
                <w:sz w:val="24"/>
                <w:szCs w:val="24"/>
              </w:rPr>
            </w:pPr>
            <w:r w:rsidRPr="00EE5B36">
              <w:rPr>
                <w:rFonts w:ascii="Arial" w:hAnsi="Arial" w:cs="Arial"/>
                <w:sz w:val="24"/>
                <w:szCs w:val="24"/>
              </w:rPr>
              <w:t>Clevedon Court Hill</w:t>
            </w:r>
          </w:p>
          <w:p w14:paraId="7525F9AF" w14:textId="77777777" w:rsidR="00145D9A" w:rsidRPr="00EE5B36" w:rsidRDefault="00145D9A" w:rsidP="00095F7C">
            <w:pPr>
              <w:rPr>
                <w:rFonts w:ascii="Arial" w:hAnsi="Arial" w:cs="Arial"/>
                <w:bCs/>
                <w:sz w:val="24"/>
                <w:szCs w:val="24"/>
              </w:rPr>
            </w:pPr>
          </w:p>
        </w:tc>
        <w:tc>
          <w:tcPr>
            <w:tcW w:w="5448" w:type="dxa"/>
          </w:tcPr>
          <w:p w14:paraId="4CE8B1ED" w14:textId="0960F777" w:rsidR="00145D9A" w:rsidRDefault="00DA4FDD" w:rsidP="00EB502B">
            <w:pPr>
              <w:rPr>
                <w:rFonts w:ascii="Arial" w:hAnsi="Arial" w:cs="Arial"/>
                <w:sz w:val="24"/>
                <w:szCs w:val="24"/>
              </w:rPr>
            </w:pPr>
            <w:r>
              <w:rPr>
                <w:rFonts w:ascii="Arial" w:hAnsi="Arial" w:cs="Arial"/>
                <w:sz w:val="24"/>
                <w:szCs w:val="24"/>
              </w:rPr>
              <w:t>No</w:t>
            </w:r>
            <w:r w:rsidR="006C2EBE">
              <w:rPr>
                <w:rFonts w:ascii="Arial" w:hAnsi="Arial" w:cs="Arial"/>
                <w:sz w:val="24"/>
                <w:szCs w:val="24"/>
              </w:rPr>
              <w:t xml:space="preserve">. </w:t>
            </w:r>
            <w:r w:rsidR="006C2EBE" w:rsidRPr="009F7C82">
              <w:rPr>
                <w:rFonts w:ascii="Arial" w:hAnsi="Arial" w:cs="Arial"/>
                <w:sz w:val="24"/>
                <w:szCs w:val="24"/>
              </w:rPr>
              <w:t>Extensive area of land not appropriate for LGS designation</w:t>
            </w:r>
          </w:p>
        </w:tc>
      </w:tr>
      <w:tr w:rsidR="00145D9A" w:rsidRPr="003E3070" w14:paraId="2542D2AB" w14:textId="77777777" w:rsidTr="00EB502B">
        <w:trPr>
          <w:trHeight w:val="983"/>
        </w:trPr>
        <w:tc>
          <w:tcPr>
            <w:tcW w:w="2689" w:type="dxa"/>
          </w:tcPr>
          <w:p w14:paraId="64529D7B" w14:textId="77777777" w:rsidR="00145D9A" w:rsidRDefault="00145D9A" w:rsidP="00095F7C">
            <w:pPr>
              <w:rPr>
                <w:rFonts w:ascii="Arial" w:hAnsi="Arial" w:cs="Arial"/>
                <w:b/>
                <w:sz w:val="24"/>
                <w:szCs w:val="24"/>
              </w:rPr>
            </w:pPr>
          </w:p>
        </w:tc>
        <w:tc>
          <w:tcPr>
            <w:tcW w:w="5811" w:type="dxa"/>
          </w:tcPr>
          <w:p w14:paraId="5070630E" w14:textId="77777777" w:rsidR="00145D9A" w:rsidRPr="00EE5B36" w:rsidRDefault="00145D9A" w:rsidP="00145D9A">
            <w:pPr>
              <w:rPr>
                <w:rFonts w:ascii="Arial" w:hAnsi="Arial" w:cs="Arial"/>
                <w:sz w:val="24"/>
                <w:szCs w:val="24"/>
              </w:rPr>
            </w:pPr>
            <w:r w:rsidRPr="00EE5B36">
              <w:rPr>
                <w:rFonts w:ascii="Arial" w:hAnsi="Arial" w:cs="Arial"/>
                <w:sz w:val="24"/>
                <w:szCs w:val="24"/>
              </w:rPr>
              <w:t>Land at Teignmouth Road/Beaconsfield Road junction</w:t>
            </w:r>
            <w:r w:rsidR="000E3A54">
              <w:rPr>
                <w:rFonts w:ascii="Arial" w:hAnsi="Arial" w:cs="Arial"/>
                <w:sz w:val="24"/>
                <w:szCs w:val="24"/>
              </w:rPr>
              <w:t>, with play area</w:t>
            </w:r>
          </w:p>
          <w:p w14:paraId="0294F518" w14:textId="77777777" w:rsidR="00145D9A" w:rsidRPr="00EE5B36" w:rsidRDefault="00145D9A" w:rsidP="00095F7C">
            <w:pPr>
              <w:rPr>
                <w:rFonts w:ascii="Arial" w:hAnsi="Arial" w:cs="Arial"/>
                <w:bCs/>
                <w:sz w:val="24"/>
                <w:szCs w:val="24"/>
              </w:rPr>
            </w:pPr>
          </w:p>
        </w:tc>
        <w:tc>
          <w:tcPr>
            <w:tcW w:w="5448" w:type="dxa"/>
          </w:tcPr>
          <w:p w14:paraId="278B4780" w14:textId="7829D127" w:rsidR="00145D9A" w:rsidRPr="00D80609" w:rsidRDefault="000E3A54" w:rsidP="00DA4FDD">
            <w:pPr>
              <w:rPr>
                <w:rFonts w:ascii="Arial" w:hAnsi="Arial" w:cs="Arial"/>
                <w:b/>
                <w:sz w:val="24"/>
                <w:szCs w:val="24"/>
              </w:rPr>
            </w:pPr>
            <w:r w:rsidRPr="00D80609">
              <w:rPr>
                <w:rFonts w:ascii="Arial" w:hAnsi="Arial" w:cs="Arial"/>
                <w:b/>
                <w:sz w:val="24"/>
                <w:szCs w:val="24"/>
              </w:rPr>
              <w:t>Yes</w:t>
            </w:r>
            <w:r w:rsidR="006C2EBE">
              <w:rPr>
                <w:rFonts w:ascii="Arial" w:hAnsi="Arial" w:cs="Arial"/>
                <w:b/>
                <w:sz w:val="24"/>
                <w:szCs w:val="24"/>
              </w:rPr>
              <w:t xml:space="preserve">. </w:t>
            </w:r>
            <w:r w:rsidR="006C2EBE" w:rsidRPr="00E05929">
              <w:rPr>
                <w:rFonts w:cs="Arial"/>
              </w:rPr>
              <w:t xml:space="preserve"> </w:t>
            </w:r>
            <w:r w:rsidR="006C2EBE" w:rsidRPr="009F7C82">
              <w:rPr>
                <w:rFonts w:ascii="Arial" w:hAnsi="Arial" w:cs="Arial"/>
                <w:sz w:val="24"/>
                <w:szCs w:val="24"/>
              </w:rPr>
              <w:t>Grass area with trees and play area, for informal recreation</w:t>
            </w:r>
          </w:p>
        </w:tc>
      </w:tr>
      <w:tr w:rsidR="00145D9A" w:rsidRPr="003E3070" w14:paraId="12DF2C6A" w14:textId="77777777" w:rsidTr="00EB502B">
        <w:trPr>
          <w:trHeight w:val="983"/>
        </w:trPr>
        <w:tc>
          <w:tcPr>
            <w:tcW w:w="2689" w:type="dxa"/>
          </w:tcPr>
          <w:p w14:paraId="0F98BA73" w14:textId="77777777" w:rsidR="00145D9A" w:rsidRDefault="00145D9A" w:rsidP="00095F7C">
            <w:pPr>
              <w:rPr>
                <w:rFonts w:ascii="Arial" w:hAnsi="Arial" w:cs="Arial"/>
                <w:b/>
                <w:sz w:val="24"/>
                <w:szCs w:val="24"/>
              </w:rPr>
            </w:pPr>
          </w:p>
        </w:tc>
        <w:tc>
          <w:tcPr>
            <w:tcW w:w="5811" w:type="dxa"/>
          </w:tcPr>
          <w:p w14:paraId="71357676" w14:textId="55391DF7" w:rsidR="00145D9A" w:rsidRPr="00EE5B36" w:rsidRDefault="00145D9A" w:rsidP="00145D9A">
            <w:pPr>
              <w:rPr>
                <w:rFonts w:ascii="Arial" w:hAnsi="Arial" w:cs="Arial"/>
                <w:sz w:val="24"/>
                <w:szCs w:val="24"/>
              </w:rPr>
            </w:pPr>
            <w:r w:rsidRPr="00EE5B36">
              <w:rPr>
                <w:rFonts w:ascii="Arial" w:hAnsi="Arial" w:cs="Arial"/>
                <w:sz w:val="24"/>
                <w:szCs w:val="24"/>
              </w:rPr>
              <w:t xml:space="preserve">Cherry Avenue </w:t>
            </w:r>
            <w:r w:rsidR="00F00141">
              <w:rPr>
                <w:rFonts w:ascii="Arial" w:hAnsi="Arial" w:cs="Arial"/>
                <w:sz w:val="24"/>
                <w:szCs w:val="24"/>
              </w:rPr>
              <w:t>p</w:t>
            </w:r>
            <w:r w:rsidRPr="00EE5B36">
              <w:rPr>
                <w:rFonts w:ascii="Arial" w:hAnsi="Arial" w:cs="Arial"/>
                <w:sz w:val="24"/>
                <w:szCs w:val="24"/>
              </w:rPr>
              <w:t xml:space="preserve">lay </w:t>
            </w:r>
            <w:r w:rsidR="00F00141">
              <w:rPr>
                <w:rFonts w:ascii="Arial" w:hAnsi="Arial" w:cs="Arial"/>
                <w:sz w:val="24"/>
                <w:szCs w:val="24"/>
              </w:rPr>
              <w:t>a</w:t>
            </w:r>
            <w:r w:rsidRPr="00EE5B36">
              <w:rPr>
                <w:rFonts w:ascii="Arial" w:hAnsi="Arial" w:cs="Arial"/>
                <w:sz w:val="24"/>
                <w:szCs w:val="24"/>
              </w:rPr>
              <w:t>rea</w:t>
            </w:r>
          </w:p>
          <w:p w14:paraId="2B0E7EE9" w14:textId="77777777" w:rsidR="00145D9A" w:rsidRPr="00EE5B36" w:rsidRDefault="00145D9A" w:rsidP="00095F7C">
            <w:pPr>
              <w:rPr>
                <w:rFonts w:ascii="Arial" w:hAnsi="Arial" w:cs="Arial"/>
                <w:bCs/>
                <w:sz w:val="24"/>
                <w:szCs w:val="24"/>
              </w:rPr>
            </w:pPr>
          </w:p>
        </w:tc>
        <w:tc>
          <w:tcPr>
            <w:tcW w:w="5448" w:type="dxa"/>
          </w:tcPr>
          <w:p w14:paraId="662775CD" w14:textId="4096F205" w:rsidR="00145D9A" w:rsidRPr="00F00141" w:rsidRDefault="00F00141" w:rsidP="00F00141">
            <w:pPr>
              <w:rPr>
                <w:rFonts w:ascii="Arial" w:hAnsi="Arial" w:cs="Arial"/>
                <w:b/>
                <w:sz w:val="24"/>
                <w:szCs w:val="24"/>
              </w:rPr>
            </w:pPr>
            <w:r w:rsidRPr="00F00141">
              <w:rPr>
                <w:rFonts w:ascii="Arial" w:hAnsi="Arial" w:cs="Arial"/>
                <w:b/>
                <w:sz w:val="24"/>
                <w:szCs w:val="24"/>
              </w:rPr>
              <w:t>Yes</w:t>
            </w:r>
            <w:r w:rsidR="006C2EBE">
              <w:rPr>
                <w:rFonts w:ascii="Arial" w:hAnsi="Arial" w:cs="Arial"/>
                <w:b/>
                <w:sz w:val="24"/>
                <w:szCs w:val="24"/>
              </w:rPr>
              <w:t>.</w:t>
            </w:r>
            <w:r w:rsidR="006C2EBE" w:rsidRPr="00E05929">
              <w:rPr>
                <w:rFonts w:cs="Arial"/>
              </w:rPr>
              <w:t xml:space="preserve"> </w:t>
            </w:r>
            <w:r w:rsidR="006C2EBE" w:rsidRPr="009F7C82">
              <w:rPr>
                <w:rFonts w:ascii="Arial" w:hAnsi="Arial" w:cs="Arial"/>
                <w:sz w:val="24"/>
                <w:szCs w:val="24"/>
              </w:rPr>
              <w:t>Grass open space for informal recreation.</w:t>
            </w:r>
          </w:p>
        </w:tc>
      </w:tr>
      <w:tr w:rsidR="00145D9A" w:rsidRPr="003E3070" w14:paraId="564123E0" w14:textId="77777777" w:rsidTr="00EB502B">
        <w:trPr>
          <w:trHeight w:val="983"/>
        </w:trPr>
        <w:tc>
          <w:tcPr>
            <w:tcW w:w="2689" w:type="dxa"/>
          </w:tcPr>
          <w:p w14:paraId="16B7AA6A" w14:textId="77777777" w:rsidR="00145D9A" w:rsidRDefault="00145D9A" w:rsidP="00095F7C">
            <w:pPr>
              <w:rPr>
                <w:rFonts w:ascii="Arial" w:hAnsi="Arial" w:cs="Arial"/>
                <w:b/>
                <w:sz w:val="24"/>
                <w:szCs w:val="24"/>
              </w:rPr>
            </w:pPr>
          </w:p>
        </w:tc>
        <w:tc>
          <w:tcPr>
            <w:tcW w:w="5811" w:type="dxa"/>
          </w:tcPr>
          <w:p w14:paraId="1F115810" w14:textId="77777777" w:rsidR="00145D9A" w:rsidRPr="00EE5B36" w:rsidRDefault="00145D9A" w:rsidP="00145D9A">
            <w:pPr>
              <w:rPr>
                <w:rFonts w:ascii="Arial" w:hAnsi="Arial" w:cs="Arial"/>
                <w:sz w:val="24"/>
                <w:szCs w:val="24"/>
              </w:rPr>
            </w:pPr>
            <w:r w:rsidRPr="00EE5B36">
              <w:rPr>
                <w:rFonts w:ascii="Arial" w:hAnsi="Arial" w:cs="Arial"/>
                <w:sz w:val="24"/>
                <w:szCs w:val="24"/>
              </w:rPr>
              <w:t>Land by Land Yeo River at Somerset Road / Kingston Avenue</w:t>
            </w:r>
          </w:p>
          <w:p w14:paraId="776C1016" w14:textId="77777777" w:rsidR="00145D9A" w:rsidRPr="00EE5B36" w:rsidRDefault="00145D9A" w:rsidP="00095F7C">
            <w:pPr>
              <w:rPr>
                <w:rFonts w:ascii="Arial" w:hAnsi="Arial" w:cs="Arial"/>
                <w:bCs/>
                <w:sz w:val="24"/>
                <w:szCs w:val="24"/>
              </w:rPr>
            </w:pPr>
          </w:p>
        </w:tc>
        <w:tc>
          <w:tcPr>
            <w:tcW w:w="5448" w:type="dxa"/>
          </w:tcPr>
          <w:p w14:paraId="07B217A1" w14:textId="37C203CB" w:rsidR="00145D9A" w:rsidRDefault="00DA4FDD" w:rsidP="00EB502B">
            <w:pPr>
              <w:rPr>
                <w:rFonts w:ascii="Arial" w:hAnsi="Arial" w:cs="Arial"/>
                <w:sz w:val="24"/>
                <w:szCs w:val="24"/>
              </w:rPr>
            </w:pPr>
            <w:r>
              <w:rPr>
                <w:rFonts w:ascii="Arial" w:hAnsi="Arial" w:cs="Arial"/>
                <w:sz w:val="24"/>
                <w:szCs w:val="24"/>
              </w:rPr>
              <w:t>No</w:t>
            </w:r>
            <w:r w:rsidR="005D0383">
              <w:rPr>
                <w:rFonts w:ascii="Arial" w:hAnsi="Arial" w:cs="Arial"/>
                <w:sz w:val="24"/>
                <w:szCs w:val="24"/>
              </w:rPr>
              <w:t xml:space="preserve">. </w:t>
            </w:r>
            <w:r w:rsidR="005D0383" w:rsidRPr="00F25DDB">
              <w:rPr>
                <w:rFonts w:ascii="Arial" w:hAnsi="Arial" w:cs="Arial"/>
                <w:sz w:val="24"/>
                <w:szCs w:val="24"/>
              </w:rPr>
              <w:t>Under 0.2 ha and not considered to have the particularly strong justification required for such sites</w:t>
            </w:r>
          </w:p>
        </w:tc>
      </w:tr>
      <w:tr w:rsidR="00145D9A" w:rsidRPr="003E3070" w14:paraId="5DF52585" w14:textId="77777777" w:rsidTr="00EB502B">
        <w:trPr>
          <w:trHeight w:val="983"/>
        </w:trPr>
        <w:tc>
          <w:tcPr>
            <w:tcW w:w="2689" w:type="dxa"/>
          </w:tcPr>
          <w:p w14:paraId="1C0A1E8C" w14:textId="758B1A9A" w:rsidR="00145D9A" w:rsidRDefault="00E235FE" w:rsidP="00095F7C">
            <w:pPr>
              <w:rPr>
                <w:rFonts w:ascii="Arial" w:hAnsi="Arial" w:cs="Arial"/>
                <w:b/>
                <w:sz w:val="24"/>
                <w:szCs w:val="24"/>
              </w:rPr>
            </w:pPr>
            <w:hyperlink r:id="rId106" w:history="1">
              <w:r w:rsidR="002F2129" w:rsidRPr="002F2129">
                <w:rPr>
                  <w:rStyle w:val="Hyperlink"/>
                  <w:rFonts w:ascii="Arial" w:hAnsi="Arial" w:cs="Arial"/>
                  <w:b/>
                  <w:sz w:val="24"/>
                  <w:szCs w:val="24"/>
                </w:rPr>
                <w:t>Comments on Local Green Space</w:t>
              </w:r>
            </w:hyperlink>
          </w:p>
        </w:tc>
        <w:tc>
          <w:tcPr>
            <w:tcW w:w="5811" w:type="dxa"/>
          </w:tcPr>
          <w:p w14:paraId="4B428FFD" w14:textId="77777777" w:rsidR="00145D9A" w:rsidRPr="00EE5B36" w:rsidRDefault="00145D9A" w:rsidP="00145D9A">
            <w:pPr>
              <w:rPr>
                <w:rFonts w:ascii="Arial" w:hAnsi="Arial" w:cs="Arial"/>
                <w:sz w:val="24"/>
                <w:szCs w:val="24"/>
              </w:rPr>
            </w:pPr>
            <w:r w:rsidRPr="00EE5B36">
              <w:rPr>
                <w:rFonts w:ascii="Arial" w:hAnsi="Arial" w:cs="Arial"/>
                <w:sz w:val="24"/>
                <w:szCs w:val="24"/>
              </w:rPr>
              <w:t>Bowling Green – Princes Road</w:t>
            </w:r>
          </w:p>
          <w:p w14:paraId="539AC06A" w14:textId="77777777" w:rsidR="00145D9A" w:rsidRPr="00EE5B36" w:rsidRDefault="00145D9A" w:rsidP="00095F7C">
            <w:pPr>
              <w:rPr>
                <w:rFonts w:ascii="Arial" w:hAnsi="Arial" w:cs="Arial"/>
                <w:bCs/>
                <w:sz w:val="24"/>
                <w:szCs w:val="24"/>
              </w:rPr>
            </w:pPr>
          </w:p>
        </w:tc>
        <w:tc>
          <w:tcPr>
            <w:tcW w:w="5448" w:type="dxa"/>
          </w:tcPr>
          <w:p w14:paraId="72D484BC" w14:textId="0DD408A3" w:rsidR="00145D9A" w:rsidRDefault="00DA4FDD" w:rsidP="00E16483">
            <w:pPr>
              <w:rPr>
                <w:rFonts w:ascii="Arial" w:hAnsi="Arial" w:cs="Arial"/>
                <w:sz w:val="24"/>
                <w:szCs w:val="24"/>
              </w:rPr>
            </w:pPr>
            <w:r>
              <w:rPr>
                <w:rFonts w:ascii="Arial" w:hAnsi="Arial" w:cs="Arial"/>
                <w:sz w:val="24"/>
                <w:szCs w:val="24"/>
              </w:rPr>
              <w:t>No</w:t>
            </w:r>
            <w:r w:rsidR="005D0383">
              <w:rPr>
                <w:rFonts w:ascii="Arial" w:hAnsi="Arial" w:cs="Arial"/>
                <w:sz w:val="24"/>
                <w:szCs w:val="24"/>
              </w:rPr>
              <w:t xml:space="preserve">. </w:t>
            </w:r>
            <w:r w:rsidR="005D0383" w:rsidRPr="009F7C82">
              <w:rPr>
                <w:rFonts w:ascii="Arial" w:hAnsi="Arial" w:cs="Arial"/>
                <w:sz w:val="24"/>
                <w:szCs w:val="24"/>
              </w:rPr>
              <w:t xml:space="preserve">Bowling green, standing alone within urban area. Not </w:t>
            </w:r>
            <w:r w:rsidR="00E16483" w:rsidRPr="00F25DDB">
              <w:rPr>
                <w:rFonts w:ascii="Arial" w:hAnsi="Arial" w:cs="Arial"/>
                <w:sz w:val="24"/>
                <w:szCs w:val="24"/>
              </w:rPr>
              <w:t>part of a wider area suitable for LGS designation</w:t>
            </w:r>
            <w:r w:rsidR="00E16483">
              <w:rPr>
                <w:rFonts w:ascii="Arial" w:hAnsi="Arial" w:cs="Arial"/>
                <w:sz w:val="24"/>
                <w:szCs w:val="24"/>
              </w:rPr>
              <w:t>.</w:t>
            </w:r>
          </w:p>
        </w:tc>
      </w:tr>
      <w:tr w:rsidR="00145D9A" w:rsidRPr="003E3070" w14:paraId="742E3CF9" w14:textId="77777777" w:rsidTr="00145D9A">
        <w:trPr>
          <w:trHeight w:val="415"/>
        </w:trPr>
        <w:tc>
          <w:tcPr>
            <w:tcW w:w="2689" w:type="dxa"/>
          </w:tcPr>
          <w:p w14:paraId="20AD37A9" w14:textId="77777777" w:rsidR="00145D9A" w:rsidRDefault="00145D9A" w:rsidP="00095F7C">
            <w:pPr>
              <w:rPr>
                <w:rFonts w:ascii="Arial" w:hAnsi="Arial" w:cs="Arial"/>
                <w:b/>
                <w:sz w:val="24"/>
                <w:szCs w:val="24"/>
              </w:rPr>
            </w:pPr>
          </w:p>
        </w:tc>
        <w:tc>
          <w:tcPr>
            <w:tcW w:w="5811" w:type="dxa"/>
          </w:tcPr>
          <w:p w14:paraId="303D07CA" w14:textId="77777777" w:rsidR="00145D9A" w:rsidRPr="00EE5B36" w:rsidRDefault="00145D9A" w:rsidP="00145D9A">
            <w:pPr>
              <w:rPr>
                <w:rFonts w:ascii="Arial" w:hAnsi="Arial" w:cs="Arial"/>
                <w:sz w:val="24"/>
                <w:szCs w:val="24"/>
              </w:rPr>
            </w:pPr>
            <w:r w:rsidRPr="00EE5B36">
              <w:rPr>
                <w:rFonts w:ascii="Arial" w:hAnsi="Arial" w:cs="Arial"/>
                <w:sz w:val="24"/>
                <w:szCs w:val="24"/>
              </w:rPr>
              <w:t>Walton Road in front of Conygar Close</w:t>
            </w:r>
          </w:p>
          <w:p w14:paraId="3060AF78" w14:textId="77777777" w:rsidR="00145D9A" w:rsidRPr="00EE5B36" w:rsidRDefault="00145D9A" w:rsidP="00095F7C">
            <w:pPr>
              <w:rPr>
                <w:rFonts w:ascii="Arial" w:hAnsi="Arial" w:cs="Arial"/>
                <w:bCs/>
                <w:sz w:val="24"/>
                <w:szCs w:val="24"/>
              </w:rPr>
            </w:pPr>
          </w:p>
        </w:tc>
        <w:tc>
          <w:tcPr>
            <w:tcW w:w="5448" w:type="dxa"/>
          </w:tcPr>
          <w:p w14:paraId="08385554" w14:textId="1FB41819" w:rsidR="00145D9A" w:rsidRPr="00D80609" w:rsidRDefault="00DA4FDD" w:rsidP="00BD2CC1">
            <w:pPr>
              <w:rPr>
                <w:rFonts w:ascii="Arial" w:hAnsi="Arial" w:cs="Arial"/>
                <w:b/>
                <w:sz w:val="24"/>
                <w:szCs w:val="24"/>
              </w:rPr>
            </w:pPr>
            <w:r w:rsidRPr="00D80609">
              <w:rPr>
                <w:rFonts w:ascii="Arial" w:hAnsi="Arial" w:cs="Arial"/>
                <w:b/>
                <w:sz w:val="24"/>
                <w:szCs w:val="24"/>
              </w:rPr>
              <w:t>Yes</w:t>
            </w:r>
            <w:r w:rsidR="005D0383">
              <w:rPr>
                <w:rFonts w:ascii="Arial" w:hAnsi="Arial" w:cs="Arial"/>
                <w:b/>
                <w:sz w:val="24"/>
                <w:szCs w:val="24"/>
              </w:rPr>
              <w:t xml:space="preserve">. </w:t>
            </w:r>
            <w:r w:rsidR="005D0383" w:rsidRPr="009F7C82">
              <w:rPr>
                <w:rFonts w:ascii="Arial" w:hAnsi="Arial" w:cs="Arial"/>
                <w:sz w:val="24"/>
                <w:szCs w:val="24"/>
              </w:rPr>
              <w:t>Attractive grass area with trees, for informal recreation.</w:t>
            </w:r>
          </w:p>
        </w:tc>
      </w:tr>
      <w:tr w:rsidR="00145D9A" w:rsidRPr="003E3070" w14:paraId="70C7A41A" w14:textId="77777777" w:rsidTr="00EB502B">
        <w:trPr>
          <w:trHeight w:val="983"/>
        </w:trPr>
        <w:tc>
          <w:tcPr>
            <w:tcW w:w="2689" w:type="dxa"/>
          </w:tcPr>
          <w:p w14:paraId="2CE604E9" w14:textId="77777777" w:rsidR="00145D9A" w:rsidRDefault="00145D9A" w:rsidP="00095F7C">
            <w:pPr>
              <w:rPr>
                <w:rFonts w:ascii="Arial" w:hAnsi="Arial" w:cs="Arial"/>
                <w:b/>
                <w:sz w:val="24"/>
                <w:szCs w:val="24"/>
              </w:rPr>
            </w:pPr>
          </w:p>
        </w:tc>
        <w:tc>
          <w:tcPr>
            <w:tcW w:w="5811" w:type="dxa"/>
          </w:tcPr>
          <w:p w14:paraId="0F571A37" w14:textId="77777777" w:rsidR="00145D9A" w:rsidRPr="00EE5B36" w:rsidRDefault="00145D9A" w:rsidP="00145D9A">
            <w:pPr>
              <w:rPr>
                <w:rFonts w:ascii="Arial" w:hAnsi="Arial" w:cs="Arial"/>
                <w:sz w:val="24"/>
                <w:szCs w:val="24"/>
              </w:rPr>
            </w:pPr>
            <w:r w:rsidRPr="00EE5B36">
              <w:rPr>
                <w:rFonts w:ascii="Arial" w:hAnsi="Arial" w:cs="Arial"/>
                <w:b/>
                <w:bCs/>
                <w:sz w:val="24"/>
                <w:szCs w:val="24"/>
              </w:rPr>
              <w:t>West Ward</w:t>
            </w:r>
          </w:p>
          <w:p w14:paraId="1B9572F8" w14:textId="77777777" w:rsidR="00145D9A" w:rsidRPr="00EE5B36" w:rsidRDefault="00145D9A" w:rsidP="000E3A54">
            <w:pPr>
              <w:rPr>
                <w:rFonts w:ascii="Arial" w:hAnsi="Arial" w:cs="Arial"/>
                <w:bCs/>
                <w:sz w:val="24"/>
                <w:szCs w:val="24"/>
              </w:rPr>
            </w:pPr>
            <w:r w:rsidRPr="00EE5B36">
              <w:rPr>
                <w:rFonts w:ascii="Arial" w:hAnsi="Arial" w:cs="Arial"/>
                <w:sz w:val="24"/>
                <w:szCs w:val="24"/>
              </w:rPr>
              <w:t xml:space="preserve">Westbourne </w:t>
            </w:r>
            <w:r w:rsidR="000E3A54">
              <w:rPr>
                <w:rFonts w:ascii="Arial" w:hAnsi="Arial" w:cs="Arial"/>
                <w:sz w:val="24"/>
                <w:szCs w:val="24"/>
              </w:rPr>
              <w:t>h</w:t>
            </w:r>
            <w:r w:rsidRPr="00EE5B36">
              <w:rPr>
                <w:rFonts w:ascii="Arial" w:hAnsi="Arial" w:cs="Arial"/>
                <w:sz w:val="24"/>
                <w:szCs w:val="24"/>
              </w:rPr>
              <w:t xml:space="preserve">ousing </w:t>
            </w:r>
            <w:r w:rsidR="000E3A54">
              <w:rPr>
                <w:rFonts w:ascii="Arial" w:hAnsi="Arial" w:cs="Arial"/>
                <w:sz w:val="24"/>
                <w:szCs w:val="24"/>
              </w:rPr>
              <w:t>e</w:t>
            </w:r>
            <w:r w:rsidRPr="00EE5B36">
              <w:rPr>
                <w:rFonts w:ascii="Arial" w:hAnsi="Arial" w:cs="Arial"/>
                <w:sz w:val="24"/>
                <w:szCs w:val="24"/>
              </w:rPr>
              <w:t>state open spaces</w:t>
            </w:r>
          </w:p>
        </w:tc>
        <w:tc>
          <w:tcPr>
            <w:tcW w:w="5448" w:type="dxa"/>
          </w:tcPr>
          <w:p w14:paraId="4F685668" w14:textId="2F057438" w:rsidR="00145D9A" w:rsidRPr="00D80609" w:rsidRDefault="00DA4FDD" w:rsidP="00EB502B">
            <w:pPr>
              <w:rPr>
                <w:rFonts w:ascii="Arial" w:hAnsi="Arial" w:cs="Arial"/>
                <w:b/>
                <w:sz w:val="24"/>
                <w:szCs w:val="24"/>
              </w:rPr>
            </w:pPr>
            <w:r w:rsidRPr="00D80609">
              <w:rPr>
                <w:rFonts w:ascii="Arial" w:hAnsi="Arial" w:cs="Arial"/>
                <w:b/>
                <w:sz w:val="24"/>
                <w:szCs w:val="24"/>
              </w:rPr>
              <w:t>Yes</w:t>
            </w:r>
            <w:r w:rsidR="006625C7">
              <w:rPr>
                <w:rFonts w:ascii="Arial" w:hAnsi="Arial" w:cs="Arial"/>
                <w:b/>
                <w:sz w:val="24"/>
                <w:szCs w:val="24"/>
              </w:rPr>
              <w:t xml:space="preserve">. </w:t>
            </w:r>
            <w:r w:rsidR="006625C7" w:rsidRPr="009F7C82">
              <w:rPr>
                <w:rFonts w:ascii="Arial" w:hAnsi="Arial" w:cs="Arial"/>
                <w:sz w:val="24"/>
                <w:szCs w:val="24"/>
              </w:rPr>
              <w:t>Grass areas with trees amidst housing. Visual amenity and informal recreation.</w:t>
            </w:r>
          </w:p>
        </w:tc>
      </w:tr>
      <w:tr w:rsidR="00145D9A" w:rsidRPr="003E3070" w14:paraId="6A6F9760" w14:textId="77777777" w:rsidTr="00145D9A">
        <w:trPr>
          <w:trHeight w:val="297"/>
        </w:trPr>
        <w:tc>
          <w:tcPr>
            <w:tcW w:w="2689" w:type="dxa"/>
          </w:tcPr>
          <w:p w14:paraId="635B945D" w14:textId="77777777" w:rsidR="00145D9A" w:rsidRDefault="00145D9A" w:rsidP="00095F7C">
            <w:pPr>
              <w:rPr>
                <w:rFonts w:ascii="Arial" w:hAnsi="Arial" w:cs="Arial"/>
                <w:b/>
                <w:sz w:val="24"/>
                <w:szCs w:val="24"/>
              </w:rPr>
            </w:pPr>
          </w:p>
        </w:tc>
        <w:tc>
          <w:tcPr>
            <w:tcW w:w="5811" w:type="dxa"/>
          </w:tcPr>
          <w:p w14:paraId="4B579065" w14:textId="77777777" w:rsidR="00145D9A" w:rsidRPr="00EE5B36" w:rsidRDefault="00145D9A" w:rsidP="00145D9A">
            <w:pPr>
              <w:rPr>
                <w:rFonts w:ascii="Arial" w:hAnsi="Arial" w:cs="Arial"/>
                <w:sz w:val="24"/>
                <w:szCs w:val="24"/>
              </w:rPr>
            </w:pPr>
            <w:r w:rsidRPr="00EE5B36">
              <w:rPr>
                <w:rFonts w:ascii="Arial" w:hAnsi="Arial" w:cs="Arial"/>
                <w:sz w:val="24"/>
                <w:szCs w:val="24"/>
              </w:rPr>
              <w:t>Clevedon Tennis Club, Princes Road</w:t>
            </w:r>
          </w:p>
          <w:p w14:paraId="794B6002" w14:textId="77777777" w:rsidR="00145D9A" w:rsidRPr="00EE5B36" w:rsidRDefault="00145D9A" w:rsidP="00095F7C">
            <w:pPr>
              <w:rPr>
                <w:rFonts w:ascii="Arial" w:hAnsi="Arial" w:cs="Arial"/>
                <w:bCs/>
                <w:sz w:val="24"/>
                <w:szCs w:val="24"/>
              </w:rPr>
            </w:pPr>
          </w:p>
        </w:tc>
        <w:tc>
          <w:tcPr>
            <w:tcW w:w="5448" w:type="dxa"/>
          </w:tcPr>
          <w:p w14:paraId="5BAF2D74" w14:textId="11119431" w:rsidR="00145D9A" w:rsidRDefault="00DA4FDD" w:rsidP="006625C7">
            <w:pPr>
              <w:rPr>
                <w:rFonts w:ascii="Arial" w:hAnsi="Arial" w:cs="Arial"/>
                <w:sz w:val="24"/>
                <w:szCs w:val="24"/>
              </w:rPr>
            </w:pPr>
            <w:r>
              <w:rPr>
                <w:rFonts w:ascii="Arial" w:hAnsi="Arial" w:cs="Arial"/>
                <w:sz w:val="24"/>
                <w:szCs w:val="24"/>
              </w:rPr>
              <w:t>No</w:t>
            </w:r>
            <w:r w:rsidR="006625C7">
              <w:rPr>
                <w:rFonts w:ascii="Arial" w:hAnsi="Arial" w:cs="Arial"/>
                <w:sz w:val="24"/>
                <w:szCs w:val="24"/>
              </w:rPr>
              <w:t xml:space="preserve">. </w:t>
            </w:r>
            <w:r w:rsidR="006625C7" w:rsidRPr="006625C7">
              <w:rPr>
                <w:rFonts w:ascii="Arial" w:hAnsi="Arial" w:cs="Arial"/>
                <w:sz w:val="24"/>
                <w:szCs w:val="24"/>
              </w:rPr>
              <w:t>St</w:t>
            </w:r>
            <w:r w:rsidR="006625C7" w:rsidRPr="009F7C82">
              <w:rPr>
                <w:rFonts w:ascii="Arial" w:hAnsi="Arial" w:cs="Arial"/>
                <w:sz w:val="24"/>
                <w:szCs w:val="24"/>
              </w:rPr>
              <w:t xml:space="preserve">andalone artificial surface tennis courts in the urban area, not part of a wider area suitable for LGS designation.  </w:t>
            </w:r>
          </w:p>
        </w:tc>
      </w:tr>
      <w:tr w:rsidR="00145D9A" w:rsidRPr="003E3070" w14:paraId="62739261" w14:textId="77777777" w:rsidTr="00145D9A">
        <w:trPr>
          <w:trHeight w:val="461"/>
        </w:trPr>
        <w:tc>
          <w:tcPr>
            <w:tcW w:w="2689" w:type="dxa"/>
          </w:tcPr>
          <w:p w14:paraId="560F2EB7" w14:textId="77777777" w:rsidR="00145D9A" w:rsidRDefault="00145D9A" w:rsidP="00095F7C">
            <w:pPr>
              <w:rPr>
                <w:rFonts w:ascii="Arial" w:hAnsi="Arial" w:cs="Arial"/>
                <w:b/>
                <w:sz w:val="24"/>
                <w:szCs w:val="24"/>
              </w:rPr>
            </w:pPr>
          </w:p>
        </w:tc>
        <w:tc>
          <w:tcPr>
            <w:tcW w:w="5811" w:type="dxa"/>
          </w:tcPr>
          <w:p w14:paraId="1F801174" w14:textId="77777777" w:rsidR="00145D9A" w:rsidRPr="00EE5B36" w:rsidRDefault="00145D9A" w:rsidP="00145D9A">
            <w:pPr>
              <w:rPr>
                <w:rFonts w:ascii="Arial" w:hAnsi="Arial" w:cs="Arial"/>
                <w:sz w:val="24"/>
                <w:szCs w:val="24"/>
              </w:rPr>
            </w:pPr>
            <w:r w:rsidRPr="00EE5B36">
              <w:rPr>
                <w:rFonts w:ascii="Arial" w:hAnsi="Arial" w:cs="Arial"/>
                <w:sz w:val="24"/>
                <w:szCs w:val="24"/>
              </w:rPr>
              <w:t>Promenade Bowling Green – Elton Road</w:t>
            </w:r>
          </w:p>
          <w:p w14:paraId="0F2A42FF" w14:textId="77777777" w:rsidR="00145D9A" w:rsidRPr="00EE5B36" w:rsidRDefault="00145D9A" w:rsidP="00095F7C">
            <w:pPr>
              <w:rPr>
                <w:rFonts w:ascii="Arial" w:hAnsi="Arial" w:cs="Arial"/>
                <w:bCs/>
                <w:sz w:val="24"/>
                <w:szCs w:val="24"/>
              </w:rPr>
            </w:pPr>
          </w:p>
        </w:tc>
        <w:tc>
          <w:tcPr>
            <w:tcW w:w="5448" w:type="dxa"/>
          </w:tcPr>
          <w:p w14:paraId="6358D86C" w14:textId="5B381AF9" w:rsidR="00145D9A" w:rsidRDefault="00DA4FDD" w:rsidP="003B1436">
            <w:pPr>
              <w:rPr>
                <w:rFonts w:ascii="Arial" w:hAnsi="Arial" w:cs="Arial"/>
                <w:sz w:val="24"/>
                <w:szCs w:val="24"/>
              </w:rPr>
            </w:pPr>
            <w:r>
              <w:rPr>
                <w:rFonts w:ascii="Arial" w:hAnsi="Arial" w:cs="Arial"/>
                <w:sz w:val="24"/>
                <w:szCs w:val="24"/>
              </w:rPr>
              <w:t>Yes</w:t>
            </w:r>
            <w:r w:rsidR="000E3A54">
              <w:rPr>
                <w:rFonts w:ascii="Arial" w:hAnsi="Arial" w:cs="Arial"/>
                <w:sz w:val="24"/>
                <w:szCs w:val="24"/>
              </w:rPr>
              <w:t>, already proposed</w:t>
            </w:r>
            <w:r w:rsidR="009811A5">
              <w:rPr>
                <w:rFonts w:ascii="Arial" w:hAnsi="Arial" w:cs="Arial"/>
                <w:sz w:val="24"/>
                <w:szCs w:val="24"/>
              </w:rPr>
              <w:t xml:space="preserve"> for LGS designation</w:t>
            </w:r>
            <w:r w:rsidR="000E3A54">
              <w:rPr>
                <w:rFonts w:ascii="Arial" w:hAnsi="Arial" w:cs="Arial"/>
                <w:sz w:val="24"/>
                <w:szCs w:val="24"/>
              </w:rPr>
              <w:t>.</w:t>
            </w:r>
          </w:p>
        </w:tc>
      </w:tr>
      <w:tr w:rsidR="00145D9A" w:rsidRPr="003E3070" w14:paraId="3744C6FC" w14:textId="77777777" w:rsidTr="00145D9A">
        <w:trPr>
          <w:trHeight w:val="460"/>
        </w:trPr>
        <w:tc>
          <w:tcPr>
            <w:tcW w:w="2689" w:type="dxa"/>
          </w:tcPr>
          <w:p w14:paraId="06C389B4" w14:textId="77777777" w:rsidR="00145D9A" w:rsidRDefault="00145D9A" w:rsidP="00095F7C">
            <w:pPr>
              <w:rPr>
                <w:rFonts w:ascii="Arial" w:hAnsi="Arial" w:cs="Arial"/>
                <w:b/>
                <w:sz w:val="24"/>
                <w:szCs w:val="24"/>
              </w:rPr>
            </w:pPr>
          </w:p>
        </w:tc>
        <w:tc>
          <w:tcPr>
            <w:tcW w:w="5811" w:type="dxa"/>
          </w:tcPr>
          <w:p w14:paraId="1686788A" w14:textId="6EF5AE0A" w:rsidR="00145D9A" w:rsidRPr="00EE5B36" w:rsidRDefault="00BF3DDC" w:rsidP="00145D9A">
            <w:pPr>
              <w:rPr>
                <w:rFonts w:ascii="Arial" w:hAnsi="Arial" w:cs="Arial"/>
                <w:sz w:val="24"/>
                <w:szCs w:val="24"/>
              </w:rPr>
            </w:pPr>
            <w:r>
              <w:rPr>
                <w:rFonts w:ascii="Arial" w:hAnsi="Arial" w:cs="Arial"/>
                <w:sz w:val="24"/>
                <w:szCs w:val="24"/>
              </w:rPr>
              <w:t xml:space="preserve">Land </w:t>
            </w:r>
            <w:r w:rsidR="00145D9A" w:rsidRPr="00EE5B36">
              <w:rPr>
                <w:rFonts w:ascii="Arial" w:hAnsi="Arial" w:cs="Arial"/>
                <w:sz w:val="24"/>
                <w:szCs w:val="24"/>
              </w:rPr>
              <w:t xml:space="preserve">behind houses on Coleridge Vale Rd </w:t>
            </w:r>
          </w:p>
          <w:p w14:paraId="3FCAF7D0" w14:textId="77777777" w:rsidR="00145D9A" w:rsidRPr="00EE5B36" w:rsidRDefault="00145D9A" w:rsidP="00095F7C">
            <w:pPr>
              <w:rPr>
                <w:rFonts w:ascii="Arial" w:hAnsi="Arial" w:cs="Arial"/>
                <w:bCs/>
                <w:sz w:val="24"/>
                <w:szCs w:val="24"/>
              </w:rPr>
            </w:pPr>
          </w:p>
        </w:tc>
        <w:tc>
          <w:tcPr>
            <w:tcW w:w="5448" w:type="dxa"/>
          </w:tcPr>
          <w:p w14:paraId="6891AA72" w14:textId="13FF45AE" w:rsidR="00145D9A" w:rsidRDefault="00DA4FDD" w:rsidP="00EB502B">
            <w:pPr>
              <w:rPr>
                <w:rFonts w:ascii="Arial" w:hAnsi="Arial" w:cs="Arial"/>
                <w:sz w:val="24"/>
                <w:szCs w:val="24"/>
              </w:rPr>
            </w:pPr>
            <w:r>
              <w:rPr>
                <w:rFonts w:ascii="Arial" w:hAnsi="Arial" w:cs="Arial"/>
                <w:sz w:val="24"/>
                <w:szCs w:val="24"/>
              </w:rPr>
              <w:t>No</w:t>
            </w:r>
            <w:r w:rsidR="00BD2CC1">
              <w:rPr>
                <w:rFonts w:ascii="Arial" w:hAnsi="Arial" w:cs="Arial"/>
                <w:sz w:val="24"/>
                <w:szCs w:val="24"/>
              </w:rPr>
              <w:t>.</w:t>
            </w:r>
            <w:r w:rsidR="00BD2CC1" w:rsidRPr="00F25DDB">
              <w:rPr>
                <w:rFonts w:ascii="Arial" w:hAnsi="Arial" w:cs="Arial"/>
                <w:sz w:val="24"/>
                <w:szCs w:val="24"/>
              </w:rPr>
              <w:t xml:space="preserve"> Under 0.2 ha and not considered to have the particularly strong justification required for such sites</w:t>
            </w:r>
          </w:p>
        </w:tc>
      </w:tr>
      <w:tr w:rsidR="00EB502B" w:rsidRPr="003E3070" w14:paraId="458E24C6" w14:textId="77777777" w:rsidTr="00432E94">
        <w:tc>
          <w:tcPr>
            <w:tcW w:w="2689" w:type="dxa"/>
          </w:tcPr>
          <w:p w14:paraId="649276C7" w14:textId="77777777" w:rsidR="00EB502B" w:rsidRDefault="00EB502B" w:rsidP="00095F7C">
            <w:pPr>
              <w:rPr>
                <w:rFonts w:ascii="Arial" w:hAnsi="Arial" w:cs="Arial"/>
                <w:b/>
                <w:sz w:val="24"/>
                <w:szCs w:val="24"/>
              </w:rPr>
            </w:pPr>
          </w:p>
        </w:tc>
        <w:tc>
          <w:tcPr>
            <w:tcW w:w="5811" w:type="dxa"/>
          </w:tcPr>
          <w:p w14:paraId="61E3AA33" w14:textId="189F7B5A" w:rsidR="00EB502B" w:rsidRPr="00EE5B36" w:rsidRDefault="00145D9A" w:rsidP="00235064">
            <w:pPr>
              <w:rPr>
                <w:rFonts w:ascii="Arial" w:hAnsi="Arial" w:cs="Arial"/>
                <w:bCs/>
                <w:sz w:val="24"/>
                <w:szCs w:val="24"/>
              </w:rPr>
            </w:pPr>
            <w:r w:rsidRPr="00EE5B36">
              <w:rPr>
                <w:rFonts w:ascii="Arial" w:hAnsi="Arial" w:cs="Arial"/>
                <w:sz w:val="24"/>
                <w:szCs w:val="24"/>
              </w:rPr>
              <w:t>Wordsworth Road</w:t>
            </w:r>
            <w:r w:rsidR="00235064">
              <w:rPr>
                <w:rFonts w:ascii="Arial" w:hAnsi="Arial" w:cs="Arial"/>
                <w:sz w:val="24"/>
                <w:szCs w:val="24"/>
              </w:rPr>
              <w:t>/</w:t>
            </w:r>
            <w:r w:rsidRPr="00EE5B36">
              <w:rPr>
                <w:rFonts w:ascii="Arial" w:hAnsi="Arial" w:cs="Arial"/>
                <w:sz w:val="24"/>
                <w:szCs w:val="24"/>
              </w:rPr>
              <w:t xml:space="preserve"> Coleridge Vale Rd South</w:t>
            </w:r>
            <w:r w:rsidR="00235064">
              <w:rPr>
                <w:rFonts w:ascii="Arial" w:hAnsi="Arial" w:cs="Arial"/>
                <w:sz w:val="24"/>
                <w:szCs w:val="24"/>
              </w:rPr>
              <w:t xml:space="preserve"> junction/</w:t>
            </w:r>
            <w:r w:rsidR="00235064" w:rsidRPr="00EE5B36">
              <w:rPr>
                <w:rFonts w:ascii="Arial" w:hAnsi="Arial" w:cs="Arial"/>
                <w:sz w:val="24"/>
                <w:szCs w:val="24"/>
              </w:rPr>
              <w:t xml:space="preserve"> site entrance  </w:t>
            </w:r>
          </w:p>
        </w:tc>
        <w:tc>
          <w:tcPr>
            <w:tcW w:w="5448" w:type="dxa"/>
          </w:tcPr>
          <w:p w14:paraId="760554AB" w14:textId="5D5B73FB" w:rsidR="00EB502B" w:rsidRDefault="00DA4FDD" w:rsidP="00EB502B">
            <w:pPr>
              <w:rPr>
                <w:rFonts w:ascii="Arial" w:hAnsi="Arial" w:cs="Arial"/>
                <w:sz w:val="24"/>
                <w:szCs w:val="24"/>
              </w:rPr>
            </w:pPr>
            <w:r>
              <w:rPr>
                <w:rFonts w:ascii="Arial" w:hAnsi="Arial" w:cs="Arial"/>
                <w:sz w:val="24"/>
                <w:szCs w:val="24"/>
              </w:rPr>
              <w:t>No</w:t>
            </w:r>
            <w:r w:rsidR="00BD2CC1">
              <w:rPr>
                <w:rFonts w:ascii="Arial" w:hAnsi="Arial" w:cs="Arial"/>
                <w:sz w:val="24"/>
                <w:szCs w:val="24"/>
              </w:rPr>
              <w:t xml:space="preserve">. </w:t>
            </w:r>
            <w:r w:rsidR="00BD2CC1" w:rsidRPr="00F25DDB">
              <w:rPr>
                <w:rFonts w:ascii="Arial" w:hAnsi="Arial" w:cs="Arial"/>
                <w:sz w:val="24"/>
                <w:szCs w:val="24"/>
              </w:rPr>
              <w:t>Under 0.2 ha and not considered to have the particularly strong justification required for such sites</w:t>
            </w:r>
          </w:p>
        </w:tc>
      </w:tr>
      <w:tr w:rsidR="00145D9A" w:rsidRPr="003E3070" w14:paraId="40EEB7E0" w14:textId="77777777" w:rsidTr="00432E94">
        <w:tc>
          <w:tcPr>
            <w:tcW w:w="2689" w:type="dxa"/>
          </w:tcPr>
          <w:p w14:paraId="7925951F" w14:textId="77777777" w:rsidR="00145D9A" w:rsidRDefault="00145D9A" w:rsidP="00095F7C">
            <w:pPr>
              <w:rPr>
                <w:rFonts w:ascii="Arial" w:hAnsi="Arial" w:cs="Arial"/>
                <w:b/>
                <w:sz w:val="24"/>
                <w:szCs w:val="24"/>
              </w:rPr>
            </w:pPr>
          </w:p>
        </w:tc>
        <w:tc>
          <w:tcPr>
            <w:tcW w:w="5811" w:type="dxa"/>
          </w:tcPr>
          <w:p w14:paraId="31D6B442" w14:textId="248FBD82" w:rsidR="00145D9A" w:rsidRPr="00EE5B36" w:rsidRDefault="00145D9A" w:rsidP="00A478BE">
            <w:pPr>
              <w:rPr>
                <w:rFonts w:ascii="Arial" w:hAnsi="Arial" w:cs="Arial"/>
                <w:bCs/>
                <w:sz w:val="24"/>
                <w:szCs w:val="24"/>
              </w:rPr>
            </w:pPr>
            <w:r w:rsidRPr="00EE5B36">
              <w:rPr>
                <w:rFonts w:ascii="Arial" w:hAnsi="Arial" w:cs="Arial"/>
                <w:sz w:val="24"/>
                <w:szCs w:val="24"/>
              </w:rPr>
              <w:t xml:space="preserve">Churchill Avenue – </w:t>
            </w:r>
            <w:r w:rsidR="00A478BE">
              <w:rPr>
                <w:rFonts w:ascii="Arial" w:hAnsi="Arial" w:cs="Arial"/>
                <w:sz w:val="24"/>
                <w:szCs w:val="24"/>
              </w:rPr>
              <w:t>land</w:t>
            </w:r>
            <w:r w:rsidRPr="00EE5B36">
              <w:rPr>
                <w:rFonts w:ascii="Arial" w:hAnsi="Arial" w:cs="Arial"/>
                <w:sz w:val="24"/>
                <w:szCs w:val="24"/>
              </w:rPr>
              <w:t xml:space="preserve"> to the </w:t>
            </w:r>
            <w:r>
              <w:rPr>
                <w:rFonts w:ascii="Arial" w:hAnsi="Arial" w:cs="Arial"/>
                <w:sz w:val="24"/>
                <w:szCs w:val="24"/>
              </w:rPr>
              <w:t xml:space="preserve">north </w:t>
            </w:r>
          </w:p>
        </w:tc>
        <w:tc>
          <w:tcPr>
            <w:tcW w:w="5448" w:type="dxa"/>
          </w:tcPr>
          <w:p w14:paraId="14CE1455" w14:textId="71DEEC32" w:rsidR="00145D9A" w:rsidRDefault="00DA4FDD" w:rsidP="00BD2CC1">
            <w:pPr>
              <w:rPr>
                <w:rFonts w:ascii="Arial" w:hAnsi="Arial" w:cs="Arial"/>
                <w:sz w:val="24"/>
                <w:szCs w:val="24"/>
              </w:rPr>
            </w:pPr>
            <w:r>
              <w:rPr>
                <w:rFonts w:ascii="Arial" w:hAnsi="Arial" w:cs="Arial"/>
                <w:sz w:val="24"/>
                <w:szCs w:val="24"/>
              </w:rPr>
              <w:t>No</w:t>
            </w:r>
            <w:r w:rsidR="00BD2CC1">
              <w:rPr>
                <w:rFonts w:ascii="Arial" w:hAnsi="Arial" w:cs="Arial"/>
                <w:sz w:val="24"/>
                <w:szCs w:val="24"/>
              </w:rPr>
              <w:t>.</w:t>
            </w:r>
            <w:r w:rsidR="00BD2CC1" w:rsidRPr="009F7C82">
              <w:rPr>
                <w:rFonts w:ascii="Arial" w:hAnsi="Arial" w:cs="Arial"/>
              </w:rPr>
              <w:t xml:space="preserve"> </w:t>
            </w:r>
            <w:r w:rsidR="00BD2CC1" w:rsidRPr="009F7C82">
              <w:rPr>
                <w:rFonts w:ascii="Arial" w:hAnsi="Arial" w:cs="Arial"/>
                <w:sz w:val="24"/>
                <w:szCs w:val="24"/>
              </w:rPr>
              <w:t>Proposed housing allocation in the March 2016 Consultation Draft Plan. A proposal for LGS designation would be contrary to paragraph 007 of the section on Local Green Space in the national Planning Practice Guidance.</w:t>
            </w:r>
          </w:p>
        </w:tc>
      </w:tr>
      <w:tr w:rsidR="00235064" w:rsidRPr="003E3070" w14:paraId="18A8764C" w14:textId="77777777" w:rsidTr="00432E94">
        <w:tc>
          <w:tcPr>
            <w:tcW w:w="2689" w:type="dxa"/>
          </w:tcPr>
          <w:p w14:paraId="22597516" w14:textId="77777777" w:rsidR="00235064" w:rsidRDefault="00235064" w:rsidP="00095F7C">
            <w:pPr>
              <w:rPr>
                <w:rFonts w:ascii="Arial" w:hAnsi="Arial" w:cs="Arial"/>
                <w:b/>
                <w:sz w:val="24"/>
                <w:szCs w:val="24"/>
              </w:rPr>
            </w:pPr>
          </w:p>
        </w:tc>
        <w:tc>
          <w:tcPr>
            <w:tcW w:w="5811" w:type="dxa"/>
          </w:tcPr>
          <w:p w14:paraId="5CED7FA4" w14:textId="64D92DF3" w:rsidR="00235064" w:rsidRPr="009F7C82" w:rsidRDefault="00235064" w:rsidP="00145D9A">
            <w:pPr>
              <w:rPr>
                <w:rFonts w:ascii="Arial" w:hAnsi="Arial" w:cs="Arial"/>
                <w:sz w:val="24"/>
                <w:szCs w:val="24"/>
              </w:rPr>
            </w:pPr>
            <w:r w:rsidRPr="009F7C82">
              <w:rPr>
                <w:rFonts w:ascii="Arial" w:hAnsi="Arial" w:cs="Arial"/>
                <w:sz w:val="24"/>
                <w:szCs w:val="24"/>
              </w:rPr>
              <w:t>Clevedon South playing fields, south west of Churchill Avenue.</w:t>
            </w:r>
          </w:p>
        </w:tc>
        <w:tc>
          <w:tcPr>
            <w:tcW w:w="5448" w:type="dxa"/>
          </w:tcPr>
          <w:p w14:paraId="1E46AEB1" w14:textId="55D51EF4" w:rsidR="00235064" w:rsidRDefault="00235064" w:rsidP="00EB502B">
            <w:pPr>
              <w:rPr>
                <w:rFonts w:ascii="Arial" w:hAnsi="Arial" w:cs="Arial"/>
                <w:sz w:val="24"/>
                <w:szCs w:val="24"/>
              </w:rPr>
            </w:pPr>
            <w:r>
              <w:rPr>
                <w:rFonts w:ascii="Arial" w:hAnsi="Arial" w:cs="Arial"/>
                <w:sz w:val="24"/>
                <w:szCs w:val="24"/>
              </w:rPr>
              <w:t>No</w:t>
            </w:r>
            <w:r w:rsidR="00C85692">
              <w:rPr>
                <w:rFonts w:ascii="Arial" w:hAnsi="Arial" w:cs="Arial"/>
                <w:sz w:val="24"/>
                <w:szCs w:val="24"/>
              </w:rPr>
              <w:t xml:space="preserve">. </w:t>
            </w:r>
            <w:r w:rsidR="00C85692" w:rsidRPr="009F7C82">
              <w:rPr>
                <w:rFonts w:ascii="Arial" w:hAnsi="Arial" w:cs="Arial"/>
                <w:sz w:val="24"/>
                <w:szCs w:val="24"/>
              </w:rPr>
              <w:t>Formal playing fields, not considered appropriate for LGS designation</w:t>
            </w:r>
          </w:p>
        </w:tc>
      </w:tr>
      <w:tr w:rsidR="00B0457F" w:rsidRPr="003E3070" w14:paraId="426C09DB" w14:textId="77777777" w:rsidTr="00432E94">
        <w:tc>
          <w:tcPr>
            <w:tcW w:w="2689" w:type="dxa"/>
          </w:tcPr>
          <w:p w14:paraId="2110F2A8" w14:textId="116081CC" w:rsidR="00B0457F" w:rsidRDefault="00E235FE" w:rsidP="00095F7C">
            <w:pPr>
              <w:rPr>
                <w:rFonts w:ascii="Arial" w:hAnsi="Arial" w:cs="Arial"/>
                <w:b/>
                <w:sz w:val="24"/>
                <w:szCs w:val="24"/>
              </w:rPr>
            </w:pPr>
            <w:hyperlink r:id="rId107" w:history="1">
              <w:r w:rsidR="002F2129" w:rsidRPr="002F2129">
                <w:rPr>
                  <w:rStyle w:val="Hyperlink"/>
                  <w:rFonts w:ascii="Arial" w:hAnsi="Arial" w:cs="Arial"/>
                  <w:b/>
                  <w:sz w:val="24"/>
                  <w:szCs w:val="24"/>
                </w:rPr>
                <w:t>Comments on Local Green Space</w:t>
              </w:r>
            </w:hyperlink>
          </w:p>
        </w:tc>
        <w:tc>
          <w:tcPr>
            <w:tcW w:w="5811" w:type="dxa"/>
          </w:tcPr>
          <w:p w14:paraId="2239C830" w14:textId="77777777" w:rsidR="00145D9A" w:rsidRPr="00235064" w:rsidRDefault="00145D9A" w:rsidP="00145D9A">
            <w:pPr>
              <w:rPr>
                <w:rFonts w:ascii="Arial" w:hAnsi="Arial" w:cs="Arial"/>
                <w:sz w:val="24"/>
                <w:szCs w:val="24"/>
              </w:rPr>
            </w:pPr>
            <w:r w:rsidRPr="00235064">
              <w:rPr>
                <w:rFonts w:ascii="Arial" w:hAnsi="Arial" w:cs="Arial"/>
                <w:sz w:val="24"/>
                <w:szCs w:val="24"/>
              </w:rPr>
              <w:t>Green area and gardens – Jesmond Road</w:t>
            </w:r>
          </w:p>
          <w:p w14:paraId="1DC192E9" w14:textId="77777777" w:rsidR="00B0457F" w:rsidRPr="00235064" w:rsidRDefault="00B0457F" w:rsidP="00095F7C">
            <w:pPr>
              <w:rPr>
                <w:rFonts w:ascii="Arial" w:hAnsi="Arial" w:cs="Arial"/>
                <w:bCs/>
                <w:sz w:val="24"/>
                <w:szCs w:val="24"/>
              </w:rPr>
            </w:pPr>
          </w:p>
        </w:tc>
        <w:tc>
          <w:tcPr>
            <w:tcW w:w="5448" w:type="dxa"/>
          </w:tcPr>
          <w:p w14:paraId="262DB456" w14:textId="7AF349D6" w:rsidR="00B0457F" w:rsidRPr="00BF1C27" w:rsidRDefault="00BF1C27" w:rsidP="00EB502B">
            <w:pPr>
              <w:rPr>
                <w:rFonts w:ascii="Arial" w:hAnsi="Arial" w:cs="Arial"/>
                <w:sz w:val="24"/>
                <w:szCs w:val="24"/>
              </w:rPr>
            </w:pPr>
            <w:r w:rsidRPr="00BF1C27">
              <w:rPr>
                <w:rFonts w:ascii="Arial" w:hAnsi="Arial" w:cs="Arial"/>
                <w:sz w:val="24"/>
                <w:szCs w:val="24"/>
              </w:rPr>
              <w:t>No</w:t>
            </w:r>
            <w:r w:rsidR="004435DF">
              <w:rPr>
                <w:rFonts w:ascii="Arial" w:hAnsi="Arial" w:cs="Arial"/>
                <w:sz w:val="24"/>
                <w:szCs w:val="24"/>
              </w:rPr>
              <w:t>.</w:t>
            </w:r>
            <w:r w:rsidRPr="00BF1C27">
              <w:rPr>
                <w:rFonts w:ascii="Arial" w:hAnsi="Arial" w:cs="Arial"/>
                <w:sz w:val="24"/>
                <w:szCs w:val="24"/>
              </w:rPr>
              <w:t xml:space="preserve"> </w:t>
            </w:r>
            <w:r w:rsidR="004435DF" w:rsidRPr="00F25DDB">
              <w:rPr>
                <w:rFonts w:ascii="Arial" w:hAnsi="Arial" w:cs="Arial"/>
                <w:sz w:val="24"/>
                <w:szCs w:val="24"/>
              </w:rPr>
              <w:t>Under 0.2 ha and not considered to have the particularly strong justification required for such sites</w:t>
            </w:r>
          </w:p>
        </w:tc>
      </w:tr>
      <w:tr w:rsidR="00EB502B" w:rsidRPr="003E3070" w14:paraId="6932FC72" w14:textId="77777777" w:rsidTr="00432E94">
        <w:tc>
          <w:tcPr>
            <w:tcW w:w="2689" w:type="dxa"/>
          </w:tcPr>
          <w:p w14:paraId="45C2DC64" w14:textId="77777777" w:rsidR="00EB502B" w:rsidRDefault="00EB502B" w:rsidP="00095F7C">
            <w:pPr>
              <w:rPr>
                <w:rFonts w:ascii="Arial" w:hAnsi="Arial" w:cs="Arial"/>
                <w:b/>
                <w:sz w:val="24"/>
                <w:szCs w:val="24"/>
              </w:rPr>
            </w:pPr>
          </w:p>
        </w:tc>
        <w:tc>
          <w:tcPr>
            <w:tcW w:w="5811" w:type="dxa"/>
          </w:tcPr>
          <w:p w14:paraId="5F8DCD41" w14:textId="77777777" w:rsidR="00145D9A" w:rsidRPr="00BF1C27" w:rsidRDefault="00145D9A" w:rsidP="00145D9A">
            <w:pPr>
              <w:rPr>
                <w:rFonts w:ascii="Arial" w:hAnsi="Arial" w:cs="Arial"/>
                <w:sz w:val="24"/>
                <w:szCs w:val="24"/>
              </w:rPr>
            </w:pPr>
            <w:r w:rsidRPr="00BF1C27">
              <w:rPr>
                <w:rFonts w:ascii="Arial" w:hAnsi="Arial" w:cs="Arial"/>
                <w:sz w:val="24"/>
                <w:szCs w:val="24"/>
              </w:rPr>
              <w:t>Junction of Victoria Road with Old Church Road (Jesmond Road side)</w:t>
            </w:r>
          </w:p>
          <w:p w14:paraId="5E082A27" w14:textId="77777777" w:rsidR="00EB502B" w:rsidRPr="00BF1C27" w:rsidRDefault="00EB502B" w:rsidP="00B0457F">
            <w:pPr>
              <w:rPr>
                <w:rFonts w:ascii="Arial" w:hAnsi="Arial" w:cs="Arial"/>
                <w:bCs/>
                <w:sz w:val="24"/>
                <w:szCs w:val="24"/>
              </w:rPr>
            </w:pPr>
          </w:p>
        </w:tc>
        <w:tc>
          <w:tcPr>
            <w:tcW w:w="5448" w:type="dxa"/>
          </w:tcPr>
          <w:p w14:paraId="7A45F773" w14:textId="0BE79E5B" w:rsidR="00EB502B" w:rsidRPr="00BF1C27" w:rsidRDefault="00BF1C27" w:rsidP="00EB502B">
            <w:pPr>
              <w:rPr>
                <w:rFonts w:ascii="Arial" w:hAnsi="Arial" w:cs="Arial"/>
                <w:sz w:val="24"/>
                <w:szCs w:val="24"/>
              </w:rPr>
            </w:pPr>
            <w:r w:rsidRPr="00BF1C27">
              <w:rPr>
                <w:rFonts w:ascii="Arial" w:hAnsi="Arial" w:cs="Arial"/>
                <w:sz w:val="24"/>
                <w:szCs w:val="24"/>
              </w:rPr>
              <w:t>Yes</w:t>
            </w:r>
            <w:r w:rsidR="004435DF">
              <w:rPr>
                <w:rFonts w:ascii="Arial" w:hAnsi="Arial" w:cs="Arial"/>
                <w:sz w:val="24"/>
                <w:szCs w:val="24"/>
              </w:rPr>
              <w:t xml:space="preserve">. </w:t>
            </w:r>
            <w:r w:rsidR="004435DF" w:rsidRPr="009F7C82">
              <w:rPr>
                <w:rFonts w:ascii="Arial" w:hAnsi="Arial" w:cs="Arial"/>
                <w:sz w:val="24"/>
                <w:szCs w:val="24"/>
              </w:rPr>
              <w:t>Attractive area including ornamental garden, with grass and treed areas as part of walk.</w:t>
            </w:r>
          </w:p>
        </w:tc>
      </w:tr>
      <w:tr w:rsidR="00EB502B" w:rsidRPr="003E3070" w14:paraId="47CAE208" w14:textId="77777777" w:rsidTr="00432E94">
        <w:tc>
          <w:tcPr>
            <w:tcW w:w="2689" w:type="dxa"/>
          </w:tcPr>
          <w:p w14:paraId="640BA36A" w14:textId="77777777" w:rsidR="00EB502B" w:rsidRDefault="00EB502B" w:rsidP="00095F7C">
            <w:pPr>
              <w:rPr>
                <w:rFonts w:ascii="Arial" w:hAnsi="Arial" w:cs="Arial"/>
                <w:b/>
                <w:sz w:val="24"/>
                <w:szCs w:val="24"/>
              </w:rPr>
            </w:pPr>
          </w:p>
        </w:tc>
        <w:tc>
          <w:tcPr>
            <w:tcW w:w="5811" w:type="dxa"/>
          </w:tcPr>
          <w:p w14:paraId="2D88F8F8" w14:textId="77777777" w:rsidR="00145D9A" w:rsidRPr="00EE5B36" w:rsidRDefault="00145D9A" w:rsidP="00145D9A">
            <w:pPr>
              <w:rPr>
                <w:rFonts w:ascii="Arial" w:hAnsi="Arial" w:cs="Arial"/>
                <w:sz w:val="24"/>
                <w:szCs w:val="24"/>
              </w:rPr>
            </w:pPr>
            <w:r w:rsidRPr="00EE5B36">
              <w:rPr>
                <w:rFonts w:ascii="Arial" w:hAnsi="Arial" w:cs="Arial"/>
                <w:b/>
                <w:bCs/>
                <w:sz w:val="24"/>
                <w:szCs w:val="24"/>
              </w:rPr>
              <w:t>South Ward</w:t>
            </w:r>
          </w:p>
          <w:p w14:paraId="7AC4054D" w14:textId="77777777" w:rsidR="00145D9A" w:rsidRPr="00EE5B36" w:rsidRDefault="00145D9A" w:rsidP="00145D9A">
            <w:pPr>
              <w:rPr>
                <w:rFonts w:ascii="Arial" w:hAnsi="Arial" w:cs="Arial"/>
                <w:sz w:val="24"/>
                <w:szCs w:val="24"/>
              </w:rPr>
            </w:pPr>
            <w:r w:rsidRPr="00EE5B36">
              <w:rPr>
                <w:rFonts w:ascii="Arial" w:hAnsi="Arial" w:cs="Arial"/>
                <w:sz w:val="24"/>
                <w:szCs w:val="24"/>
              </w:rPr>
              <w:t>Kenn Moor Drive/ Hazell Close Football Field and Play Area</w:t>
            </w:r>
          </w:p>
          <w:p w14:paraId="4D0C588D" w14:textId="77777777" w:rsidR="00EB502B" w:rsidRPr="00EE5B36" w:rsidRDefault="00EB502B" w:rsidP="00095F7C">
            <w:pPr>
              <w:rPr>
                <w:rFonts w:ascii="Arial" w:hAnsi="Arial" w:cs="Arial"/>
                <w:bCs/>
                <w:sz w:val="24"/>
                <w:szCs w:val="24"/>
              </w:rPr>
            </w:pPr>
          </w:p>
        </w:tc>
        <w:tc>
          <w:tcPr>
            <w:tcW w:w="5448" w:type="dxa"/>
          </w:tcPr>
          <w:p w14:paraId="6DAE038B" w14:textId="2D96F19A" w:rsidR="00EB502B" w:rsidRPr="00D80609" w:rsidRDefault="00DA4FDD" w:rsidP="00EB502B">
            <w:pPr>
              <w:rPr>
                <w:rFonts w:ascii="Arial" w:hAnsi="Arial" w:cs="Arial"/>
                <w:b/>
                <w:sz w:val="24"/>
                <w:szCs w:val="24"/>
              </w:rPr>
            </w:pPr>
            <w:r w:rsidRPr="00D80609">
              <w:rPr>
                <w:rFonts w:ascii="Arial" w:hAnsi="Arial" w:cs="Arial"/>
                <w:b/>
                <w:sz w:val="24"/>
                <w:szCs w:val="24"/>
              </w:rPr>
              <w:t>Yes in part only</w:t>
            </w:r>
            <w:r w:rsidR="000E3A54" w:rsidRPr="00D80609">
              <w:rPr>
                <w:rFonts w:ascii="Arial" w:hAnsi="Arial" w:cs="Arial"/>
                <w:b/>
                <w:sz w:val="24"/>
                <w:szCs w:val="24"/>
              </w:rPr>
              <w:t>.</w:t>
            </w:r>
            <w:r w:rsidR="004435DF">
              <w:rPr>
                <w:rFonts w:ascii="Arial" w:hAnsi="Arial" w:cs="Arial"/>
                <w:b/>
                <w:sz w:val="24"/>
                <w:szCs w:val="24"/>
              </w:rPr>
              <w:t xml:space="preserve"> </w:t>
            </w:r>
            <w:r w:rsidR="004435DF" w:rsidRPr="009F7C82">
              <w:rPr>
                <w:rFonts w:ascii="Arial" w:hAnsi="Arial" w:cs="Arial"/>
                <w:sz w:val="24"/>
                <w:szCs w:val="24"/>
              </w:rPr>
              <w:t xml:space="preserve">The play area is already proposed for LGS designation, together with </w:t>
            </w:r>
            <w:r w:rsidR="0068350A" w:rsidRPr="009F7C82">
              <w:rPr>
                <w:rFonts w:ascii="Arial" w:hAnsi="Arial" w:cs="Arial"/>
                <w:sz w:val="24"/>
                <w:szCs w:val="24"/>
              </w:rPr>
              <w:t>adjoining land alongside the River Blind Yeo. The “football field” comprises formal playing fields, not considered appropriate for LGS designation</w:t>
            </w:r>
          </w:p>
        </w:tc>
      </w:tr>
      <w:tr w:rsidR="00EB502B" w:rsidRPr="003E3070" w14:paraId="11B39588" w14:textId="77777777" w:rsidTr="00432E94">
        <w:tc>
          <w:tcPr>
            <w:tcW w:w="2689" w:type="dxa"/>
          </w:tcPr>
          <w:p w14:paraId="4D4E3488" w14:textId="77777777" w:rsidR="00EB502B" w:rsidRDefault="00EB502B" w:rsidP="00095F7C">
            <w:pPr>
              <w:rPr>
                <w:rFonts w:ascii="Arial" w:hAnsi="Arial" w:cs="Arial"/>
                <w:b/>
                <w:sz w:val="24"/>
                <w:szCs w:val="24"/>
              </w:rPr>
            </w:pPr>
          </w:p>
        </w:tc>
        <w:tc>
          <w:tcPr>
            <w:tcW w:w="5811" w:type="dxa"/>
          </w:tcPr>
          <w:p w14:paraId="4C422743" w14:textId="77777777" w:rsidR="00B0457F" w:rsidRPr="00EE5B36" w:rsidRDefault="00B0457F" w:rsidP="00B0457F">
            <w:pPr>
              <w:rPr>
                <w:rFonts w:ascii="Arial" w:hAnsi="Arial" w:cs="Arial"/>
                <w:sz w:val="24"/>
                <w:szCs w:val="24"/>
              </w:rPr>
            </w:pPr>
            <w:r w:rsidRPr="00EE5B36">
              <w:rPr>
                <w:rFonts w:ascii="Arial" w:hAnsi="Arial" w:cs="Arial"/>
                <w:sz w:val="24"/>
                <w:szCs w:val="24"/>
              </w:rPr>
              <w:t>Newlands Green green area</w:t>
            </w:r>
          </w:p>
          <w:p w14:paraId="20E917B9" w14:textId="77777777" w:rsidR="00EB502B" w:rsidRPr="00EE5B36" w:rsidRDefault="00EB502B" w:rsidP="00B0457F">
            <w:pPr>
              <w:rPr>
                <w:rFonts w:ascii="Arial" w:hAnsi="Arial" w:cs="Arial"/>
                <w:bCs/>
                <w:sz w:val="24"/>
                <w:szCs w:val="24"/>
              </w:rPr>
            </w:pPr>
          </w:p>
        </w:tc>
        <w:tc>
          <w:tcPr>
            <w:tcW w:w="5448" w:type="dxa"/>
          </w:tcPr>
          <w:p w14:paraId="293FDAA4" w14:textId="38C843AF" w:rsidR="00EB502B" w:rsidRDefault="00DA4FDD" w:rsidP="00EB502B">
            <w:pPr>
              <w:rPr>
                <w:rFonts w:ascii="Arial" w:hAnsi="Arial" w:cs="Arial"/>
                <w:sz w:val="24"/>
                <w:szCs w:val="24"/>
              </w:rPr>
            </w:pPr>
            <w:r>
              <w:rPr>
                <w:rFonts w:ascii="Arial" w:hAnsi="Arial" w:cs="Arial"/>
                <w:sz w:val="24"/>
                <w:szCs w:val="24"/>
              </w:rPr>
              <w:t>No</w:t>
            </w:r>
            <w:r w:rsidR="00DC4C0C">
              <w:rPr>
                <w:rFonts w:ascii="Arial" w:hAnsi="Arial" w:cs="Arial"/>
                <w:sz w:val="24"/>
                <w:szCs w:val="24"/>
              </w:rPr>
              <w:t xml:space="preserve">. </w:t>
            </w:r>
            <w:r w:rsidR="00DC4C0C" w:rsidRPr="00F25DDB">
              <w:rPr>
                <w:rFonts w:ascii="Arial" w:hAnsi="Arial" w:cs="Arial"/>
                <w:sz w:val="24"/>
                <w:szCs w:val="24"/>
              </w:rPr>
              <w:t>Under 0.2 ha and not considered to have the particularly strong justification required for such sites</w:t>
            </w:r>
          </w:p>
        </w:tc>
      </w:tr>
      <w:tr w:rsidR="00DA4FDD" w:rsidRPr="003E3070" w14:paraId="190E7559" w14:textId="77777777" w:rsidTr="00432E94">
        <w:tc>
          <w:tcPr>
            <w:tcW w:w="2689" w:type="dxa"/>
          </w:tcPr>
          <w:p w14:paraId="317C2E9D" w14:textId="77777777" w:rsidR="00DA4FDD" w:rsidRDefault="00DA4FDD" w:rsidP="00095F7C">
            <w:pPr>
              <w:rPr>
                <w:rFonts w:ascii="Arial" w:hAnsi="Arial" w:cs="Arial"/>
                <w:b/>
                <w:sz w:val="24"/>
                <w:szCs w:val="24"/>
              </w:rPr>
            </w:pPr>
          </w:p>
        </w:tc>
        <w:tc>
          <w:tcPr>
            <w:tcW w:w="5811" w:type="dxa"/>
          </w:tcPr>
          <w:p w14:paraId="04151D52" w14:textId="77777777" w:rsidR="00DA4FDD" w:rsidRPr="00EE5B36" w:rsidRDefault="00DA4FDD" w:rsidP="00B0457F">
            <w:pPr>
              <w:rPr>
                <w:rFonts w:ascii="Arial" w:hAnsi="Arial" w:cs="Arial"/>
                <w:sz w:val="24"/>
                <w:szCs w:val="24"/>
              </w:rPr>
            </w:pPr>
            <w:r w:rsidRPr="00EE5B36">
              <w:rPr>
                <w:rFonts w:ascii="Arial" w:hAnsi="Arial" w:cs="Arial"/>
                <w:sz w:val="24"/>
                <w:szCs w:val="24"/>
              </w:rPr>
              <w:t>Tutton Way</w:t>
            </w:r>
            <w:r>
              <w:rPr>
                <w:rFonts w:ascii="Arial" w:hAnsi="Arial" w:cs="Arial"/>
                <w:sz w:val="24"/>
                <w:szCs w:val="24"/>
              </w:rPr>
              <w:t xml:space="preserve"> green area</w:t>
            </w:r>
          </w:p>
        </w:tc>
        <w:tc>
          <w:tcPr>
            <w:tcW w:w="5448" w:type="dxa"/>
          </w:tcPr>
          <w:p w14:paraId="391295ED" w14:textId="360C74AC" w:rsidR="00DA4FDD" w:rsidRDefault="00DA4FDD" w:rsidP="00EB502B">
            <w:pPr>
              <w:rPr>
                <w:rFonts w:ascii="Arial" w:hAnsi="Arial" w:cs="Arial"/>
                <w:sz w:val="24"/>
                <w:szCs w:val="24"/>
              </w:rPr>
            </w:pPr>
            <w:r>
              <w:rPr>
                <w:rFonts w:ascii="Arial" w:hAnsi="Arial" w:cs="Arial"/>
                <w:sz w:val="24"/>
                <w:szCs w:val="24"/>
              </w:rPr>
              <w:t>No</w:t>
            </w:r>
            <w:r w:rsidR="00DC4C0C">
              <w:rPr>
                <w:rFonts w:ascii="Arial" w:hAnsi="Arial" w:cs="Arial"/>
                <w:sz w:val="24"/>
                <w:szCs w:val="24"/>
              </w:rPr>
              <w:t xml:space="preserve">. </w:t>
            </w:r>
            <w:r w:rsidR="00DC4C0C" w:rsidRPr="00F25DDB">
              <w:rPr>
                <w:rFonts w:ascii="Arial" w:hAnsi="Arial" w:cs="Arial"/>
                <w:sz w:val="24"/>
                <w:szCs w:val="24"/>
              </w:rPr>
              <w:t>Under 0.2 ha and not considered to have the particularly strong justification required for such sites</w:t>
            </w:r>
          </w:p>
        </w:tc>
      </w:tr>
      <w:tr w:rsidR="00EB502B" w:rsidRPr="003E3070" w14:paraId="38FE452B" w14:textId="77777777" w:rsidTr="00432E94">
        <w:tc>
          <w:tcPr>
            <w:tcW w:w="2689" w:type="dxa"/>
          </w:tcPr>
          <w:p w14:paraId="5AB89F69" w14:textId="77777777" w:rsidR="00EB502B" w:rsidRDefault="00EB502B" w:rsidP="00095F7C">
            <w:pPr>
              <w:rPr>
                <w:rFonts w:ascii="Arial" w:hAnsi="Arial" w:cs="Arial"/>
                <w:b/>
                <w:sz w:val="24"/>
                <w:szCs w:val="24"/>
              </w:rPr>
            </w:pPr>
          </w:p>
        </w:tc>
        <w:tc>
          <w:tcPr>
            <w:tcW w:w="5811" w:type="dxa"/>
          </w:tcPr>
          <w:p w14:paraId="77C8754E" w14:textId="3965E57D" w:rsidR="00B0457F" w:rsidRPr="00EE5B36" w:rsidRDefault="00A478BE" w:rsidP="00B0457F">
            <w:pPr>
              <w:rPr>
                <w:rFonts w:ascii="Arial" w:hAnsi="Arial" w:cs="Arial"/>
                <w:sz w:val="24"/>
                <w:szCs w:val="24"/>
              </w:rPr>
            </w:pPr>
            <w:r>
              <w:rPr>
                <w:rFonts w:ascii="Arial" w:hAnsi="Arial" w:cs="Arial"/>
                <w:sz w:val="24"/>
                <w:szCs w:val="24"/>
              </w:rPr>
              <w:t xml:space="preserve">Land at </w:t>
            </w:r>
            <w:r w:rsidR="00B0457F" w:rsidRPr="00EE5B36">
              <w:rPr>
                <w:rFonts w:ascii="Arial" w:hAnsi="Arial" w:cs="Arial"/>
                <w:sz w:val="24"/>
                <w:szCs w:val="24"/>
              </w:rPr>
              <w:t xml:space="preserve">Elgar Close </w:t>
            </w:r>
            <w:r w:rsidR="004049CB">
              <w:rPr>
                <w:rFonts w:ascii="Arial" w:hAnsi="Arial" w:cs="Arial"/>
                <w:sz w:val="24"/>
                <w:szCs w:val="24"/>
              </w:rPr>
              <w:t>(</w:t>
            </w:r>
            <w:r w:rsidR="00B0457F" w:rsidRPr="00EE5B36">
              <w:rPr>
                <w:rFonts w:ascii="Arial" w:hAnsi="Arial" w:cs="Arial"/>
                <w:sz w:val="24"/>
                <w:szCs w:val="24"/>
              </w:rPr>
              <w:t>next to no</w:t>
            </w:r>
            <w:r w:rsidR="004049CB">
              <w:rPr>
                <w:rFonts w:ascii="Arial" w:hAnsi="Arial" w:cs="Arial"/>
                <w:sz w:val="24"/>
                <w:szCs w:val="24"/>
              </w:rPr>
              <w:t>.</w:t>
            </w:r>
            <w:r w:rsidR="00B0457F" w:rsidRPr="00EE5B36">
              <w:rPr>
                <w:rFonts w:ascii="Arial" w:hAnsi="Arial" w:cs="Arial"/>
                <w:sz w:val="24"/>
                <w:szCs w:val="24"/>
              </w:rPr>
              <w:t xml:space="preserve"> 6</w:t>
            </w:r>
            <w:r w:rsidR="004049CB">
              <w:rPr>
                <w:rFonts w:ascii="Arial" w:hAnsi="Arial" w:cs="Arial"/>
                <w:sz w:val="24"/>
                <w:szCs w:val="24"/>
              </w:rPr>
              <w:t>)</w:t>
            </w:r>
          </w:p>
          <w:p w14:paraId="60491C55" w14:textId="77777777" w:rsidR="00EB502B" w:rsidRPr="00EE5B36" w:rsidRDefault="00EB502B" w:rsidP="00095F7C">
            <w:pPr>
              <w:rPr>
                <w:rFonts w:ascii="Arial" w:hAnsi="Arial" w:cs="Arial"/>
                <w:bCs/>
                <w:sz w:val="24"/>
                <w:szCs w:val="24"/>
              </w:rPr>
            </w:pPr>
          </w:p>
        </w:tc>
        <w:tc>
          <w:tcPr>
            <w:tcW w:w="5448" w:type="dxa"/>
          </w:tcPr>
          <w:p w14:paraId="6FD0D167" w14:textId="29B509F8" w:rsidR="00EB502B" w:rsidRDefault="00DA4FDD" w:rsidP="00EB502B">
            <w:pPr>
              <w:rPr>
                <w:rFonts w:ascii="Arial" w:hAnsi="Arial" w:cs="Arial"/>
                <w:sz w:val="24"/>
                <w:szCs w:val="24"/>
              </w:rPr>
            </w:pPr>
            <w:r>
              <w:rPr>
                <w:rFonts w:ascii="Arial" w:hAnsi="Arial" w:cs="Arial"/>
                <w:sz w:val="24"/>
                <w:szCs w:val="24"/>
              </w:rPr>
              <w:t>No</w:t>
            </w:r>
            <w:r w:rsidR="00DC4C0C">
              <w:rPr>
                <w:rFonts w:ascii="Arial" w:hAnsi="Arial" w:cs="Arial"/>
                <w:sz w:val="24"/>
                <w:szCs w:val="24"/>
              </w:rPr>
              <w:t xml:space="preserve">. </w:t>
            </w:r>
            <w:r w:rsidR="00DC4C0C" w:rsidRPr="00F25DDB">
              <w:rPr>
                <w:rFonts w:ascii="Arial" w:hAnsi="Arial" w:cs="Arial"/>
                <w:sz w:val="24"/>
                <w:szCs w:val="24"/>
              </w:rPr>
              <w:t>Under 0.2 ha and not considered to have the particularly strong justification required for such sites</w:t>
            </w:r>
          </w:p>
        </w:tc>
      </w:tr>
      <w:tr w:rsidR="00EB502B" w:rsidRPr="003E3070" w14:paraId="4828593A" w14:textId="77777777" w:rsidTr="00432E94">
        <w:tc>
          <w:tcPr>
            <w:tcW w:w="2689" w:type="dxa"/>
          </w:tcPr>
          <w:p w14:paraId="0DB05A11" w14:textId="77777777" w:rsidR="00EB502B" w:rsidRDefault="00EB502B" w:rsidP="00095F7C">
            <w:pPr>
              <w:rPr>
                <w:rFonts w:ascii="Arial" w:hAnsi="Arial" w:cs="Arial"/>
                <w:b/>
                <w:sz w:val="24"/>
                <w:szCs w:val="24"/>
              </w:rPr>
            </w:pPr>
          </w:p>
        </w:tc>
        <w:tc>
          <w:tcPr>
            <w:tcW w:w="5811" w:type="dxa"/>
          </w:tcPr>
          <w:p w14:paraId="417BF0AD" w14:textId="77777777" w:rsidR="00B0457F" w:rsidRPr="00EE5B36" w:rsidRDefault="00B0457F" w:rsidP="00B0457F">
            <w:pPr>
              <w:rPr>
                <w:rFonts w:ascii="Arial" w:hAnsi="Arial" w:cs="Arial"/>
                <w:sz w:val="24"/>
                <w:szCs w:val="24"/>
              </w:rPr>
            </w:pPr>
            <w:r w:rsidRPr="00EE5B36">
              <w:rPr>
                <w:rFonts w:ascii="Arial" w:hAnsi="Arial" w:cs="Arial"/>
                <w:sz w:val="24"/>
                <w:szCs w:val="24"/>
              </w:rPr>
              <w:t>Hillview Avenue grass patch by ring path</w:t>
            </w:r>
          </w:p>
          <w:p w14:paraId="4ACD0705" w14:textId="77777777" w:rsidR="00EB502B" w:rsidRPr="00EE5B36" w:rsidRDefault="00EB502B" w:rsidP="00095F7C">
            <w:pPr>
              <w:rPr>
                <w:rFonts w:ascii="Arial" w:hAnsi="Arial" w:cs="Arial"/>
                <w:bCs/>
                <w:sz w:val="24"/>
                <w:szCs w:val="24"/>
              </w:rPr>
            </w:pPr>
          </w:p>
        </w:tc>
        <w:tc>
          <w:tcPr>
            <w:tcW w:w="5448" w:type="dxa"/>
          </w:tcPr>
          <w:p w14:paraId="3693336B" w14:textId="29789904" w:rsidR="00EB502B" w:rsidRDefault="00DA4FDD" w:rsidP="00EB502B">
            <w:pPr>
              <w:rPr>
                <w:rFonts w:ascii="Arial" w:hAnsi="Arial" w:cs="Arial"/>
                <w:sz w:val="24"/>
                <w:szCs w:val="24"/>
              </w:rPr>
            </w:pPr>
            <w:r>
              <w:rPr>
                <w:rFonts w:ascii="Arial" w:hAnsi="Arial" w:cs="Arial"/>
                <w:sz w:val="24"/>
                <w:szCs w:val="24"/>
              </w:rPr>
              <w:t>No</w:t>
            </w:r>
            <w:r w:rsidR="00DC4C0C">
              <w:rPr>
                <w:rFonts w:ascii="Arial" w:hAnsi="Arial" w:cs="Arial"/>
                <w:sz w:val="24"/>
                <w:szCs w:val="24"/>
              </w:rPr>
              <w:t xml:space="preserve">. </w:t>
            </w:r>
            <w:r w:rsidR="00DC4C0C" w:rsidRPr="00F25DDB">
              <w:rPr>
                <w:rFonts w:ascii="Arial" w:hAnsi="Arial" w:cs="Arial"/>
                <w:sz w:val="24"/>
                <w:szCs w:val="24"/>
              </w:rPr>
              <w:t>Under 0.2 ha and not considered to have the particularly strong justification required for such sites</w:t>
            </w:r>
          </w:p>
        </w:tc>
      </w:tr>
      <w:tr w:rsidR="00EB502B" w:rsidRPr="003E3070" w14:paraId="3B62190A" w14:textId="77777777" w:rsidTr="00432E94">
        <w:tc>
          <w:tcPr>
            <w:tcW w:w="2689" w:type="dxa"/>
          </w:tcPr>
          <w:p w14:paraId="08412FFF" w14:textId="77777777" w:rsidR="00EB502B" w:rsidRDefault="00EB502B" w:rsidP="00095F7C">
            <w:pPr>
              <w:rPr>
                <w:rFonts w:ascii="Arial" w:hAnsi="Arial" w:cs="Arial"/>
                <w:b/>
                <w:sz w:val="24"/>
                <w:szCs w:val="24"/>
              </w:rPr>
            </w:pPr>
          </w:p>
          <w:p w14:paraId="47DB02F5" w14:textId="77777777" w:rsidR="002F2129" w:rsidRDefault="002F2129" w:rsidP="00095F7C">
            <w:pPr>
              <w:rPr>
                <w:rFonts w:ascii="Arial" w:hAnsi="Arial" w:cs="Arial"/>
                <w:b/>
                <w:sz w:val="24"/>
                <w:szCs w:val="24"/>
              </w:rPr>
            </w:pPr>
          </w:p>
          <w:p w14:paraId="380D491F" w14:textId="77777777" w:rsidR="002F2129" w:rsidRDefault="002F2129" w:rsidP="00095F7C">
            <w:pPr>
              <w:rPr>
                <w:rFonts w:ascii="Arial" w:hAnsi="Arial" w:cs="Arial"/>
                <w:b/>
                <w:sz w:val="24"/>
                <w:szCs w:val="24"/>
              </w:rPr>
            </w:pPr>
          </w:p>
          <w:p w14:paraId="4EF3D93D" w14:textId="64BC0D86" w:rsidR="002F2129" w:rsidRDefault="00E235FE" w:rsidP="00095F7C">
            <w:pPr>
              <w:rPr>
                <w:rFonts w:ascii="Arial" w:hAnsi="Arial" w:cs="Arial"/>
                <w:b/>
                <w:sz w:val="24"/>
                <w:szCs w:val="24"/>
              </w:rPr>
            </w:pPr>
            <w:hyperlink r:id="rId108" w:history="1">
              <w:r w:rsidR="002F2129" w:rsidRPr="002F2129">
                <w:rPr>
                  <w:rStyle w:val="Hyperlink"/>
                  <w:rFonts w:ascii="Arial" w:hAnsi="Arial" w:cs="Arial"/>
                  <w:b/>
                  <w:sz w:val="24"/>
                  <w:szCs w:val="24"/>
                </w:rPr>
                <w:t>Comments on Local Green Space</w:t>
              </w:r>
            </w:hyperlink>
          </w:p>
        </w:tc>
        <w:tc>
          <w:tcPr>
            <w:tcW w:w="5811" w:type="dxa"/>
          </w:tcPr>
          <w:p w14:paraId="7BE1EAD3" w14:textId="77777777" w:rsidR="00B0457F" w:rsidRPr="00EE5B36" w:rsidRDefault="00B0457F" w:rsidP="00B0457F">
            <w:pPr>
              <w:rPr>
                <w:rFonts w:ascii="Arial" w:hAnsi="Arial" w:cs="Arial"/>
                <w:sz w:val="24"/>
                <w:szCs w:val="24"/>
              </w:rPr>
            </w:pPr>
            <w:r w:rsidRPr="00EE5B36">
              <w:rPr>
                <w:rFonts w:ascii="Arial" w:hAnsi="Arial" w:cs="Arial"/>
                <w:b/>
                <w:bCs/>
                <w:sz w:val="24"/>
                <w:szCs w:val="24"/>
              </w:rPr>
              <w:t>Walton Ward</w:t>
            </w:r>
          </w:p>
          <w:p w14:paraId="24FA8F8C" w14:textId="77777777" w:rsidR="00B0457F" w:rsidRPr="00EE5B36" w:rsidRDefault="00B0457F" w:rsidP="00B0457F">
            <w:pPr>
              <w:rPr>
                <w:rFonts w:ascii="Arial" w:hAnsi="Arial" w:cs="Arial"/>
                <w:sz w:val="24"/>
                <w:szCs w:val="24"/>
              </w:rPr>
            </w:pPr>
            <w:r w:rsidRPr="00EE5B36">
              <w:rPr>
                <w:rFonts w:ascii="Arial" w:hAnsi="Arial" w:cs="Arial"/>
                <w:sz w:val="24"/>
                <w:szCs w:val="24"/>
              </w:rPr>
              <w:t>Clevedon Cricket Field and play area – Esmond Grove</w:t>
            </w:r>
          </w:p>
          <w:p w14:paraId="3B61C11B" w14:textId="77777777" w:rsidR="00EB502B" w:rsidRPr="00EE5B36" w:rsidRDefault="00EB502B" w:rsidP="00095F7C">
            <w:pPr>
              <w:rPr>
                <w:rFonts w:ascii="Arial" w:hAnsi="Arial" w:cs="Arial"/>
                <w:bCs/>
                <w:sz w:val="24"/>
                <w:szCs w:val="24"/>
              </w:rPr>
            </w:pPr>
          </w:p>
        </w:tc>
        <w:tc>
          <w:tcPr>
            <w:tcW w:w="5448" w:type="dxa"/>
          </w:tcPr>
          <w:p w14:paraId="3039FB15" w14:textId="67D6C008" w:rsidR="00EB502B" w:rsidRDefault="00E61DE7" w:rsidP="00F03C30">
            <w:pPr>
              <w:rPr>
                <w:rFonts w:ascii="Arial" w:hAnsi="Arial" w:cs="Arial"/>
                <w:sz w:val="24"/>
                <w:szCs w:val="24"/>
              </w:rPr>
            </w:pPr>
            <w:r>
              <w:rPr>
                <w:rFonts w:ascii="Arial" w:hAnsi="Arial" w:cs="Arial"/>
                <w:sz w:val="24"/>
                <w:szCs w:val="24"/>
              </w:rPr>
              <w:t>No</w:t>
            </w:r>
            <w:r w:rsidR="00DC4C0C">
              <w:rPr>
                <w:rFonts w:ascii="Arial" w:hAnsi="Arial" w:cs="Arial"/>
                <w:sz w:val="24"/>
                <w:szCs w:val="24"/>
              </w:rPr>
              <w:t xml:space="preserve">. </w:t>
            </w:r>
            <w:r w:rsidR="00F03C30" w:rsidRPr="00F25DDB">
              <w:rPr>
                <w:rFonts w:ascii="Arial" w:hAnsi="Arial" w:cs="Arial"/>
                <w:sz w:val="24"/>
                <w:szCs w:val="24"/>
              </w:rPr>
              <w:t>Formal playing field, not considered appropriate for LGS designation</w:t>
            </w:r>
            <w:r w:rsidR="00F03C30">
              <w:rPr>
                <w:rFonts w:ascii="Arial" w:hAnsi="Arial" w:cs="Arial"/>
                <w:sz w:val="24"/>
                <w:szCs w:val="24"/>
              </w:rPr>
              <w:t>.</w:t>
            </w:r>
            <w:r w:rsidR="00F03C30" w:rsidRPr="00F25DDB">
              <w:rPr>
                <w:rFonts w:ascii="Arial" w:hAnsi="Arial" w:cs="Arial"/>
                <w:sz w:val="24"/>
                <w:szCs w:val="24"/>
              </w:rPr>
              <w:t xml:space="preserve"> </w:t>
            </w:r>
            <w:r w:rsidR="00F03C30">
              <w:rPr>
                <w:rFonts w:ascii="Arial" w:hAnsi="Arial" w:cs="Arial"/>
                <w:sz w:val="24"/>
                <w:szCs w:val="24"/>
              </w:rPr>
              <w:t>Play area is u</w:t>
            </w:r>
            <w:r w:rsidR="00F03C30" w:rsidRPr="00F25DDB">
              <w:rPr>
                <w:rFonts w:ascii="Arial" w:hAnsi="Arial" w:cs="Arial"/>
                <w:sz w:val="24"/>
                <w:szCs w:val="24"/>
              </w:rPr>
              <w:t>nder 0.2 ha and not considered to have the particularly strong justification required for such sites</w:t>
            </w:r>
          </w:p>
        </w:tc>
      </w:tr>
      <w:tr w:rsidR="00EB502B" w:rsidRPr="003E3070" w14:paraId="015745BD" w14:textId="77777777" w:rsidTr="00432E94">
        <w:tc>
          <w:tcPr>
            <w:tcW w:w="2689" w:type="dxa"/>
          </w:tcPr>
          <w:p w14:paraId="3D676841" w14:textId="77777777" w:rsidR="00EB502B" w:rsidRDefault="00EB502B" w:rsidP="00095F7C">
            <w:pPr>
              <w:rPr>
                <w:rFonts w:ascii="Arial" w:hAnsi="Arial" w:cs="Arial"/>
                <w:b/>
                <w:sz w:val="24"/>
                <w:szCs w:val="24"/>
              </w:rPr>
            </w:pPr>
          </w:p>
        </w:tc>
        <w:tc>
          <w:tcPr>
            <w:tcW w:w="5811" w:type="dxa"/>
          </w:tcPr>
          <w:p w14:paraId="4317545D" w14:textId="77777777" w:rsidR="00B0457F" w:rsidRPr="00EE5B36" w:rsidRDefault="00B0457F" w:rsidP="00B0457F">
            <w:pPr>
              <w:rPr>
                <w:rFonts w:ascii="Arial" w:hAnsi="Arial" w:cs="Arial"/>
                <w:sz w:val="24"/>
                <w:szCs w:val="24"/>
              </w:rPr>
            </w:pPr>
            <w:r w:rsidRPr="00EE5B36">
              <w:rPr>
                <w:rFonts w:ascii="Arial" w:hAnsi="Arial" w:cs="Arial"/>
                <w:sz w:val="24"/>
                <w:szCs w:val="24"/>
              </w:rPr>
              <w:t>Land at Walton Castle</w:t>
            </w:r>
            <w:r>
              <w:rPr>
                <w:rFonts w:ascii="Arial" w:hAnsi="Arial" w:cs="Arial"/>
                <w:sz w:val="24"/>
                <w:szCs w:val="24"/>
              </w:rPr>
              <w:t xml:space="preserve"> and</w:t>
            </w:r>
          </w:p>
          <w:p w14:paraId="710C49F3" w14:textId="77777777" w:rsidR="00B0457F" w:rsidRPr="00EE5B36" w:rsidRDefault="00B0457F" w:rsidP="00B0457F">
            <w:pPr>
              <w:rPr>
                <w:rFonts w:ascii="Arial" w:hAnsi="Arial" w:cs="Arial"/>
                <w:sz w:val="24"/>
                <w:szCs w:val="24"/>
              </w:rPr>
            </w:pPr>
            <w:r w:rsidRPr="00EE5B36">
              <w:rPr>
                <w:rFonts w:ascii="Arial" w:hAnsi="Arial" w:cs="Arial"/>
                <w:sz w:val="24"/>
                <w:szCs w:val="24"/>
              </w:rPr>
              <w:t>Clevedon Golf Course – Castle Road</w:t>
            </w:r>
          </w:p>
          <w:p w14:paraId="7F7DEB21" w14:textId="77777777" w:rsidR="00EB502B" w:rsidRPr="00EE5B36" w:rsidRDefault="00EB502B" w:rsidP="00095F7C">
            <w:pPr>
              <w:rPr>
                <w:rFonts w:ascii="Arial" w:hAnsi="Arial" w:cs="Arial"/>
                <w:bCs/>
                <w:sz w:val="24"/>
                <w:szCs w:val="24"/>
              </w:rPr>
            </w:pPr>
          </w:p>
        </w:tc>
        <w:tc>
          <w:tcPr>
            <w:tcW w:w="5448" w:type="dxa"/>
          </w:tcPr>
          <w:p w14:paraId="1CB25AEF" w14:textId="17D6624D" w:rsidR="00EB502B" w:rsidRDefault="00E61DE7" w:rsidP="00EB502B">
            <w:pPr>
              <w:rPr>
                <w:rFonts w:ascii="Arial" w:hAnsi="Arial" w:cs="Arial"/>
                <w:sz w:val="24"/>
                <w:szCs w:val="24"/>
              </w:rPr>
            </w:pPr>
            <w:r>
              <w:rPr>
                <w:rFonts w:ascii="Arial" w:hAnsi="Arial" w:cs="Arial"/>
                <w:sz w:val="24"/>
                <w:szCs w:val="24"/>
              </w:rPr>
              <w:t>No</w:t>
            </w:r>
            <w:r w:rsidR="00647662">
              <w:rPr>
                <w:rFonts w:ascii="Arial" w:hAnsi="Arial" w:cs="Arial"/>
                <w:sz w:val="24"/>
                <w:szCs w:val="24"/>
              </w:rPr>
              <w:t xml:space="preserve">. </w:t>
            </w:r>
            <w:r w:rsidR="00647662" w:rsidRPr="00F25DDB">
              <w:rPr>
                <w:rFonts w:ascii="Arial" w:hAnsi="Arial" w:cs="Arial"/>
                <w:sz w:val="24"/>
                <w:szCs w:val="24"/>
              </w:rPr>
              <w:t>Extensive area of land, contrary to NPPF paragraph 77. Also golf courses outside settlement limits are not normally appropriate for LGS designation.</w:t>
            </w:r>
          </w:p>
        </w:tc>
      </w:tr>
      <w:tr w:rsidR="00EB502B" w:rsidRPr="003E3070" w14:paraId="7DD21B3B" w14:textId="77777777" w:rsidTr="00432E94">
        <w:tc>
          <w:tcPr>
            <w:tcW w:w="2689" w:type="dxa"/>
          </w:tcPr>
          <w:p w14:paraId="0C1B1F02" w14:textId="77777777" w:rsidR="00EB502B" w:rsidRDefault="00EB502B" w:rsidP="00095F7C">
            <w:pPr>
              <w:rPr>
                <w:rFonts w:ascii="Arial" w:hAnsi="Arial" w:cs="Arial"/>
                <w:b/>
                <w:sz w:val="24"/>
                <w:szCs w:val="24"/>
              </w:rPr>
            </w:pPr>
          </w:p>
        </w:tc>
        <w:tc>
          <w:tcPr>
            <w:tcW w:w="5811" w:type="dxa"/>
          </w:tcPr>
          <w:p w14:paraId="07813DD0" w14:textId="77777777" w:rsidR="00B0457F" w:rsidRPr="00EE5B36" w:rsidRDefault="00B0457F" w:rsidP="00B0457F">
            <w:pPr>
              <w:rPr>
                <w:rFonts w:ascii="Arial" w:hAnsi="Arial" w:cs="Arial"/>
                <w:sz w:val="24"/>
                <w:szCs w:val="24"/>
              </w:rPr>
            </w:pPr>
            <w:r w:rsidRPr="00EE5B36">
              <w:rPr>
                <w:rFonts w:ascii="Arial" w:hAnsi="Arial" w:cs="Arial"/>
                <w:sz w:val="24"/>
                <w:szCs w:val="24"/>
              </w:rPr>
              <w:t>Old Park Road – Wooded areas adjacent to; 1) Thackeray Road; 2) Esmond Grove</w:t>
            </w:r>
          </w:p>
          <w:p w14:paraId="042D0861" w14:textId="77777777" w:rsidR="00EB502B" w:rsidRPr="00EE5B36" w:rsidRDefault="00EB502B" w:rsidP="00095F7C">
            <w:pPr>
              <w:rPr>
                <w:rFonts w:ascii="Arial" w:hAnsi="Arial" w:cs="Arial"/>
                <w:bCs/>
                <w:sz w:val="24"/>
                <w:szCs w:val="24"/>
              </w:rPr>
            </w:pPr>
          </w:p>
        </w:tc>
        <w:tc>
          <w:tcPr>
            <w:tcW w:w="5448" w:type="dxa"/>
          </w:tcPr>
          <w:p w14:paraId="4EA728B9" w14:textId="3DD71898" w:rsidR="00EB502B" w:rsidRPr="00D80609" w:rsidRDefault="00E61DE7" w:rsidP="00EB502B">
            <w:pPr>
              <w:rPr>
                <w:rFonts w:ascii="Arial" w:hAnsi="Arial" w:cs="Arial"/>
                <w:b/>
                <w:sz w:val="24"/>
                <w:szCs w:val="24"/>
              </w:rPr>
            </w:pPr>
            <w:r w:rsidRPr="00D80609">
              <w:rPr>
                <w:rFonts w:ascii="Arial" w:hAnsi="Arial" w:cs="Arial"/>
                <w:b/>
                <w:sz w:val="24"/>
                <w:szCs w:val="24"/>
              </w:rPr>
              <w:t>Yes</w:t>
            </w:r>
            <w:r w:rsidR="004049CB">
              <w:rPr>
                <w:rFonts w:ascii="Arial" w:hAnsi="Arial" w:cs="Arial"/>
                <w:b/>
                <w:sz w:val="24"/>
                <w:szCs w:val="24"/>
              </w:rPr>
              <w:t>, already proposed</w:t>
            </w:r>
            <w:r w:rsidR="00DA68BF">
              <w:rPr>
                <w:rFonts w:ascii="Arial" w:hAnsi="Arial" w:cs="Arial"/>
                <w:b/>
                <w:sz w:val="24"/>
                <w:szCs w:val="24"/>
              </w:rPr>
              <w:t xml:space="preserve"> for LGS designation.</w:t>
            </w:r>
          </w:p>
        </w:tc>
      </w:tr>
      <w:tr w:rsidR="00EB502B" w:rsidRPr="003E3070" w14:paraId="4CE37750" w14:textId="77777777" w:rsidTr="00432E94">
        <w:tc>
          <w:tcPr>
            <w:tcW w:w="2689" w:type="dxa"/>
          </w:tcPr>
          <w:p w14:paraId="006B9CAD" w14:textId="77777777" w:rsidR="00EB502B" w:rsidRDefault="00EB502B" w:rsidP="00095F7C">
            <w:pPr>
              <w:rPr>
                <w:rFonts w:ascii="Arial" w:hAnsi="Arial" w:cs="Arial"/>
                <w:b/>
                <w:sz w:val="24"/>
                <w:szCs w:val="24"/>
              </w:rPr>
            </w:pPr>
          </w:p>
        </w:tc>
        <w:tc>
          <w:tcPr>
            <w:tcW w:w="5811" w:type="dxa"/>
          </w:tcPr>
          <w:p w14:paraId="3B663E3D" w14:textId="77777777" w:rsidR="00B0457F" w:rsidRPr="00EE5B36" w:rsidRDefault="00B0457F" w:rsidP="00B0457F">
            <w:pPr>
              <w:rPr>
                <w:rFonts w:ascii="Arial" w:hAnsi="Arial" w:cs="Arial"/>
                <w:sz w:val="24"/>
                <w:szCs w:val="24"/>
              </w:rPr>
            </w:pPr>
            <w:r w:rsidRPr="00EE5B36">
              <w:rPr>
                <w:rFonts w:ascii="Arial" w:hAnsi="Arial" w:cs="Arial"/>
                <w:sz w:val="24"/>
                <w:szCs w:val="24"/>
              </w:rPr>
              <w:t>Marine Hill/ Marine Parade west of horse trough on Marine Hill</w:t>
            </w:r>
          </w:p>
          <w:p w14:paraId="5C6E7623" w14:textId="77777777" w:rsidR="00EB502B" w:rsidRPr="00EE5B36" w:rsidRDefault="00EB502B" w:rsidP="00095F7C">
            <w:pPr>
              <w:rPr>
                <w:rFonts w:ascii="Arial" w:hAnsi="Arial" w:cs="Arial"/>
                <w:bCs/>
                <w:sz w:val="24"/>
                <w:szCs w:val="24"/>
              </w:rPr>
            </w:pPr>
          </w:p>
        </w:tc>
        <w:tc>
          <w:tcPr>
            <w:tcW w:w="5448" w:type="dxa"/>
          </w:tcPr>
          <w:p w14:paraId="14B70910" w14:textId="738D6A43" w:rsidR="00EB502B" w:rsidRDefault="00A74ECA" w:rsidP="00DA68BF">
            <w:pPr>
              <w:rPr>
                <w:rFonts w:ascii="Arial" w:hAnsi="Arial" w:cs="Arial"/>
                <w:sz w:val="24"/>
                <w:szCs w:val="24"/>
              </w:rPr>
            </w:pPr>
            <w:r>
              <w:rPr>
                <w:rFonts w:ascii="Arial" w:hAnsi="Arial" w:cs="Arial"/>
                <w:sz w:val="24"/>
                <w:szCs w:val="24"/>
              </w:rPr>
              <w:t>No</w:t>
            </w:r>
            <w:r w:rsidR="00DA68BF">
              <w:rPr>
                <w:rFonts w:ascii="Arial" w:hAnsi="Arial" w:cs="Arial"/>
                <w:sz w:val="24"/>
                <w:szCs w:val="24"/>
              </w:rPr>
              <w:t xml:space="preserve">. </w:t>
            </w:r>
            <w:r w:rsidR="00DA68BF" w:rsidRPr="00F25DDB">
              <w:rPr>
                <w:rFonts w:ascii="Arial" w:hAnsi="Arial" w:cs="Arial"/>
                <w:sz w:val="24"/>
                <w:szCs w:val="24"/>
              </w:rPr>
              <w:t>Under 0.2 ha and not considered to have the particularly strong justification required for such sites</w:t>
            </w:r>
          </w:p>
        </w:tc>
      </w:tr>
      <w:tr w:rsidR="00EB502B" w:rsidRPr="003E3070" w14:paraId="742AF0EE" w14:textId="77777777" w:rsidTr="00432E94">
        <w:tc>
          <w:tcPr>
            <w:tcW w:w="2689" w:type="dxa"/>
          </w:tcPr>
          <w:p w14:paraId="4D65235C" w14:textId="77777777" w:rsidR="00EB502B" w:rsidRDefault="00EB502B" w:rsidP="00095F7C">
            <w:pPr>
              <w:rPr>
                <w:rFonts w:ascii="Arial" w:hAnsi="Arial" w:cs="Arial"/>
                <w:b/>
                <w:sz w:val="24"/>
                <w:szCs w:val="24"/>
              </w:rPr>
            </w:pPr>
          </w:p>
        </w:tc>
        <w:tc>
          <w:tcPr>
            <w:tcW w:w="5811" w:type="dxa"/>
          </w:tcPr>
          <w:p w14:paraId="3C0A5E75" w14:textId="77777777" w:rsidR="00EB502B" w:rsidRPr="00EE5B36" w:rsidRDefault="00EB502B" w:rsidP="00EB502B">
            <w:pPr>
              <w:rPr>
                <w:rFonts w:ascii="Arial" w:hAnsi="Arial" w:cs="Arial"/>
                <w:sz w:val="24"/>
                <w:szCs w:val="24"/>
              </w:rPr>
            </w:pPr>
            <w:r w:rsidRPr="00EE5B36">
              <w:rPr>
                <w:rFonts w:ascii="Arial" w:hAnsi="Arial" w:cs="Arial"/>
                <w:b/>
                <w:bCs/>
                <w:sz w:val="24"/>
                <w:szCs w:val="24"/>
              </w:rPr>
              <w:t>Yeo Ward</w:t>
            </w:r>
          </w:p>
          <w:p w14:paraId="74D686C4" w14:textId="77777777" w:rsidR="00EB502B" w:rsidRPr="00EE5B36" w:rsidRDefault="00EB502B" w:rsidP="00EB502B">
            <w:pPr>
              <w:rPr>
                <w:rFonts w:ascii="Arial" w:hAnsi="Arial" w:cs="Arial"/>
                <w:sz w:val="24"/>
                <w:szCs w:val="24"/>
              </w:rPr>
            </w:pPr>
            <w:r w:rsidRPr="00EE5B36">
              <w:rPr>
                <w:rFonts w:ascii="Arial" w:hAnsi="Arial" w:cs="Arial"/>
                <w:sz w:val="24"/>
                <w:szCs w:val="24"/>
              </w:rPr>
              <w:t>Land off Southern Way between Strode Sports Centre and Ashton Close/Westerleigh Road</w:t>
            </w:r>
          </w:p>
          <w:p w14:paraId="64FD0C5B" w14:textId="77777777" w:rsidR="00EB502B" w:rsidRPr="00EE5B36" w:rsidRDefault="00EB502B" w:rsidP="00095F7C">
            <w:pPr>
              <w:rPr>
                <w:rFonts w:ascii="Arial" w:hAnsi="Arial" w:cs="Arial"/>
                <w:bCs/>
                <w:sz w:val="24"/>
                <w:szCs w:val="24"/>
              </w:rPr>
            </w:pPr>
          </w:p>
        </w:tc>
        <w:tc>
          <w:tcPr>
            <w:tcW w:w="5448" w:type="dxa"/>
          </w:tcPr>
          <w:p w14:paraId="5ACFE256" w14:textId="1BABDA6B" w:rsidR="00EB502B" w:rsidRDefault="00E61DE7" w:rsidP="00EB502B">
            <w:pPr>
              <w:rPr>
                <w:rFonts w:ascii="Arial" w:hAnsi="Arial" w:cs="Arial"/>
                <w:sz w:val="24"/>
                <w:szCs w:val="24"/>
              </w:rPr>
            </w:pPr>
            <w:r>
              <w:rPr>
                <w:rFonts w:ascii="Arial" w:hAnsi="Arial" w:cs="Arial"/>
                <w:sz w:val="24"/>
                <w:szCs w:val="24"/>
              </w:rPr>
              <w:t>No</w:t>
            </w:r>
            <w:r w:rsidR="00542B29">
              <w:rPr>
                <w:rFonts w:ascii="Arial" w:hAnsi="Arial" w:cs="Arial"/>
                <w:sz w:val="24"/>
                <w:szCs w:val="24"/>
              </w:rPr>
              <w:t xml:space="preserve">. </w:t>
            </w:r>
            <w:r w:rsidR="00542B29" w:rsidRPr="009F7C82">
              <w:rPr>
                <w:rFonts w:ascii="Arial" w:hAnsi="Arial" w:cs="Arial"/>
                <w:sz w:val="24"/>
                <w:szCs w:val="24"/>
              </w:rPr>
              <w:t>This is part of an area used for formal playing fields, not considered appropriate for LGS designation.</w:t>
            </w:r>
          </w:p>
        </w:tc>
      </w:tr>
      <w:tr w:rsidR="00EB502B" w:rsidRPr="003E3070" w14:paraId="795AFA5E" w14:textId="77777777" w:rsidTr="00432E94">
        <w:tc>
          <w:tcPr>
            <w:tcW w:w="2689" w:type="dxa"/>
          </w:tcPr>
          <w:p w14:paraId="2E69C5AF" w14:textId="77777777" w:rsidR="00EB502B" w:rsidRDefault="00EB502B" w:rsidP="00095F7C">
            <w:pPr>
              <w:rPr>
                <w:rFonts w:ascii="Arial" w:hAnsi="Arial" w:cs="Arial"/>
                <w:b/>
                <w:sz w:val="24"/>
                <w:szCs w:val="24"/>
              </w:rPr>
            </w:pPr>
          </w:p>
        </w:tc>
        <w:tc>
          <w:tcPr>
            <w:tcW w:w="5811" w:type="dxa"/>
          </w:tcPr>
          <w:p w14:paraId="2AD1A1B8" w14:textId="77777777" w:rsidR="00EB502B" w:rsidRPr="00EE5B36" w:rsidRDefault="00EB502B" w:rsidP="00EB502B">
            <w:pPr>
              <w:rPr>
                <w:rFonts w:ascii="Arial" w:hAnsi="Arial" w:cs="Arial"/>
                <w:sz w:val="24"/>
                <w:szCs w:val="24"/>
              </w:rPr>
            </w:pPr>
            <w:r w:rsidRPr="00EE5B36">
              <w:rPr>
                <w:rFonts w:ascii="Arial" w:hAnsi="Arial" w:cs="Arial"/>
                <w:sz w:val="24"/>
                <w:szCs w:val="24"/>
              </w:rPr>
              <w:t>Ruddymead green space</w:t>
            </w:r>
          </w:p>
          <w:p w14:paraId="4735CCD6" w14:textId="77777777" w:rsidR="00EB502B" w:rsidRPr="00EE5B36" w:rsidRDefault="00EB502B" w:rsidP="00095F7C">
            <w:pPr>
              <w:rPr>
                <w:rFonts w:ascii="Arial" w:hAnsi="Arial" w:cs="Arial"/>
                <w:bCs/>
                <w:sz w:val="24"/>
                <w:szCs w:val="24"/>
              </w:rPr>
            </w:pPr>
          </w:p>
        </w:tc>
        <w:tc>
          <w:tcPr>
            <w:tcW w:w="5448" w:type="dxa"/>
          </w:tcPr>
          <w:p w14:paraId="76000209" w14:textId="570942C3" w:rsidR="00EB502B" w:rsidRDefault="00E61DE7" w:rsidP="00EB502B">
            <w:pPr>
              <w:rPr>
                <w:rFonts w:ascii="Arial" w:hAnsi="Arial" w:cs="Arial"/>
                <w:sz w:val="24"/>
                <w:szCs w:val="24"/>
              </w:rPr>
            </w:pPr>
            <w:r>
              <w:rPr>
                <w:rFonts w:ascii="Arial" w:hAnsi="Arial" w:cs="Arial"/>
                <w:sz w:val="24"/>
                <w:szCs w:val="24"/>
              </w:rPr>
              <w:t>No</w:t>
            </w:r>
            <w:r w:rsidR="005F2F5B">
              <w:rPr>
                <w:rFonts w:ascii="Arial" w:hAnsi="Arial" w:cs="Arial"/>
                <w:sz w:val="24"/>
                <w:szCs w:val="24"/>
              </w:rPr>
              <w:t xml:space="preserve">. </w:t>
            </w:r>
            <w:r w:rsidR="005F2F5B" w:rsidRPr="00F25DDB">
              <w:rPr>
                <w:rFonts w:ascii="Arial" w:hAnsi="Arial" w:cs="Arial"/>
                <w:sz w:val="24"/>
                <w:szCs w:val="24"/>
              </w:rPr>
              <w:t>Under 0.2 ha and not considered to have the particularly strong justification required for such sites</w:t>
            </w:r>
          </w:p>
        </w:tc>
      </w:tr>
      <w:tr w:rsidR="00EB502B" w:rsidRPr="003E3070" w14:paraId="53B85A4F" w14:textId="77777777" w:rsidTr="00432E94">
        <w:tc>
          <w:tcPr>
            <w:tcW w:w="2689" w:type="dxa"/>
          </w:tcPr>
          <w:p w14:paraId="3243E5F4" w14:textId="77777777" w:rsidR="00EB502B" w:rsidRDefault="00EB502B" w:rsidP="00095F7C">
            <w:pPr>
              <w:rPr>
                <w:rFonts w:ascii="Arial" w:hAnsi="Arial" w:cs="Arial"/>
                <w:b/>
                <w:sz w:val="24"/>
                <w:szCs w:val="24"/>
              </w:rPr>
            </w:pPr>
          </w:p>
        </w:tc>
        <w:tc>
          <w:tcPr>
            <w:tcW w:w="5811" w:type="dxa"/>
          </w:tcPr>
          <w:p w14:paraId="71D99A94" w14:textId="77777777" w:rsidR="00EB502B" w:rsidRPr="00EE5B36" w:rsidRDefault="00EB502B" w:rsidP="00EB502B">
            <w:pPr>
              <w:rPr>
                <w:rFonts w:ascii="Arial" w:hAnsi="Arial" w:cs="Arial"/>
                <w:sz w:val="24"/>
                <w:szCs w:val="24"/>
              </w:rPr>
            </w:pPr>
            <w:r w:rsidRPr="00EE5B36">
              <w:rPr>
                <w:rFonts w:ascii="Arial" w:hAnsi="Arial" w:cs="Arial"/>
                <w:sz w:val="24"/>
                <w:szCs w:val="24"/>
              </w:rPr>
              <w:t>Butterfield Park green space</w:t>
            </w:r>
          </w:p>
          <w:p w14:paraId="440C10E8" w14:textId="77777777" w:rsidR="00EB502B" w:rsidRPr="00EE5B36" w:rsidRDefault="00EB502B" w:rsidP="00095F7C">
            <w:pPr>
              <w:rPr>
                <w:rFonts w:ascii="Arial" w:hAnsi="Arial" w:cs="Arial"/>
                <w:bCs/>
                <w:sz w:val="24"/>
                <w:szCs w:val="24"/>
              </w:rPr>
            </w:pPr>
          </w:p>
        </w:tc>
        <w:tc>
          <w:tcPr>
            <w:tcW w:w="5448" w:type="dxa"/>
          </w:tcPr>
          <w:p w14:paraId="1DF178EA" w14:textId="2361F224" w:rsidR="00EB502B" w:rsidRDefault="00E61DE7" w:rsidP="00EB502B">
            <w:pPr>
              <w:rPr>
                <w:rFonts w:ascii="Arial" w:hAnsi="Arial" w:cs="Arial"/>
                <w:sz w:val="24"/>
                <w:szCs w:val="24"/>
              </w:rPr>
            </w:pPr>
            <w:r>
              <w:rPr>
                <w:rFonts w:ascii="Arial" w:hAnsi="Arial" w:cs="Arial"/>
                <w:sz w:val="24"/>
                <w:szCs w:val="24"/>
              </w:rPr>
              <w:t>No</w:t>
            </w:r>
            <w:r w:rsidR="005F2F5B">
              <w:rPr>
                <w:rFonts w:ascii="Arial" w:hAnsi="Arial" w:cs="Arial"/>
                <w:sz w:val="24"/>
                <w:szCs w:val="24"/>
              </w:rPr>
              <w:t xml:space="preserve">. </w:t>
            </w:r>
            <w:r w:rsidR="005F2F5B" w:rsidRPr="00F25DDB">
              <w:rPr>
                <w:rFonts w:ascii="Arial" w:hAnsi="Arial" w:cs="Arial"/>
                <w:sz w:val="24"/>
                <w:szCs w:val="24"/>
              </w:rPr>
              <w:t>Under 0.2 ha and not considered to have the particularly strong justification required for such sites</w:t>
            </w:r>
          </w:p>
        </w:tc>
      </w:tr>
      <w:tr w:rsidR="00EB502B" w:rsidRPr="003E3070" w14:paraId="67A70F83" w14:textId="77777777" w:rsidTr="00432E94">
        <w:tc>
          <w:tcPr>
            <w:tcW w:w="2689" w:type="dxa"/>
          </w:tcPr>
          <w:p w14:paraId="626D7678" w14:textId="77777777" w:rsidR="00EB502B" w:rsidRDefault="00EB502B" w:rsidP="00095F7C">
            <w:pPr>
              <w:rPr>
                <w:rFonts w:ascii="Arial" w:hAnsi="Arial" w:cs="Arial"/>
                <w:b/>
                <w:sz w:val="24"/>
                <w:szCs w:val="24"/>
              </w:rPr>
            </w:pPr>
          </w:p>
        </w:tc>
        <w:tc>
          <w:tcPr>
            <w:tcW w:w="5811" w:type="dxa"/>
          </w:tcPr>
          <w:p w14:paraId="1C66B768" w14:textId="77777777" w:rsidR="00EB502B" w:rsidRPr="00EE5B36" w:rsidRDefault="00EB502B" w:rsidP="00EB502B">
            <w:pPr>
              <w:rPr>
                <w:rFonts w:ascii="Arial" w:hAnsi="Arial" w:cs="Arial"/>
                <w:sz w:val="24"/>
                <w:szCs w:val="24"/>
              </w:rPr>
            </w:pPr>
            <w:r w:rsidRPr="00EE5B36">
              <w:rPr>
                <w:rFonts w:ascii="Arial" w:hAnsi="Arial" w:cs="Arial"/>
                <w:sz w:val="24"/>
                <w:szCs w:val="24"/>
              </w:rPr>
              <w:t>Chipping Cross green space</w:t>
            </w:r>
          </w:p>
          <w:p w14:paraId="2B96D425" w14:textId="77777777" w:rsidR="00EB502B" w:rsidRPr="00EE5B36" w:rsidRDefault="00EB502B" w:rsidP="00095F7C">
            <w:pPr>
              <w:rPr>
                <w:rFonts w:ascii="Arial" w:hAnsi="Arial" w:cs="Arial"/>
                <w:bCs/>
                <w:sz w:val="24"/>
                <w:szCs w:val="24"/>
              </w:rPr>
            </w:pPr>
          </w:p>
        </w:tc>
        <w:tc>
          <w:tcPr>
            <w:tcW w:w="5448" w:type="dxa"/>
          </w:tcPr>
          <w:p w14:paraId="54554E3B" w14:textId="4A1A221D" w:rsidR="00EB502B" w:rsidRDefault="00EB502B" w:rsidP="00EB502B">
            <w:pPr>
              <w:rPr>
                <w:rFonts w:ascii="Arial" w:hAnsi="Arial" w:cs="Arial"/>
                <w:sz w:val="24"/>
                <w:szCs w:val="24"/>
              </w:rPr>
            </w:pPr>
            <w:r>
              <w:rPr>
                <w:rFonts w:ascii="Arial" w:hAnsi="Arial" w:cs="Arial"/>
                <w:sz w:val="24"/>
                <w:szCs w:val="24"/>
              </w:rPr>
              <w:t>No</w:t>
            </w:r>
            <w:r w:rsidR="005F2F5B">
              <w:rPr>
                <w:rFonts w:ascii="Arial" w:hAnsi="Arial" w:cs="Arial"/>
                <w:sz w:val="24"/>
                <w:szCs w:val="24"/>
              </w:rPr>
              <w:t xml:space="preserve">. </w:t>
            </w:r>
            <w:r w:rsidR="005F2F5B" w:rsidRPr="00F25DDB">
              <w:rPr>
                <w:rFonts w:ascii="Arial" w:hAnsi="Arial" w:cs="Arial"/>
                <w:sz w:val="24"/>
                <w:szCs w:val="24"/>
              </w:rPr>
              <w:t>Under 0.2 ha and not considered to have the particularly strong justification required for such sites</w:t>
            </w:r>
          </w:p>
        </w:tc>
      </w:tr>
      <w:tr w:rsidR="00EB502B" w:rsidRPr="003E3070" w14:paraId="4FD9D884" w14:textId="77777777" w:rsidTr="00432E94">
        <w:tc>
          <w:tcPr>
            <w:tcW w:w="2689" w:type="dxa"/>
          </w:tcPr>
          <w:p w14:paraId="0F0B0BE1" w14:textId="3B4B2FB8" w:rsidR="00EB502B" w:rsidRDefault="00E235FE" w:rsidP="00095F7C">
            <w:pPr>
              <w:rPr>
                <w:rFonts w:ascii="Arial" w:hAnsi="Arial" w:cs="Arial"/>
                <w:b/>
                <w:sz w:val="24"/>
                <w:szCs w:val="24"/>
              </w:rPr>
            </w:pPr>
            <w:hyperlink r:id="rId109" w:history="1">
              <w:r w:rsidR="002F2129" w:rsidRPr="002F2129">
                <w:rPr>
                  <w:rStyle w:val="Hyperlink"/>
                  <w:rFonts w:ascii="Arial" w:hAnsi="Arial" w:cs="Arial"/>
                  <w:b/>
                  <w:sz w:val="24"/>
                  <w:szCs w:val="24"/>
                </w:rPr>
                <w:t>Comments on Local Green Space</w:t>
              </w:r>
            </w:hyperlink>
          </w:p>
        </w:tc>
        <w:tc>
          <w:tcPr>
            <w:tcW w:w="5811" w:type="dxa"/>
          </w:tcPr>
          <w:p w14:paraId="35D370CF" w14:textId="77777777" w:rsidR="00EB502B" w:rsidRPr="00EE5B36" w:rsidRDefault="00EB502B" w:rsidP="00EB502B">
            <w:pPr>
              <w:rPr>
                <w:rFonts w:ascii="Arial" w:hAnsi="Arial" w:cs="Arial"/>
                <w:sz w:val="24"/>
                <w:szCs w:val="24"/>
              </w:rPr>
            </w:pPr>
            <w:r w:rsidRPr="00EE5B36">
              <w:rPr>
                <w:rFonts w:ascii="Arial" w:hAnsi="Arial" w:cs="Arial"/>
                <w:sz w:val="24"/>
                <w:szCs w:val="24"/>
              </w:rPr>
              <w:t>Cobley Croft/Cannons Gate green space</w:t>
            </w:r>
          </w:p>
          <w:p w14:paraId="0B9B8646" w14:textId="77777777" w:rsidR="00EB502B" w:rsidRPr="00EE5B36" w:rsidRDefault="00EB502B" w:rsidP="00095F7C">
            <w:pPr>
              <w:rPr>
                <w:rFonts w:ascii="Arial" w:hAnsi="Arial" w:cs="Arial"/>
                <w:bCs/>
                <w:sz w:val="24"/>
                <w:szCs w:val="24"/>
              </w:rPr>
            </w:pPr>
          </w:p>
        </w:tc>
        <w:tc>
          <w:tcPr>
            <w:tcW w:w="5448" w:type="dxa"/>
          </w:tcPr>
          <w:p w14:paraId="687AF36F" w14:textId="5662052A" w:rsidR="00EB502B" w:rsidRDefault="00EB502B" w:rsidP="00EB502B">
            <w:pPr>
              <w:rPr>
                <w:rFonts w:ascii="Arial" w:hAnsi="Arial" w:cs="Arial"/>
                <w:sz w:val="24"/>
                <w:szCs w:val="24"/>
              </w:rPr>
            </w:pPr>
            <w:r>
              <w:rPr>
                <w:rFonts w:ascii="Arial" w:hAnsi="Arial" w:cs="Arial"/>
                <w:sz w:val="24"/>
                <w:szCs w:val="24"/>
              </w:rPr>
              <w:t>No</w:t>
            </w:r>
            <w:r w:rsidR="005F2F5B">
              <w:rPr>
                <w:rFonts w:ascii="Arial" w:hAnsi="Arial" w:cs="Arial"/>
                <w:sz w:val="24"/>
                <w:szCs w:val="24"/>
              </w:rPr>
              <w:t xml:space="preserve">. </w:t>
            </w:r>
            <w:r w:rsidR="005F2F5B" w:rsidRPr="00F25DDB">
              <w:rPr>
                <w:rFonts w:ascii="Arial" w:hAnsi="Arial" w:cs="Arial"/>
                <w:sz w:val="24"/>
                <w:szCs w:val="24"/>
              </w:rPr>
              <w:t>Under 0.2 ha and not considered to have the particularly strong justification required for such sites</w:t>
            </w:r>
          </w:p>
        </w:tc>
      </w:tr>
      <w:tr w:rsidR="00EB502B" w:rsidRPr="003E3070" w14:paraId="2C2A60C8" w14:textId="77777777" w:rsidTr="00EB502B">
        <w:trPr>
          <w:trHeight w:val="117"/>
        </w:trPr>
        <w:tc>
          <w:tcPr>
            <w:tcW w:w="2689" w:type="dxa"/>
          </w:tcPr>
          <w:p w14:paraId="3E742DAA" w14:textId="77777777" w:rsidR="00EB502B" w:rsidRDefault="00EB502B" w:rsidP="00095F7C">
            <w:pPr>
              <w:rPr>
                <w:rFonts w:ascii="Arial" w:hAnsi="Arial" w:cs="Arial"/>
                <w:b/>
                <w:sz w:val="24"/>
                <w:szCs w:val="24"/>
              </w:rPr>
            </w:pPr>
          </w:p>
        </w:tc>
        <w:tc>
          <w:tcPr>
            <w:tcW w:w="5811" w:type="dxa"/>
          </w:tcPr>
          <w:p w14:paraId="0A08A7F4" w14:textId="77777777" w:rsidR="00EB502B" w:rsidRPr="00EE5B36" w:rsidRDefault="00EB502B" w:rsidP="00095F7C">
            <w:pPr>
              <w:rPr>
                <w:rFonts w:ascii="Arial" w:hAnsi="Arial" w:cs="Arial"/>
                <w:bCs/>
                <w:sz w:val="24"/>
                <w:szCs w:val="24"/>
              </w:rPr>
            </w:pPr>
            <w:r w:rsidRPr="00EE5B36">
              <w:rPr>
                <w:rFonts w:ascii="Arial" w:hAnsi="Arial" w:cs="Arial"/>
                <w:sz w:val="24"/>
                <w:szCs w:val="24"/>
              </w:rPr>
              <w:t>Netherways green space</w:t>
            </w:r>
          </w:p>
        </w:tc>
        <w:tc>
          <w:tcPr>
            <w:tcW w:w="5448" w:type="dxa"/>
          </w:tcPr>
          <w:p w14:paraId="09200347" w14:textId="5278844E" w:rsidR="00EB502B" w:rsidRDefault="00EB502B" w:rsidP="00EB502B">
            <w:pPr>
              <w:rPr>
                <w:rFonts w:ascii="Arial" w:hAnsi="Arial" w:cs="Arial"/>
                <w:sz w:val="24"/>
                <w:szCs w:val="24"/>
              </w:rPr>
            </w:pPr>
            <w:r>
              <w:rPr>
                <w:rFonts w:ascii="Arial" w:hAnsi="Arial" w:cs="Arial"/>
                <w:sz w:val="24"/>
                <w:szCs w:val="24"/>
              </w:rPr>
              <w:t>No</w:t>
            </w:r>
            <w:r w:rsidR="005F2F5B">
              <w:rPr>
                <w:rFonts w:ascii="Arial" w:hAnsi="Arial" w:cs="Arial"/>
                <w:sz w:val="24"/>
                <w:szCs w:val="24"/>
              </w:rPr>
              <w:t xml:space="preserve">. </w:t>
            </w:r>
            <w:r w:rsidR="005F2F5B" w:rsidRPr="00F25DDB">
              <w:rPr>
                <w:rFonts w:ascii="Arial" w:hAnsi="Arial" w:cs="Arial"/>
                <w:sz w:val="24"/>
                <w:szCs w:val="24"/>
              </w:rPr>
              <w:t>Under 0.2 ha and not considered to have the particularly strong justification required for such sites</w:t>
            </w:r>
          </w:p>
        </w:tc>
      </w:tr>
      <w:tr w:rsidR="00095F7C" w:rsidRPr="003E3070" w14:paraId="03DA157C" w14:textId="77777777" w:rsidTr="00432E94">
        <w:tc>
          <w:tcPr>
            <w:tcW w:w="2689" w:type="dxa"/>
          </w:tcPr>
          <w:p w14:paraId="70CFB604" w14:textId="77777777" w:rsidR="00095F7C" w:rsidRPr="00EE5B36" w:rsidRDefault="00095F7C" w:rsidP="00095F7C">
            <w:pPr>
              <w:rPr>
                <w:rFonts w:ascii="Arial" w:hAnsi="Arial" w:cs="Arial"/>
                <w:sz w:val="24"/>
                <w:szCs w:val="24"/>
              </w:rPr>
            </w:pPr>
            <w:r>
              <w:rPr>
                <w:rFonts w:ascii="Arial" w:hAnsi="Arial" w:cs="Arial"/>
                <w:sz w:val="24"/>
                <w:szCs w:val="24"/>
              </w:rPr>
              <w:t>Highdale Hill</w:t>
            </w:r>
          </w:p>
        </w:tc>
        <w:tc>
          <w:tcPr>
            <w:tcW w:w="5811" w:type="dxa"/>
          </w:tcPr>
          <w:p w14:paraId="6B869DBA" w14:textId="77777777" w:rsidR="00095F7C" w:rsidRPr="00EE5B36" w:rsidRDefault="00095F7C" w:rsidP="00095F7C">
            <w:pPr>
              <w:rPr>
                <w:rFonts w:ascii="Arial" w:hAnsi="Arial" w:cs="Arial"/>
                <w:sz w:val="24"/>
                <w:szCs w:val="24"/>
              </w:rPr>
            </w:pPr>
            <w:r>
              <w:rPr>
                <w:rFonts w:ascii="Arial" w:hAnsi="Arial" w:cs="Arial"/>
                <w:sz w:val="24"/>
                <w:szCs w:val="24"/>
              </w:rPr>
              <w:t>P</w:t>
            </w:r>
            <w:r w:rsidRPr="00EE5B36">
              <w:rPr>
                <w:rFonts w:ascii="Arial" w:hAnsi="Arial" w:cs="Arial"/>
                <w:sz w:val="24"/>
                <w:szCs w:val="24"/>
              </w:rPr>
              <w:t>rivately owned propert</w:t>
            </w:r>
            <w:r>
              <w:rPr>
                <w:rFonts w:ascii="Arial" w:hAnsi="Arial" w:cs="Arial"/>
                <w:sz w:val="24"/>
                <w:szCs w:val="24"/>
              </w:rPr>
              <w:t>ies</w:t>
            </w:r>
            <w:r w:rsidRPr="00EE5B36">
              <w:rPr>
                <w:rFonts w:ascii="Arial" w:hAnsi="Arial" w:cs="Arial"/>
                <w:sz w:val="24"/>
                <w:szCs w:val="24"/>
              </w:rPr>
              <w:t xml:space="preserve"> situated between Highda</w:t>
            </w:r>
            <w:r>
              <w:rPr>
                <w:rFonts w:ascii="Arial" w:hAnsi="Arial" w:cs="Arial"/>
                <w:sz w:val="24"/>
                <w:szCs w:val="24"/>
              </w:rPr>
              <w:t>le and Chapel Hill in Clevedon are</w:t>
            </w:r>
            <w:r w:rsidRPr="00EE5B36">
              <w:rPr>
                <w:rFonts w:ascii="Arial" w:hAnsi="Arial" w:cs="Arial"/>
                <w:sz w:val="24"/>
                <w:szCs w:val="24"/>
              </w:rPr>
              <w:t xml:space="preserve"> already subject to sufficient planning regulations and should not be designated as Local Green Space.</w:t>
            </w:r>
          </w:p>
          <w:p w14:paraId="265DE687" w14:textId="77777777" w:rsidR="00095F7C" w:rsidRDefault="00095F7C" w:rsidP="00095F7C">
            <w:pPr>
              <w:rPr>
                <w:rFonts w:ascii="Arial" w:hAnsi="Arial" w:cs="Arial"/>
                <w:sz w:val="24"/>
                <w:szCs w:val="24"/>
              </w:rPr>
            </w:pPr>
            <w:r>
              <w:rPr>
                <w:rFonts w:ascii="Arial" w:hAnsi="Arial" w:cs="Arial"/>
                <w:sz w:val="24"/>
                <w:szCs w:val="24"/>
              </w:rPr>
              <w:t>L</w:t>
            </w:r>
            <w:r w:rsidRPr="00EE5B36">
              <w:rPr>
                <w:rFonts w:ascii="Arial" w:hAnsi="Arial" w:cs="Arial"/>
                <w:sz w:val="24"/>
                <w:szCs w:val="24"/>
              </w:rPr>
              <w:t>and has a clear boundary fence with no public access - it is not crossed by a public footpath and the justifications for Local Green Space designation put forward in the latest proposals are incorrect and would not meet the NPPF requirements.</w:t>
            </w:r>
          </w:p>
          <w:p w14:paraId="7B61898E" w14:textId="77777777" w:rsidR="00095F7C" w:rsidRDefault="00095F7C" w:rsidP="00095F7C">
            <w:pPr>
              <w:rPr>
                <w:rFonts w:ascii="Arial" w:hAnsi="Arial" w:cs="Arial"/>
                <w:sz w:val="24"/>
                <w:szCs w:val="24"/>
              </w:rPr>
            </w:pPr>
          </w:p>
          <w:p w14:paraId="67E6F57C" w14:textId="77777777" w:rsidR="00095F7C" w:rsidRPr="00705D21" w:rsidRDefault="00095F7C" w:rsidP="00095F7C">
            <w:pPr>
              <w:rPr>
                <w:rFonts w:ascii="Arial" w:hAnsi="Arial" w:cs="Arial"/>
                <w:sz w:val="24"/>
                <w:szCs w:val="24"/>
              </w:rPr>
            </w:pPr>
            <w:r>
              <w:rPr>
                <w:rFonts w:ascii="Arial" w:hAnsi="Arial" w:cs="Arial"/>
                <w:sz w:val="24"/>
                <w:szCs w:val="24"/>
              </w:rPr>
              <w:t>T</w:t>
            </w:r>
            <w:r w:rsidRPr="00EE5B36">
              <w:rPr>
                <w:rFonts w:ascii="Arial" w:hAnsi="Arial" w:cs="Arial"/>
                <w:sz w:val="24"/>
                <w:szCs w:val="24"/>
              </w:rPr>
              <w:t>here is </w:t>
            </w:r>
            <w:r w:rsidRPr="00EE5B36">
              <w:rPr>
                <w:rFonts w:ascii="Arial" w:hAnsi="Arial" w:cs="Arial"/>
                <w:b/>
                <w:bCs/>
                <w:sz w:val="24"/>
                <w:szCs w:val="24"/>
              </w:rPr>
              <w:t>no </w:t>
            </w:r>
            <w:r w:rsidRPr="00EE5B36">
              <w:rPr>
                <w:rFonts w:ascii="Arial" w:hAnsi="Arial" w:cs="Arial"/>
                <w:sz w:val="24"/>
                <w:szCs w:val="24"/>
              </w:rPr>
              <w:t>evidence to demonstrate that the land area covered is deemed special to the local community. There is no public access to the site, the site is not historically significant and there is no evidence of ecological potential.</w:t>
            </w:r>
          </w:p>
        </w:tc>
        <w:tc>
          <w:tcPr>
            <w:tcW w:w="5448" w:type="dxa"/>
          </w:tcPr>
          <w:p w14:paraId="22647B47" w14:textId="77777777" w:rsidR="00095F7C" w:rsidRPr="003E3070" w:rsidRDefault="00B10256" w:rsidP="00B10256">
            <w:pPr>
              <w:rPr>
                <w:rFonts w:ascii="Arial" w:hAnsi="Arial" w:cs="Arial"/>
                <w:sz w:val="24"/>
                <w:szCs w:val="24"/>
              </w:rPr>
            </w:pPr>
            <w:r>
              <w:rPr>
                <w:rFonts w:ascii="Arial" w:hAnsi="Arial" w:cs="Arial"/>
                <w:sz w:val="24"/>
                <w:szCs w:val="24"/>
              </w:rPr>
              <w:t xml:space="preserve">Clevedon Town Council have confirmed that the areas in private ownership proposed for a Local Green Space at “Highdale Hill” Clevedon are not demonstrably special. </w:t>
            </w:r>
            <w:r w:rsidRPr="00D80609">
              <w:rPr>
                <w:rFonts w:ascii="Arial" w:hAnsi="Arial" w:cs="Arial"/>
                <w:b/>
                <w:sz w:val="24"/>
                <w:szCs w:val="24"/>
              </w:rPr>
              <w:t>It is therefore now proposed that those areas be deleted from the proposed LGS area.</w:t>
            </w:r>
            <w:r>
              <w:rPr>
                <w:rFonts w:ascii="Arial" w:hAnsi="Arial" w:cs="Arial"/>
                <w:sz w:val="24"/>
                <w:szCs w:val="24"/>
              </w:rPr>
              <w:t xml:space="preserve"> </w:t>
            </w:r>
          </w:p>
        </w:tc>
      </w:tr>
      <w:tr w:rsidR="00095F7C" w:rsidRPr="003E3070" w14:paraId="4AF561DB" w14:textId="77777777" w:rsidTr="0039651D">
        <w:tc>
          <w:tcPr>
            <w:tcW w:w="13948" w:type="dxa"/>
            <w:gridSpan w:val="3"/>
            <w:shd w:val="clear" w:color="auto" w:fill="BFBFBF" w:themeFill="background1" w:themeFillShade="BF"/>
          </w:tcPr>
          <w:p w14:paraId="6076DC7C" w14:textId="77777777" w:rsidR="00095F7C" w:rsidRPr="003E3070" w:rsidRDefault="00E235FE" w:rsidP="00095F7C">
            <w:pPr>
              <w:rPr>
                <w:rFonts w:ascii="Arial" w:hAnsi="Arial" w:cs="Arial"/>
                <w:sz w:val="24"/>
                <w:szCs w:val="24"/>
              </w:rPr>
            </w:pPr>
            <w:hyperlink r:id="rId110" w:history="1">
              <w:r w:rsidR="00095F7C" w:rsidRPr="0003436C">
                <w:rPr>
                  <w:rStyle w:val="Hyperlink"/>
                  <w:rFonts w:ascii="Arial" w:hAnsi="Arial" w:cs="Arial"/>
                  <w:sz w:val="24"/>
                  <w:szCs w:val="24"/>
                </w:rPr>
                <w:t>Congresbury</w:t>
              </w:r>
            </w:hyperlink>
          </w:p>
        </w:tc>
      </w:tr>
      <w:tr w:rsidR="00095F7C" w:rsidRPr="003E3070" w14:paraId="08831458" w14:textId="77777777" w:rsidTr="00432E94">
        <w:tc>
          <w:tcPr>
            <w:tcW w:w="2689" w:type="dxa"/>
          </w:tcPr>
          <w:p w14:paraId="42B7DC1C" w14:textId="77777777" w:rsidR="00095F7C" w:rsidRDefault="00095F7C" w:rsidP="00095F7C">
            <w:pPr>
              <w:rPr>
                <w:rFonts w:ascii="Arial" w:hAnsi="Arial" w:cs="Arial"/>
                <w:b/>
                <w:sz w:val="24"/>
                <w:szCs w:val="24"/>
              </w:rPr>
            </w:pPr>
          </w:p>
        </w:tc>
        <w:tc>
          <w:tcPr>
            <w:tcW w:w="5811" w:type="dxa"/>
          </w:tcPr>
          <w:p w14:paraId="2283F7F0" w14:textId="3F50178D" w:rsidR="00095F7C" w:rsidRPr="00705D21" w:rsidRDefault="00A478BE" w:rsidP="00A478BE">
            <w:pPr>
              <w:rPr>
                <w:rFonts w:ascii="Arial" w:hAnsi="Arial" w:cs="Arial"/>
                <w:sz w:val="24"/>
                <w:szCs w:val="24"/>
              </w:rPr>
            </w:pPr>
            <w:r>
              <w:rPr>
                <w:rFonts w:ascii="Arial" w:hAnsi="Arial" w:cs="Arial"/>
                <w:sz w:val="24"/>
                <w:szCs w:val="24"/>
              </w:rPr>
              <w:t>T</w:t>
            </w:r>
            <w:r w:rsidRPr="008B3CD8">
              <w:rPr>
                <w:rFonts w:ascii="Arial" w:hAnsi="Arial" w:cs="Arial"/>
                <w:sz w:val="24"/>
                <w:szCs w:val="24"/>
              </w:rPr>
              <w:t xml:space="preserve">he smaller </w:t>
            </w:r>
            <w:r>
              <w:rPr>
                <w:rFonts w:ascii="Arial" w:hAnsi="Arial" w:cs="Arial"/>
                <w:sz w:val="24"/>
                <w:szCs w:val="24"/>
              </w:rPr>
              <w:t xml:space="preserve">part of the </w:t>
            </w:r>
            <w:r w:rsidR="00095F7C" w:rsidRPr="008B3CD8">
              <w:rPr>
                <w:rFonts w:ascii="Arial" w:hAnsi="Arial" w:cs="Arial"/>
                <w:sz w:val="24"/>
                <w:szCs w:val="24"/>
              </w:rPr>
              <w:t>Millennium Green, Congresbury</w:t>
            </w:r>
            <w:r>
              <w:rPr>
                <w:rFonts w:ascii="Arial" w:hAnsi="Arial" w:cs="Arial"/>
                <w:sz w:val="24"/>
                <w:szCs w:val="24"/>
              </w:rPr>
              <w:t>,</w:t>
            </w:r>
            <w:r w:rsidR="00095F7C" w:rsidRPr="008B3CD8">
              <w:rPr>
                <w:rFonts w:ascii="Arial" w:hAnsi="Arial" w:cs="Arial"/>
                <w:sz w:val="24"/>
                <w:szCs w:val="24"/>
              </w:rPr>
              <w:t xml:space="preserve"> </w:t>
            </w:r>
            <w:r w:rsidRPr="008B3CD8">
              <w:rPr>
                <w:rFonts w:ascii="Arial" w:hAnsi="Arial" w:cs="Arial"/>
                <w:sz w:val="24"/>
                <w:szCs w:val="24"/>
              </w:rPr>
              <w:t>south of the river Yeo</w:t>
            </w:r>
            <w:r>
              <w:rPr>
                <w:rFonts w:ascii="Arial" w:hAnsi="Arial" w:cs="Arial"/>
                <w:sz w:val="24"/>
                <w:szCs w:val="24"/>
              </w:rPr>
              <w:t>, which includes the</w:t>
            </w:r>
            <w:r w:rsidR="00095F7C" w:rsidRPr="008B3CD8">
              <w:rPr>
                <w:rFonts w:ascii="Arial" w:hAnsi="Arial" w:cs="Arial"/>
                <w:sz w:val="24"/>
                <w:szCs w:val="24"/>
              </w:rPr>
              <w:t xml:space="preserve"> community orchard, needs to be included in the list of Local Green Spaces</w:t>
            </w:r>
            <w:r w:rsidR="0081744B">
              <w:rPr>
                <w:rFonts w:ascii="Arial" w:hAnsi="Arial" w:cs="Arial"/>
                <w:sz w:val="24"/>
                <w:szCs w:val="24"/>
              </w:rPr>
              <w:t>.</w:t>
            </w:r>
          </w:p>
        </w:tc>
        <w:tc>
          <w:tcPr>
            <w:tcW w:w="5448" w:type="dxa"/>
          </w:tcPr>
          <w:p w14:paraId="3BCB7CE4" w14:textId="77777777" w:rsidR="00095F7C" w:rsidRPr="00FC3D94" w:rsidRDefault="0081744B" w:rsidP="0032047B">
            <w:pPr>
              <w:rPr>
                <w:rFonts w:ascii="Arial" w:hAnsi="Arial" w:cs="Arial"/>
                <w:sz w:val="24"/>
                <w:szCs w:val="24"/>
              </w:rPr>
            </w:pPr>
            <w:r w:rsidRPr="00D80609">
              <w:rPr>
                <w:rFonts w:ascii="Arial" w:hAnsi="Arial" w:cs="Arial"/>
                <w:b/>
                <w:sz w:val="24"/>
                <w:szCs w:val="24"/>
              </w:rPr>
              <w:t>Agreed.</w:t>
            </w:r>
            <w:r w:rsidR="00A767A2" w:rsidRPr="00D80609">
              <w:rPr>
                <w:rFonts w:ascii="Arial" w:hAnsi="Arial" w:cs="Arial"/>
                <w:b/>
                <w:sz w:val="24"/>
                <w:szCs w:val="24"/>
              </w:rPr>
              <w:t xml:space="preserve"> Attractive grass area with community orchard. Comprises the southern part of the Millennium Green. Part of the site fringing the river is within the Wildlife Site associated with that</w:t>
            </w:r>
            <w:r w:rsidR="00A767A2" w:rsidRPr="00FC3D94">
              <w:rPr>
                <w:rFonts w:ascii="Arial" w:hAnsi="Arial" w:cs="Arial"/>
                <w:sz w:val="24"/>
                <w:szCs w:val="24"/>
              </w:rPr>
              <w:t xml:space="preserve">. </w:t>
            </w:r>
          </w:p>
        </w:tc>
      </w:tr>
      <w:tr w:rsidR="00F80F85" w:rsidRPr="003E3070" w14:paraId="06B2F063" w14:textId="77777777" w:rsidTr="00432E94">
        <w:tc>
          <w:tcPr>
            <w:tcW w:w="2689" w:type="dxa"/>
          </w:tcPr>
          <w:p w14:paraId="27B01B75" w14:textId="1CDD63E3" w:rsidR="00F80F85" w:rsidRDefault="00E235FE" w:rsidP="00F80F85">
            <w:pPr>
              <w:rPr>
                <w:rFonts w:ascii="Arial" w:hAnsi="Arial" w:cs="Arial"/>
                <w:b/>
                <w:sz w:val="24"/>
                <w:szCs w:val="24"/>
              </w:rPr>
            </w:pPr>
            <w:hyperlink r:id="rId111" w:history="1">
              <w:r w:rsidR="002F2129" w:rsidRPr="002F2129">
                <w:rPr>
                  <w:rStyle w:val="Hyperlink"/>
                  <w:rFonts w:ascii="Arial" w:hAnsi="Arial" w:cs="Arial"/>
                  <w:b/>
                  <w:sz w:val="24"/>
                  <w:szCs w:val="24"/>
                </w:rPr>
                <w:t>Comments on Local Green Space</w:t>
              </w:r>
            </w:hyperlink>
          </w:p>
        </w:tc>
        <w:tc>
          <w:tcPr>
            <w:tcW w:w="5811" w:type="dxa"/>
          </w:tcPr>
          <w:p w14:paraId="2A1A26C8" w14:textId="488995D5" w:rsidR="00F80F85" w:rsidRPr="00705D21" w:rsidRDefault="00F80F85" w:rsidP="00F80F85">
            <w:pPr>
              <w:rPr>
                <w:rFonts w:ascii="Arial" w:hAnsi="Arial" w:cs="Arial"/>
                <w:sz w:val="24"/>
                <w:szCs w:val="24"/>
              </w:rPr>
            </w:pPr>
            <w:r w:rsidRPr="008B3CD8">
              <w:rPr>
                <w:rFonts w:ascii="Arial" w:hAnsi="Arial" w:cs="Arial"/>
                <w:sz w:val="24"/>
                <w:szCs w:val="24"/>
              </w:rPr>
              <w:t>King George V playing field</w:t>
            </w:r>
            <w:r w:rsidR="00094661">
              <w:rPr>
                <w:rFonts w:ascii="Arial" w:hAnsi="Arial" w:cs="Arial"/>
                <w:sz w:val="24"/>
                <w:szCs w:val="24"/>
              </w:rPr>
              <w:t xml:space="preserve"> Congresbury</w:t>
            </w:r>
            <w:r w:rsidRPr="008B3CD8">
              <w:rPr>
                <w:rFonts w:ascii="Arial" w:hAnsi="Arial" w:cs="Arial"/>
                <w:sz w:val="24"/>
                <w:szCs w:val="24"/>
              </w:rPr>
              <w:t xml:space="preserve"> is subject to a referendum in September for a Community Right to Build Order for a Community Hall. The Local Green Space Schedule may need to be reconsidered in view of these proposals and the referendum scheduled for September 2016</w:t>
            </w:r>
          </w:p>
        </w:tc>
        <w:tc>
          <w:tcPr>
            <w:tcW w:w="5448" w:type="dxa"/>
          </w:tcPr>
          <w:p w14:paraId="1E1A05A4" w14:textId="77777777" w:rsidR="0059385E" w:rsidRDefault="00F80F85" w:rsidP="003056FE">
            <w:pPr>
              <w:rPr>
                <w:rFonts w:ascii="Arial" w:hAnsi="Arial"/>
                <w:b/>
                <w:sz w:val="24"/>
              </w:rPr>
            </w:pPr>
            <w:r w:rsidRPr="00B46635">
              <w:rPr>
                <w:rFonts w:ascii="Arial" w:hAnsi="Arial" w:cs="Arial"/>
                <w:b/>
                <w:sz w:val="24"/>
                <w:szCs w:val="24"/>
              </w:rPr>
              <w:t>Noted.</w:t>
            </w:r>
            <w:r>
              <w:rPr>
                <w:rFonts w:ascii="Arial" w:hAnsi="Arial" w:cs="Arial"/>
                <w:sz w:val="24"/>
                <w:szCs w:val="24"/>
              </w:rPr>
              <w:t xml:space="preserve"> </w:t>
            </w:r>
            <w:r w:rsidRPr="00D80609">
              <w:rPr>
                <w:rFonts w:ascii="Arial" w:hAnsi="Arial" w:cs="Arial"/>
                <w:b/>
                <w:sz w:val="24"/>
                <w:szCs w:val="24"/>
              </w:rPr>
              <w:t xml:space="preserve">The </w:t>
            </w:r>
            <w:r w:rsidR="0079598D">
              <w:rPr>
                <w:rFonts w:ascii="Arial" w:hAnsi="Arial" w:cs="Arial"/>
                <w:b/>
                <w:sz w:val="24"/>
                <w:szCs w:val="24"/>
              </w:rPr>
              <w:t xml:space="preserve">referendum </w:t>
            </w:r>
            <w:r w:rsidRPr="00D80609">
              <w:rPr>
                <w:rFonts w:ascii="Arial" w:hAnsi="Arial" w:cs="Arial"/>
                <w:b/>
                <w:sz w:val="24"/>
                <w:szCs w:val="24"/>
              </w:rPr>
              <w:t xml:space="preserve">relating to this has occurred, </w:t>
            </w:r>
            <w:r w:rsidR="0079598D">
              <w:rPr>
                <w:rFonts w:ascii="Arial" w:hAnsi="Arial" w:cs="Arial"/>
                <w:b/>
                <w:sz w:val="24"/>
                <w:szCs w:val="24"/>
              </w:rPr>
              <w:t xml:space="preserve">(September 2016) </w:t>
            </w:r>
            <w:r w:rsidR="00B46635">
              <w:rPr>
                <w:rFonts w:ascii="Arial" w:hAnsi="Arial" w:cs="Arial"/>
                <w:b/>
                <w:sz w:val="24"/>
                <w:szCs w:val="24"/>
              </w:rPr>
              <w:t xml:space="preserve">and the result </w:t>
            </w:r>
            <w:r w:rsidR="0079598D">
              <w:rPr>
                <w:rFonts w:ascii="Arial" w:hAnsi="Arial" w:cs="Arial"/>
                <w:b/>
                <w:sz w:val="24"/>
                <w:szCs w:val="24"/>
              </w:rPr>
              <w:t xml:space="preserve">was that the majority of people voted yes to the question of whether the </w:t>
            </w:r>
            <w:r w:rsidR="0079598D" w:rsidRPr="0079598D">
              <w:rPr>
                <w:rFonts w:ascii="Arial" w:hAnsi="Arial"/>
                <w:b/>
                <w:sz w:val="24"/>
              </w:rPr>
              <w:t>proposed new village hall/community building should have planning permission.</w:t>
            </w:r>
            <w:r w:rsidR="0079598D">
              <w:rPr>
                <w:rFonts w:ascii="Arial" w:hAnsi="Arial"/>
                <w:b/>
                <w:sz w:val="24"/>
              </w:rPr>
              <w:t xml:space="preserve"> </w:t>
            </w:r>
          </w:p>
          <w:p w14:paraId="155F0A73" w14:textId="77777777" w:rsidR="0059385E" w:rsidRDefault="0079598D" w:rsidP="003056FE">
            <w:pPr>
              <w:rPr>
                <w:rFonts w:ascii="Arial" w:hAnsi="Arial" w:cs="Arial"/>
                <w:b/>
                <w:sz w:val="24"/>
                <w:szCs w:val="24"/>
              </w:rPr>
            </w:pPr>
            <w:r>
              <w:rPr>
                <w:rFonts w:ascii="Arial" w:hAnsi="Arial"/>
                <w:b/>
                <w:sz w:val="24"/>
              </w:rPr>
              <w:t xml:space="preserve">In view of this it is considered that the </w:t>
            </w:r>
            <w:r w:rsidR="00B46635">
              <w:rPr>
                <w:rFonts w:ascii="Arial" w:hAnsi="Arial"/>
                <w:b/>
                <w:sz w:val="24"/>
              </w:rPr>
              <w:t xml:space="preserve">area which was proposed for </w:t>
            </w:r>
            <w:r w:rsidR="00F80F85" w:rsidRPr="00D80609">
              <w:rPr>
                <w:rFonts w:ascii="Arial" w:hAnsi="Arial" w:cs="Arial"/>
                <w:b/>
                <w:sz w:val="24"/>
                <w:szCs w:val="24"/>
              </w:rPr>
              <w:t xml:space="preserve">Local Green Space </w:t>
            </w:r>
            <w:r w:rsidR="00B46635">
              <w:rPr>
                <w:rFonts w:ascii="Arial" w:hAnsi="Arial" w:cs="Arial"/>
                <w:b/>
                <w:sz w:val="24"/>
                <w:szCs w:val="24"/>
              </w:rPr>
              <w:t>(LGS) in the March 2016 Plan</w:t>
            </w:r>
            <w:r w:rsidR="003056FE">
              <w:rPr>
                <w:rFonts w:ascii="Arial" w:hAnsi="Arial" w:cs="Arial"/>
                <w:b/>
                <w:sz w:val="24"/>
                <w:szCs w:val="24"/>
              </w:rPr>
              <w:t xml:space="preserve">, east of the playing field, </w:t>
            </w:r>
            <w:r>
              <w:rPr>
                <w:rFonts w:ascii="Arial" w:hAnsi="Arial" w:cs="Arial"/>
                <w:b/>
                <w:sz w:val="24"/>
                <w:szCs w:val="24"/>
              </w:rPr>
              <w:t>should be a</w:t>
            </w:r>
            <w:r w:rsidR="00F80F85" w:rsidRPr="00D80609">
              <w:rPr>
                <w:rFonts w:ascii="Arial" w:hAnsi="Arial" w:cs="Arial"/>
                <w:b/>
                <w:sz w:val="24"/>
                <w:szCs w:val="24"/>
              </w:rPr>
              <w:t xml:space="preserve">mended to exclude the area </w:t>
            </w:r>
            <w:r>
              <w:rPr>
                <w:rFonts w:ascii="Arial" w:hAnsi="Arial" w:cs="Arial"/>
                <w:b/>
                <w:sz w:val="24"/>
                <w:szCs w:val="24"/>
              </w:rPr>
              <w:t xml:space="preserve">proposed for the new village hall/community building in the </w:t>
            </w:r>
            <w:r w:rsidR="00F80F85" w:rsidRPr="00D80609">
              <w:rPr>
                <w:rFonts w:ascii="Arial" w:hAnsi="Arial" w:cs="Arial"/>
                <w:b/>
                <w:sz w:val="24"/>
                <w:szCs w:val="24"/>
              </w:rPr>
              <w:t>Community Right to Build Order.</w:t>
            </w:r>
            <w:r w:rsidR="00B10256" w:rsidRPr="00D80609">
              <w:rPr>
                <w:rFonts w:ascii="Arial" w:hAnsi="Arial" w:cs="Arial"/>
                <w:b/>
                <w:sz w:val="24"/>
                <w:szCs w:val="24"/>
              </w:rPr>
              <w:t xml:space="preserve"> </w:t>
            </w:r>
          </w:p>
          <w:p w14:paraId="484E80E0" w14:textId="7A20894F" w:rsidR="00F80F85" w:rsidRPr="003E3070" w:rsidRDefault="00B46635" w:rsidP="003056FE">
            <w:pPr>
              <w:rPr>
                <w:rFonts w:ascii="Arial" w:hAnsi="Arial" w:cs="Arial"/>
                <w:sz w:val="24"/>
                <w:szCs w:val="24"/>
              </w:rPr>
            </w:pPr>
            <w:r>
              <w:rPr>
                <w:rFonts w:ascii="Arial" w:hAnsi="Arial" w:cs="Arial"/>
                <w:b/>
                <w:sz w:val="24"/>
                <w:szCs w:val="24"/>
              </w:rPr>
              <w:t>However t</w:t>
            </w:r>
            <w:r w:rsidR="0079598D">
              <w:rPr>
                <w:rFonts w:ascii="Arial" w:hAnsi="Arial" w:cs="Arial"/>
                <w:b/>
                <w:sz w:val="24"/>
                <w:szCs w:val="24"/>
              </w:rPr>
              <w:t xml:space="preserve">hat still leaves the majority of the </w:t>
            </w:r>
            <w:r>
              <w:rPr>
                <w:rFonts w:ascii="Arial" w:hAnsi="Arial" w:cs="Arial"/>
                <w:b/>
                <w:sz w:val="24"/>
                <w:szCs w:val="24"/>
              </w:rPr>
              <w:t xml:space="preserve">area that was proposed as LGS, including the play area, as continuing to be proposed as LGS, amounting to </w:t>
            </w:r>
            <w:r w:rsidR="00447115">
              <w:rPr>
                <w:rFonts w:ascii="Arial" w:hAnsi="Arial" w:cs="Arial"/>
                <w:b/>
                <w:sz w:val="24"/>
                <w:szCs w:val="24"/>
              </w:rPr>
              <w:t xml:space="preserve">about </w:t>
            </w:r>
            <w:r>
              <w:rPr>
                <w:rFonts w:ascii="Arial" w:hAnsi="Arial" w:cs="Arial"/>
                <w:b/>
                <w:sz w:val="24"/>
                <w:szCs w:val="24"/>
              </w:rPr>
              <w:t xml:space="preserve">0.45ha. </w:t>
            </w:r>
          </w:p>
        </w:tc>
      </w:tr>
      <w:tr w:rsidR="00F80F85" w:rsidRPr="003E3070" w14:paraId="08C38424" w14:textId="77777777" w:rsidTr="00432E94">
        <w:tc>
          <w:tcPr>
            <w:tcW w:w="2689" w:type="dxa"/>
          </w:tcPr>
          <w:p w14:paraId="19BCC5BB" w14:textId="77777777" w:rsidR="00F80F85" w:rsidRDefault="00F80F85" w:rsidP="00F80F85">
            <w:pPr>
              <w:rPr>
                <w:rFonts w:ascii="Arial" w:hAnsi="Arial" w:cs="Arial"/>
                <w:b/>
                <w:sz w:val="24"/>
                <w:szCs w:val="24"/>
              </w:rPr>
            </w:pPr>
          </w:p>
        </w:tc>
        <w:tc>
          <w:tcPr>
            <w:tcW w:w="5811" w:type="dxa"/>
          </w:tcPr>
          <w:p w14:paraId="79FA6083" w14:textId="77777777" w:rsidR="00F80F85" w:rsidRPr="008B3CD8" w:rsidRDefault="00F80F85" w:rsidP="00E20F82">
            <w:pPr>
              <w:rPr>
                <w:rFonts w:ascii="Arial" w:hAnsi="Arial" w:cs="Arial"/>
                <w:sz w:val="24"/>
                <w:szCs w:val="24"/>
              </w:rPr>
            </w:pPr>
            <w:r>
              <w:rPr>
                <w:rFonts w:ascii="Arial" w:hAnsi="Arial" w:cs="Arial"/>
                <w:sz w:val="24"/>
                <w:szCs w:val="24"/>
              </w:rPr>
              <w:t>F</w:t>
            </w:r>
            <w:r w:rsidRPr="003D2845">
              <w:rPr>
                <w:rFonts w:ascii="Arial" w:hAnsi="Arial" w:cs="Arial"/>
                <w:sz w:val="24"/>
                <w:szCs w:val="24"/>
              </w:rPr>
              <w:t xml:space="preserve">ields east and south of </w:t>
            </w:r>
            <w:r>
              <w:rPr>
                <w:rFonts w:ascii="Arial" w:hAnsi="Arial" w:cs="Arial"/>
                <w:sz w:val="24"/>
                <w:szCs w:val="24"/>
              </w:rPr>
              <w:t xml:space="preserve">Cobthorn Way development site should be </w:t>
            </w:r>
            <w:r w:rsidRPr="003D2845">
              <w:rPr>
                <w:rFonts w:ascii="Arial" w:hAnsi="Arial" w:cs="Arial"/>
                <w:sz w:val="24"/>
                <w:szCs w:val="24"/>
              </w:rPr>
              <w:t>Local Green Space.</w:t>
            </w:r>
          </w:p>
        </w:tc>
        <w:tc>
          <w:tcPr>
            <w:tcW w:w="5448" w:type="dxa"/>
          </w:tcPr>
          <w:p w14:paraId="155569AB" w14:textId="77777777" w:rsidR="00F80F85" w:rsidRDefault="00FC3D94" w:rsidP="00236133">
            <w:pPr>
              <w:rPr>
                <w:rFonts w:ascii="Arial" w:hAnsi="Arial" w:cs="Arial"/>
                <w:sz w:val="24"/>
                <w:szCs w:val="24"/>
              </w:rPr>
            </w:pPr>
            <w:r>
              <w:rPr>
                <w:rFonts w:ascii="Arial" w:hAnsi="Arial" w:cs="Arial"/>
                <w:sz w:val="24"/>
                <w:szCs w:val="24"/>
              </w:rPr>
              <w:t xml:space="preserve">Not agreed. </w:t>
            </w:r>
            <w:r w:rsidR="00236133">
              <w:rPr>
                <w:rFonts w:ascii="Arial" w:hAnsi="Arial" w:cs="Arial"/>
                <w:sz w:val="24"/>
                <w:szCs w:val="24"/>
              </w:rPr>
              <w:t xml:space="preserve">The fields are agricultural land, not considered appropriate for LGS designation. </w:t>
            </w:r>
            <w:r w:rsidR="00236133" w:rsidRPr="005376D2">
              <w:rPr>
                <w:rFonts w:ascii="Arial" w:hAnsi="Arial" w:cs="Arial"/>
                <w:sz w:val="24"/>
                <w:szCs w:val="24"/>
              </w:rPr>
              <w:t xml:space="preserve">The council’s </w:t>
            </w:r>
            <w:r w:rsidR="00236133">
              <w:rPr>
                <w:rFonts w:ascii="Arial" w:hAnsi="Arial" w:cs="Arial"/>
                <w:sz w:val="24"/>
                <w:szCs w:val="24"/>
              </w:rPr>
              <w:t xml:space="preserve">updated </w:t>
            </w:r>
            <w:r w:rsidR="00236133" w:rsidRPr="005376D2">
              <w:rPr>
                <w:rFonts w:ascii="Arial" w:hAnsi="Arial" w:cs="Arial"/>
                <w:sz w:val="24"/>
                <w:szCs w:val="24"/>
              </w:rPr>
              <w:t>Background Paper on LGS, (paragraph 3.</w:t>
            </w:r>
            <w:r w:rsidR="00236133">
              <w:rPr>
                <w:rFonts w:ascii="Arial" w:hAnsi="Arial" w:cs="Arial"/>
                <w:sz w:val="24"/>
                <w:szCs w:val="24"/>
              </w:rPr>
              <w:t>4</w:t>
            </w:r>
            <w:r w:rsidR="00236133" w:rsidRPr="005376D2">
              <w:rPr>
                <w:rFonts w:ascii="Arial" w:hAnsi="Arial" w:cs="Arial"/>
                <w:sz w:val="24"/>
                <w:szCs w:val="24"/>
              </w:rPr>
              <w:t xml:space="preserve">) indicates that </w:t>
            </w:r>
            <w:r w:rsidR="00236133">
              <w:rPr>
                <w:rFonts w:ascii="Arial" w:hAnsi="Arial" w:cs="Arial"/>
                <w:sz w:val="24"/>
                <w:szCs w:val="24"/>
              </w:rPr>
              <w:t xml:space="preserve">LGS would </w:t>
            </w:r>
            <w:r w:rsidR="00236133" w:rsidRPr="005376D2">
              <w:rPr>
                <w:rFonts w:ascii="Arial" w:hAnsi="Arial" w:cs="Arial"/>
                <w:sz w:val="24"/>
                <w:szCs w:val="24"/>
              </w:rPr>
              <w:t xml:space="preserve">not normally </w:t>
            </w:r>
            <w:r w:rsidR="00236133">
              <w:rPr>
                <w:rFonts w:ascii="Arial" w:hAnsi="Arial" w:cs="Arial"/>
                <w:sz w:val="24"/>
                <w:szCs w:val="24"/>
              </w:rPr>
              <w:t xml:space="preserve">include agricultural land. </w:t>
            </w:r>
          </w:p>
        </w:tc>
      </w:tr>
      <w:tr w:rsidR="00F80F85" w:rsidRPr="003E3070" w14:paraId="21D0E16F" w14:textId="77777777" w:rsidTr="00977935">
        <w:tc>
          <w:tcPr>
            <w:tcW w:w="2689" w:type="dxa"/>
            <w:shd w:val="clear" w:color="auto" w:fill="BFBFBF" w:themeFill="background1" w:themeFillShade="BF"/>
          </w:tcPr>
          <w:p w14:paraId="4FB10356" w14:textId="77777777" w:rsidR="00F80F85" w:rsidRDefault="00E235FE" w:rsidP="00F80F85">
            <w:pPr>
              <w:rPr>
                <w:rFonts w:ascii="Arial" w:hAnsi="Arial" w:cs="Arial"/>
                <w:b/>
                <w:sz w:val="24"/>
                <w:szCs w:val="24"/>
              </w:rPr>
            </w:pPr>
            <w:hyperlink r:id="rId112" w:history="1">
              <w:r w:rsidR="00F80F85" w:rsidRPr="0003436C">
                <w:rPr>
                  <w:rStyle w:val="Hyperlink"/>
                  <w:rFonts w:ascii="Arial" w:hAnsi="Arial" w:cs="Arial"/>
                  <w:b/>
                  <w:sz w:val="24"/>
                  <w:szCs w:val="24"/>
                </w:rPr>
                <w:t>Long Ashton</w:t>
              </w:r>
            </w:hyperlink>
            <w:r w:rsidR="00F80F85">
              <w:rPr>
                <w:rFonts w:ascii="Arial" w:hAnsi="Arial" w:cs="Arial"/>
                <w:b/>
                <w:sz w:val="24"/>
                <w:szCs w:val="24"/>
              </w:rPr>
              <w:t xml:space="preserve"> </w:t>
            </w:r>
          </w:p>
        </w:tc>
        <w:tc>
          <w:tcPr>
            <w:tcW w:w="5811" w:type="dxa"/>
            <w:shd w:val="clear" w:color="auto" w:fill="BFBFBF" w:themeFill="background1" w:themeFillShade="BF"/>
          </w:tcPr>
          <w:p w14:paraId="54D9E52A" w14:textId="77777777" w:rsidR="00F80F85" w:rsidRPr="00705D21" w:rsidRDefault="00F80F85" w:rsidP="00F80F85">
            <w:pPr>
              <w:rPr>
                <w:rFonts w:ascii="Arial" w:hAnsi="Arial" w:cs="Arial"/>
                <w:sz w:val="24"/>
                <w:szCs w:val="24"/>
              </w:rPr>
            </w:pPr>
          </w:p>
        </w:tc>
        <w:tc>
          <w:tcPr>
            <w:tcW w:w="5448" w:type="dxa"/>
            <w:shd w:val="clear" w:color="auto" w:fill="BFBFBF" w:themeFill="background1" w:themeFillShade="BF"/>
          </w:tcPr>
          <w:p w14:paraId="46395DD0" w14:textId="77777777" w:rsidR="00F80F85" w:rsidRPr="003E3070" w:rsidRDefault="00F80F85" w:rsidP="00F80F85">
            <w:pPr>
              <w:rPr>
                <w:rFonts w:ascii="Arial" w:hAnsi="Arial" w:cs="Arial"/>
                <w:sz w:val="24"/>
                <w:szCs w:val="24"/>
              </w:rPr>
            </w:pPr>
          </w:p>
        </w:tc>
      </w:tr>
      <w:tr w:rsidR="00F80F85" w:rsidRPr="003E3070" w14:paraId="314CFE85" w14:textId="77777777" w:rsidTr="00432E94">
        <w:tc>
          <w:tcPr>
            <w:tcW w:w="2689" w:type="dxa"/>
          </w:tcPr>
          <w:p w14:paraId="6425FABF" w14:textId="77777777" w:rsidR="00F80F85" w:rsidRDefault="00F80F85" w:rsidP="00F80F85">
            <w:pPr>
              <w:rPr>
                <w:rFonts w:ascii="Arial" w:hAnsi="Arial" w:cs="Arial"/>
                <w:b/>
                <w:sz w:val="24"/>
                <w:szCs w:val="24"/>
              </w:rPr>
            </w:pPr>
          </w:p>
          <w:p w14:paraId="20115651" w14:textId="77777777" w:rsidR="002F2129" w:rsidRDefault="002F2129" w:rsidP="00F80F85">
            <w:pPr>
              <w:rPr>
                <w:rFonts w:ascii="Arial" w:hAnsi="Arial" w:cs="Arial"/>
                <w:b/>
                <w:sz w:val="24"/>
                <w:szCs w:val="24"/>
              </w:rPr>
            </w:pPr>
          </w:p>
          <w:p w14:paraId="54292E9A" w14:textId="77777777" w:rsidR="002F2129" w:rsidRDefault="002F2129" w:rsidP="00F80F85">
            <w:pPr>
              <w:rPr>
                <w:rFonts w:ascii="Arial" w:hAnsi="Arial" w:cs="Arial"/>
                <w:b/>
                <w:sz w:val="24"/>
                <w:szCs w:val="24"/>
              </w:rPr>
            </w:pPr>
          </w:p>
          <w:p w14:paraId="4AEDA73B" w14:textId="77777777" w:rsidR="002F2129" w:rsidRDefault="002F2129" w:rsidP="00F80F85">
            <w:pPr>
              <w:rPr>
                <w:rFonts w:ascii="Arial" w:hAnsi="Arial" w:cs="Arial"/>
                <w:b/>
                <w:sz w:val="24"/>
                <w:szCs w:val="24"/>
              </w:rPr>
            </w:pPr>
          </w:p>
          <w:p w14:paraId="6565363D" w14:textId="76EC1AED" w:rsidR="002F2129" w:rsidRDefault="00E235FE" w:rsidP="00F80F85">
            <w:pPr>
              <w:rPr>
                <w:rFonts w:ascii="Arial" w:hAnsi="Arial" w:cs="Arial"/>
                <w:b/>
                <w:sz w:val="24"/>
                <w:szCs w:val="24"/>
              </w:rPr>
            </w:pPr>
            <w:hyperlink r:id="rId113" w:history="1">
              <w:r w:rsidR="002F2129" w:rsidRPr="002F2129">
                <w:rPr>
                  <w:rStyle w:val="Hyperlink"/>
                  <w:rFonts w:ascii="Arial" w:hAnsi="Arial" w:cs="Arial"/>
                  <w:b/>
                  <w:sz w:val="24"/>
                  <w:szCs w:val="24"/>
                </w:rPr>
                <w:t>Comments on Local Green Space</w:t>
              </w:r>
            </w:hyperlink>
          </w:p>
        </w:tc>
        <w:tc>
          <w:tcPr>
            <w:tcW w:w="5811" w:type="dxa"/>
          </w:tcPr>
          <w:p w14:paraId="76DEB6F8" w14:textId="77777777" w:rsidR="00F80F85" w:rsidRPr="008B3CD8" w:rsidRDefault="00F80F85" w:rsidP="00F80F85">
            <w:pPr>
              <w:rPr>
                <w:rFonts w:ascii="Arial" w:hAnsi="Arial" w:cs="Arial"/>
                <w:sz w:val="24"/>
                <w:szCs w:val="24"/>
              </w:rPr>
            </w:pPr>
            <w:r w:rsidRPr="008B3CD8">
              <w:rPr>
                <w:rFonts w:ascii="Arial" w:hAnsi="Arial" w:cs="Arial"/>
                <w:sz w:val="24"/>
                <w:szCs w:val="24"/>
              </w:rPr>
              <w:t>The large area proposed for Local Green Space called "Land north east of Long Ashton" includes  Tarmac's Durnford Quarry operational extraction area as shown on the Proposals Map.</w:t>
            </w:r>
          </w:p>
          <w:p w14:paraId="591E4F1D" w14:textId="77777777" w:rsidR="00F80F85" w:rsidRPr="008B3CD8" w:rsidRDefault="00F80F85" w:rsidP="00F80F85">
            <w:pPr>
              <w:rPr>
                <w:rFonts w:ascii="Arial" w:hAnsi="Arial" w:cs="Arial"/>
                <w:sz w:val="24"/>
                <w:szCs w:val="24"/>
              </w:rPr>
            </w:pPr>
            <w:r w:rsidRPr="008B3CD8">
              <w:rPr>
                <w:rFonts w:ascii="Arial" w:hAnsi="Arial" w:cs="Arial"/>
                <w:sz w:val="24"/>
                <w:szCs w:val="24"/>
              </w:rPr>
              <w:t>This area is subject to limestone extraction and infilling for at least the next 15 years and is not accessible by the general public.</w:t>
            </w:r>
          </w:p>
          <w:p w14:paraId="7ACDF1A9" w14:textId="77777777" w:rsidR="00F80F85" w:rsidRPr="008B3CD8" w:rsidRDefault="00F80F85" w:rsidP="00F80F85">
            <w:pPr>
              <w:rPr>
                <w:rFonts w:ascii="Arial" w:hAnsi="Arial" w:cs="Arial"/>
                <w:sz w:val="24"/>
                <w:szCs w:val="24"/>
              </w:rPr>
            </w:pPr>
            <w:r w:rsidRPr="008B3CD8">
              <w:rPr>
                <w:rFonts w:ascii="Arial" w:hAnsi="Arial" w:cs="Arial"/>
                <w:sz w:val="24"/>
                <w:szCs w:val="24"/>
              </w:rPr>
              <w:t>The quarry area must be removed from the Proposals map and this may result in the site area of the Local Green Space (298.01 hectares) being recalculated.</w:t>
            </w:r>
          </w:p>
          <w:p w14:paraId="49BCD056" w14:textId="77777777" w:rsidR="00F80F85" w:rsidRPr="00705D21" w:rsidRDefault="00F80F85" w:rsidP="00F80F85">
            <w:pPr>
              <w:rPr>
                <w:rFonts w:ascii="Arial" w:hAnsi="Arial" w:cs="Arial"/>
                <w:sz w:val="24"/>
                <w:szCs w:val="24"/>
              </w:rPr>
            </w:pPr>
            <w:r w:rsidRPr="008B3CD8">
              <w:rPr>
                <w:rFonts w:ascii="Arial" w:hAnsi="Arial" w:cs="Arial"/>
                <w:sz w:val="24"/>
                <w:szCs w:val="24"/>
              </w:rPr>
              <w:t>Following restoration of the site there is the potential to incorporate the land in the Local Green Space designation</w:t>
            </w:r>
          </w:p>
        </w:tc>
        <w:tc>
          <w:tcPr>
            <w:tcW w:w="5448" w:type="dxa"/>
          </w:tcPr>
          <w:p w14:paraId="6B915B77" w14:textId="6DEF5F69" w:rsidR="00C06C0C" w:rsidRDefault="00C06C0C" w:rsidP="00C06C0C">
            <w:pPr>
              <w:rPr>
                <w:rFonts w:ascii="Arial" w:hAnsi="Arial" w:cs="Arial"/>
                <w:sz w:val="24"/>
                <w:szCs w:val="24"/>
              </w:rPr>
            </w:pPr>
            <w:r>
              <w:rPr>
                <w:rFonts w:ascii="Arial" w:hAnsi="Arial" w:cs="Arial"/>
                <w:sz w:val="24"/>
                <w:szCs w:val="24"/>
              </w:rPr>
              <w:t xml:space="preserve">The large area of Local Green Space, which includes the quarry, has been established through the Long Ashton Neighbourhood Plan, which was “made” (finally adopted) in November 2015. Therefore no adjustment of this area of Local Green Space is possible. </w:t>
            </w:r>
          </w:p>
          <w:p w14:paraId="426ED778" w14:textId="54EFD45B" w:rsidR="00F80F85" w:rsidRPr="003E3070" w:rsidRDefault="00C06C0C" w:rsidP="00EE4486">
            <w:pPr>
              <w:rPr>
                <w:rFonts w:ascii="Arial" w:hAnsi="Arial" w:cs="Arial"/>
                <w:sz w:val="24"/>
                <w:szCs w:val="24"/>
              </w:rPr>
            </w:pPr>
            <w:r>
              <w:rPr>
                <w:rFonts w:ascii="Arial" w:hAnsi="Arial" w:cs="Arial"/>
                <w:sz w:val="24"/>
                <w:szCs w:val="24"/>
              </w:rPr>
              <w:t xml:space="preserve">However the Neighbourhood Plan acknowledges that the quarry is still expected to continue working for some time. The </w:t>
            </w:r>
            <w:r w:rsidR="00D80609" w:rsidRPr="00D80609">
              <w:rPr>
                <w:rFonts w:ascii="Arial" w:hAnsi="Arial" w:cs="Arial"/>
                <w:sz w:val="24"/>
                <w:szCs w:val="24"/>
              </w:rPr>
              <w:t xml:space="preserve">Long Ashton Neighbourhood Plan </w:t>
            </w:r>
            <w:r>
              <w:rPr>
                <w:rFonts w:ascii="Arial" w:hAnsi="Arial" w:cs="Arial"/>
                <w:sz w:val="24"/>
                <w:szCs w:val="24"/>
              </w:rPr>
              <w:t xml:space="preserve">(policy LC4) also designates Durnford Quarry as a “site of open space value” to “come into effect” when its “current use has been discontinued and remediation is complete”.  The supporting text states: “The planning permission for Durnford Quarry also requires remediation. Although this will not be complete for many years it is envisaged that the land will be returned to the Ashton Court Estate and thus fully open for public access”. </w:t>
            </w:r>
          </w:p>
        </w:tc>
      </w:tr>
      <w:tr w:rsidR="00F80F85" w:rsidRPr="003E3070" w14:paraId="62460A78" w14:textId="77777777" w:rsidTr="0039651D">
        <w:tc>
          <w:tcPr>
            <w:tcW w:w="13948" w:type="dxa"/>
            <w:gridSpan w:val="3"/>
            <w:shd w:val="clear" w:color="auto" w:fill="BFBFBF" w:themeFill="background1" w:themeFillShade="BF"/>
          </w:tcPr>
          <w:p w14:paraId="71CD0BAE" w14:textId="77777777" w:rsidR="00F80F85" w:rsidRPr="003E3070" w:rsidRDefault="00E235FE" w:rsidP="00F80F85">
            <w:pPr>
              <w:rPr>
                <w:rFonts w:ascii="Arial" w:hAnsi="Arial" w:cs="Arial"/>
                <w:sz w:val="24"/>
                <w:szCs w:val="24"/>
              </w:rPr>
            </w:pPr>
            <w:hyperlink r:id="rId114" w:history="1">
              <w:r w:rsidR="00F80F85" w:rsidRPr="00F61188">
                <w:rPr>
                  <w:rStyle w:val="Hyperlink"/>
                  <w:rFonts w:ascii="Arial" w:hAnsi="Arial" w:cs="Arial"/>
                  <w:sz w:val="24"/>
                  <w:szCs w:val="24"/>
                </w:rPr>
                <w:t>Nailsea</w:t>
              </w:r>
            </w:hyperlink>
          </w:p>
        </w:tc>
      </w:tr>
      <w:tr w:rsidR="00F80F85" w:rsidRPr="003E3070" w14:paraId="43E52054" w14:textId="77777777" w:rsidTr="00432E94">
        <w:tc>
          <w:tcPr>
            <w:tcW w:w="2689" w:type="dxa"/>
          </w:tcPr>
          <w:p w14:paraId="340C8BF7" w14:textId="77777777" w:rsidR="00F80F85" w:rsidRDefault="00F80F85" w:rsidP="00F80F85">
            <w:pPr>
              <w:rPr>
                <w:rFonts w:ascii="Arial" w:hAnsi="Arial" w:cs="Arial"/>
                <w:b/>
                <w:sz w:val="24"/>
                <w:szCs w:val="24"/>
              </w:rPr>
            </w:pPr>
          </w:p>
        </w:tc>
        <w:tc>
          <w:tcPr>
            <w:tcW w:w="5811" w:type="dxa"/>
          </w:tcPr>
          <w:p w14:paraId="60624B8F" w14:textId="77777777" w:rsidR="00F80F85" w:rsidRPr="00705D21" w:rsidRDefault="00F80F85" w:rsidP="00F80F85">
            <w:pPr>
              <w:rPr>
                <w:rFonts w:ascii="Arial" w:hAnsi="Arial" w:cs="Arial"/>
                <w:sz w:val="24"/>
                <w:szCs w:val="24"/>
              </w:rPr>
            </w:pPr>
            <w:r w:rsidRPr="00977935">
              <w:rPr>
                <w:rFonts w:ascii="Arial" w:hAnsi="Arial" w:cs="Arial"/>
                <w:sz w:val="24"/>
                <w:szCs w:val="24"/>
              </w:rPr>
              <w:t xml:space="preserve">Nailsea Environment &amp; Wildlife Trust purchased 6 acres of land in 2009 at Moorend Spout with financial assistance from the Landfill Community Trust. The site has become an amenity for the community, providing access to the countryside within easy walking distance of Tickenham and Nailsea. Details of our nature reserve can be seen on our website </w:t>
            </w:r>
            <w:hyperlink r:id="rId115" w:history="1">
              <w:r w:rsidRPr="00977935">
                <w:rPr>
                  <w:rStyle w:val="Hyperlink"/>
                  <w:rFonts w:ascii="Arial" w:hAnsi="Arial" w:cs="Arial"/>
                  <w:sz w:val="24"/>
                  <w:szCs w:val="24"/>
                </w:rPr>
                <w:t>www.newt.btck.co.uk</w:t>
              </w:r>
            </w:hyperlink>
            <w:r w:rsidRPr="00977935">
              <w:rPr>
                <w:rFonts w:ascii="Arial" w:hAnsi="Arial" w:cs="Arial"/>
                <w:sz w:val="24"/>
                <w:szCs w:val="24"/>
              </w:rPr>
              <w:t>. This area deserves the designation of Local Green Space.</w:t>
            </w:r>
          </w:p>
        </w:tc>
        <w:tc>
          <w:tcPr>
            <w:tcW w:w="5448" w:type="dxa"/>
          </w:tcPr>
          <w:p w14:paraId="35F99C12" w14:textId="77777777" w:rsidR="00F80F85" w:rsidRPr="00A767A2" w:rsidRDefault="00D82DCA" w:rsidP="00B10256">
            <w:pPr>
              <w:rPr>
                <w:rFonts w:ascii="Arial" w:hAnsi="Arial" w:cs="Arial"/>
                <w:sz w:val="24"/>
                <w:szCs w:val="24"/>
              </w:rPr>
            </w:pPr>
            <w:r w:rsidRPr="00D80609">
              <w:rPr>
                <w:rFonts w:ascii="Arial" w:hAnsi="Arial" w:cs="Arial"/>
                <w:b/>
                <w:sz w:val="24"/>
                <w:szCs w:val="24"/>
              </w:rPr>
              <w:t xml:space="preserve">Agreed, the site meets </w:t>
            </w:r>
            <w:r w:rsidR="00A85344" w:rsidRPr="00D80609">
              <w:rPr>
                <w:rFonts w:ascii="Arial" w:hAnsi="Arial" w:cs="Arial"/>
                <w:b/>
                <w:sz w:val="24"/>
                <w:szCs w:val="24"/>
              </w:rPr>
              <w:t xml:space="preserve">relevant designation criteria. It </w:t>
            </w:r>
            <w:r w:rsidRPr="00D80609">
              <w:rPr>
                <w:rFonts w:ascii="Arial" w:hAnsi="Arial" w:cs="Arial"/>
                <w:b/>
                <w:sz w:val="24"/>
                <w:szCs w:val="24"/>
              </w:rPr>
              <w:t xml:space="preserve">is partly a designated Wildlife Site and </w:t>
            </w:r>
            <w:r w:rsidR="00A85344" w:rsidRPr="00D80609">
              <w:rPr>
                <w:rFonts w:ascii="Arial" w:hAnsi="Arial" w:cs="Arial"/>
                <w:b/>
                <w:sz w:val="24"/>
                <w:szCs w:val="24"/>
              </w:rPr>
              <w:t xml:space="preserve">comprises </w:t>
            </w:r>
            <w:r w:rsidRPr="00D80609">
              <w:rPr>
                <w:rFonts w:ascii="Arial" w:hAnsi="Arial" w:cs="Arial"/>
                <w:b/>
                <w:sz w:val="24"/>
                <w:szCs w:val="24"/>
              </w:rPr>
              <w:t>a n</w:t>
            </w:r>
            <w:r w:rsidR="00F80F85" w:rsidRPr="00D80609">
              <w:rPr>
                <w:rFonts w:ascii="Arial" w:hAnsi="Arial" w:cs="Arial"/>
                <w:b/>
                <w:sz w:val="24"/>
                <w:szCs w:val="24"/>
              </w:rPr>
              <w:t>ature reserve owned by Nailsea Environment and Wildlife Trust</w:t>
            </w:r>
            <w:r w:rsidR="00A85344" w:rsidRPr="00D80609">
              <w:rPr>
                <w:rFonts w:ascii="Arial" w:hAnsi="Arial" w:cs="Arial"/>
                <w:b/>
                <w:sz w:val="24"/>
                <w:szCs w:val="24"/>
              </w:rPr>
              <w:t>, with access to the public</w:t>
            </w:r>
            <w:r w:rsidR="00F80F85" w:rsidRPr="00D80609">
              <w:rPr>
                <w:rFonts w:ascii="Arial" w:hAnsi="Arial" w:cs="Arial"/>
                <w:b/>
                <w:sz w:val="24"/>
                <w:szCs w:val="24"/>
              </w:rPr>
              <w:t xml:space="preserve">. </w:t>
            </w:r>
            <w:r w:rsidRPr="00D80609">
              <w:rPr>
                <w:rFonts w:ascii="Arial" w:hAnsi="Arial" w:cs="Arial"/>
                <w:b/>
                <w:sz w:val="24"/>
                <w:szCs w:val="24"/>
              </w:rPr>
              <w:t>It is m</w:t>
            </w:r>
            <w:r w:rsidR="00F80F85" w:rsidRPr="00D80609">
              <w:rPr>
                <w:rFonts w:ascii="Arial" w:hAnsi="Arial" w:cs="Arial"/>
                <w:b/>
                <w:sz w:val="24"/>
                <w:szCs w:val="24"/>
              </w:rPr>
              <w:t xml:space="preserve">anaged for </w:t>
            </w:r>
            <w:r w:rsidRPr="00D80609">
              <w:rPr>
                <w:rFonts w:ascii="Arial" w:hAnsi="Arial" w:cs="Arial"/>
                <w:b/>
                <w:sz w:val="24"/>
                <w:szCs w:val="24"/>
              </w:rPr>
              <w:t xml:space="preserve">the </w:t>
            </w:r>
            <w:r w:rsidR="00F80F85" w:rsidRPr="00D80609">
              <w:rPr>
                <w:rFonts w:ascii="Arial" w:hAnsi="Arial" w:cs="Arial"/>
                <w:b/>
                <w:sz w:val="24"/>
                <w:szCs w:val="24"/>
              </w:rPr>
              <w:t xml:space="preserve">benefit of wildlife and as a public amenity. </w:t>
            </w:r>
            <w:r w:rsidRPr="00D80609">
              <w:rPr>
                <w:rFonts w:ascii="Arial" w:hAnsi="Arial" w:cs="Arial"/>
                <w:b/>
                <w:sz w:val="24"/>
                <w:szCs w:val="24"/>
              </w:rPr>
              <w:t>It is a</w:t>
            </w:r>
            <w:r w:rsidR="00F80F85" w:rsidRPr="00D80609">
              <w:rPr>
                <w:rFonts w:ascii="Arial" w:hAnsi="Arial" w:cs="Arial"/>
                <w:b/>
                <w:sz w:val="24"/>
                <w:szCs w:val="24"/>
              </w:rPr>
              <w:t xml:space="preserve">ttractive, </w:t>
            </w:r>
            <w:r w:rsidRPr="00D80609">
              <w:rPr>
                <w:rFonts w:ascii="Arial" w:hAnsi="Arial" w:cs="Arial"/>
                <w:b/>
                <w:sz w:val="24"/>
                <w:szCs w:val="24"/>
              </w:rPr>
              <w:t xml:space="preserve">and </w:t>
            </w:r>
            <w:r w:rsidR="00F80F85" w:rsidRPr="00D80609">
              <w:rPr>
                <w:rFonts w:ascii="Arial" w:hAnsi="Arial" w:cs="Arial"/>
                <w:b/>
                <w:sz w:val="24"/>
                <w:szCs w:val="24"/>
              </w:rPr>
              <w:t>includes s</w:t>
            </w:r>
            <w:r w:rsidRPr="00D80609">
              <w:rPr>
                <w:rFonts w:ascii="Arial" w:hAnsi="Arial" w:cs="Arial"/>
                <w:b/>
                <w:sz w:val="24"/>
                <w:szCs w:val="24"/>
              </w:rPr>
              <w:t xml:space="preserve">ome </w:t>
            </w:r>
            <w:r w:rsidR="00F80F85" w:rsidRPr="00D80609">
              <w:rPr>
                <w:rFonts w:ascii="Arial" w:hAnsi="Arial" w:cs="Arial"/>
                <w:b/>
                <w:sz w:val="24"/>
                <w:szCs w:val="24"/>
              </w:rPr>
              <w:t>carr woodland and a pond. Low lying, adjacent</w:t>
            </w:r>
            <w:r w:rsidR="00A85344" w:rsidRPr="00D80609">
              <w:rPr>
                <w:rFonts w:ascii="Arial" w:hAnsi="Arial" w:cs="Arial"/>
                <w:b/>
                <w:sz w:val="24"/>
                <w:szCs w:val="24"/>
              </w:rPr>
              <w:t xml:space="preserve"> to an area of </w:t>
            </w:r>
            <w:r w:rsidR="00F80F85" w:rsidRPr="00D80609">
              <w:rPr>
                <w:rFonts w:ascii="Arial" w:hAnsi="Arial" w:cs="Arial"/>
                <w:b/>
                <w:sz w:val="24"/>
                <w:szCs w:val="24"/>
              </w:rPr>
              <w:t>rhynes</w:t>
            </w:r>
            <w:r w:rsidR="00F80F85" w:rsidRPr="00A767A2">
              <w:rPr>
                <w:rFonts w:ascii="Arial" w:hAnsi="Arial" w:cs="Arial"/>
                <w:sz w:val="24"/>
                <w:szCs w:val="24"/>
              </w:rPr>
              <w:t xml:space="preserve">.  </w:t>
            </w:r>
          </w:p>
        </w:tc>
      </w:tr>
      <w:tr w:rsidR="00F80F85" w:rsidRPr="003E3070" w14:paraId="5501EC53" w14:textId="77777777" w:rsidTr="00432E94">
        <w:tc>
          <w:tcPr>
            <w:tcW w:w="2689" w:type="dxa"/>
          </w:tcPr>
          <w:p w14:paraId="42B2076E" w14:textId="77777777" w:rsidR="00F80F85" w:rsidRDefault="00F80F85" w:rsidP="00F80F85">
            <w:pPr>
              <w:rPr>
                <w:rFonts w:ascii="Arial" w:hAnsi="Arial" w:cs="Arial"/>
                <w:sz w:val="24"/>
                <w:szCs w:val="24"/>
              </w:rPr>
            </w:pPr>
            <w:r w:rsidRPr="00977935">
              <w:rPr>
                <w:rFonts w:ascii="Arial" w:hAnsi="Arial" w:cs="Arial"/>
                <w:sz w:val="24"/>
                <w:szCs w:val="24"/>
              </w:rPr>
              <w:t xml:space="preserve">Nowhere Lane </w:t>
            </w:r>
          </w:p>
          <w:p w14:paraId="4815FC6C" w14:textId="1AE318FD" w:rsidR="002F2129" w:rsidRPr="00977935" w:rsidRDefault="00E235FE" w:rsidP="00F80F85">
            <w:pPr>
              <w:rPr>
                <w:rFonts w:ascii="Arial" w:hAnsi="Arial" w:cs="Arial"/>
                <w:sz w:val="24"/>
                <w:szCs w:val="24"/>
              </w:rPr>
            </w:pPr>
            <w:hyperlink r:id="rId116" w:history="1">
              <w:r w:rsidR="002F2129" w:rsidRPr="002F2129">
                <w:rPr>
                  <w:rStyle w:val="Hyperlink"/>
                  <w:rFonts w:ascii="Arial" w:hAnsi="Arial" w:cs="Arial"/>
                  <w:b/>
                  <w:sz w:val="24"/>
                  <w:szCs w:val="24"/>
                </w:rPr>
                <w:t>Comments on Local Green Space</w:t>
              </w:r>
            </w:hyperlink>
          </w:p>
        </w:tc>
        <w:tc>
          <w:tcPr>
            <w:tcW w:w="5811" w:type="dxa"/>
          </w:tcPr>
          <w:p w14:paraId="0E81A722" w14:textId="77777777" w:rsidR="00F80F85" w:rsidRDefault="00F80F85" w:rsidP="00F80F85">
            <w:pPr>
              <w:rPr>
                <w:rFonts w:ascii="Arial" w:hAnsi="Arial" w:cs="Arial"/>
                <w:sz w:val="24"/>
                <w:szCs w:val="24"/>
              </w:rPr>
            </w:pPr>
            <w:r w:rsidRPr="00977935">
              <w:rPr>
                <w:rFonts w:ascii="Arial" w:hAnsi="Arial" w:cs="Arial"/>
                <w:sz w:val="24"/>
                <w:szCs w:val="24"/>
              </w:rPr>
              <w:t>There is no evidence to support or demonstrate that the area of land in question is demonstrably special to meet the terms of the NPPF.</w:t>
            </w:r>
          </w:p>
          <w:p w14:paraId="1EF58C69" w14:textId="77777777" w:rsidR="00F80F85" w:rsidRPr="00977935" w:rsidRDefault="00F80F85" w:rsidP="00F80F85">
            <w:pPr>
              <w:rPr>
                <w:rFonts w:ascii="Arial" w:hAnsi="Arial" w:cs="Arial"/>
                <w:sz w:val="24"/>
                <w:szCs w:val="24"/>
              </w:rPr>
            </w:pPr>
            <w:r w:rsidRPr="00977935">
              <w:rPr>
                <w:rFonts w:ascii="Arial" w:hAnsi="Arial" w:cs="Arial"/>
                <w:sz w:val="24"/>
                <w:szCs w:val="24"/>
              </w:rPr>
              <w:t>In summary, the land at Nowhere Lane does not justify designation as Local Green Space. It is too small and insignificant and the public interest has been overplayed to prevent inappropriate development. The wildlife and the trees are effectively protected by existing legislation. There is extensive green space nearby already, Trendlewood Park for example.</w:t>
            </w:r>
          </w:p>
          <w:p w14:paraId="4D184F71" w14:textId="77777777" w:rsidR="00F80F85" w:rsidRPr="00705D21" w:rsidRDefault="00F80F85" w:rsidP="00F80F85">
            <w:pPr>
              <w:rPr>
                <w:rFonts w:ascii="Arial" w:hAnsi="Arial" w:cs="Arial"/>
                <w:sz w:val="24"/>
                <w:szCs w:val="24"/>
              </w:rPr>
            </w:pPr>
            <w:r w:rsidRPr="00977935">
              <w:rPr>
                <w:rFonts w:ascii="Arial" w:hAnsi="Arial" w:cs="Arial"/>
                <w:sz w:val="24"/>
                <w:szCs w:val="24"/>
              </w:rPr>
              <w:t>The allocation does not meet the Local Green Space requirements as set out in paragraph 77 of the NPPF and will be resisted for these reasons.</w:t>
            </w:r>
          </w:p>
        </w:tc>
        <w:tc>
          <w:tcPr>
            <w:tcW w:w="5448" w:type="dxa"/>
          </w:tcPr>
          <w:p w14:paraId="38AC7DD7" w14:textId="77777777" w:rsidR="00C15E1E" w:rsidRPr="00085B02" w:rsidRDefault="00C15E1E" w:rsidP="00C15E1E">
            <w:pPr>
              <w:autoSpaceDE w:val="0"/>
              <w:autoSpaceDN w:val="0"/>
              <w:adjustRightInd w:val="0"/>
              <w:rPr>
                <w:rFonts w:ascii="Arial" w:hAnsi="Arial" w:cs="Arial"/>
                <w:color w:val="000000"/>
                <w:sz w:val="24"/>
                <w:szCs w:val="24"/>
              </w:rPr>
            </w:pPr>
            <w:r w:rsidRPr="00085B02">
              <w:rPr>
                <w:rFonts w:ascii="Arial" w:hAnsi="Arial" w:cs="Arial"/>
                <w:sz w:val="24"/>
                <w:szCs w:val="24"/>
              </w:rPr>
              <w:t xml:space="preserve">The site is considered to warrant LGS designation, particularly with regard to two criteria: beauty and historic significance. </w:t>
            </w:r>
            <w:r w:rsidRPr="00085B02">
              <w:rPr>
                <w:rFonts w:ascii="Arial" w:hAnsi="Arial" w:cs="Arial"/>
                <w:color w:val="000000"/>
                <w:sz w:val="24"/>
                <w:szCs w:val="24"/>
              </w:rPr>
              <w:t xml:space="preserve">It includes a former coal tip (“tump”) of historic interest, well treed. The site is important for the setting of and views towards this feature. </w:t>
            </w:r>
            <w:r w:rsidR="004B7E09" w:rsidRPr="00085B02">
              <w:rPr>
                <w:rFonts w:ascii="Arial" w:hAnsi="Arial" w:cs="Arial"/>
                <w:color w:val="000000"/>
                <w:sz w:val="24"/>
                <w:szCs w:val="24"/>
              </w:rPr>
              <w:t>In addition t</w:t>
            </w:r>
            <w:r w:rsidRPr="00085B02">
              <w:rPr>
                <w:rFonts w:ascii="Arial" w:eastAsia="Arial" w:hAnsi="Arial" w:cs="Arial"/>
                <w:sz w:val="24"/>
                <w:szCs w:val="24"/>
                <w:lang w:val="en-US"/>
              </w:rPr>
              <w:t xml:space="preserve">he whole site is an attractive green area providing relief from the </w:t>
            </w:r>
            <w:r w:rsidR="004B7E09" w:rsidRPr="00085B02">
              <w:rPr>
                <w:rFonts w:ascii="Arial" w:eastAsia="Arial" w:hAnsi="Arial" w:cs="Arial"/>
                <w:sz w:val="24"/>
                <w:szCs w:val="24"/>
                <w:lang w:val="en-US"/>
              </w:rPr>
              <w:t>u</w:t>
            </w:r>
            <w:r w:rsidRPr="00085B02">
              <w:rPr>
                <w:rFonts w:ascii="Arial" w:eastAsia="Arial" w:hAnsi="Arial" w:cs="Arial"/>
                <w:sz w:val="24"/>
                <w:szCs w:val="24"/>
                <w:lang w:val="en-US"/>
              </w:rPr>
              <w:t>rban fabric of the town.</w:t>
            </w:r>
          </w:p>
          <w:p w14:paraId="4C646823" w14:textId="77777777" w:rsidR="00F80F85" w:rsidRPr="00085B02" w:rsidRDefault="00C15E1E" w:rsidP="004B7E09">
            <w:pPr>
              <w:rPr>
                <w:rFonts w:ascii="Arial" w:hAnsi="Arial" w:cs="Arial"/>
                <w:color w:val="000000"/>
                <w:sz w:val="24"/>
                <w:szCs w:val="24"/>
              </w:rPr>
            </w:pPr>
            <w:r w:rsidRPr="00085B02">
              <w:rPr>
                <w:rFonts w:ascii="Arial" w:hAnsi="Arial" w:cs="Arial"/>
                <w:color w:val="000000"/>
                <w:sz w:val="24"/>
                <w:szCs w:val="24"/>
              </w:rPr>
              <w:t xml:space="preserve">On the council’s Historic Environment Record (HER) the site is shown to include an archaeological site relating to the coal tip: site of East End Pit, Trendlewood Way, post medieval coal mine. </w:t>
            </w:r>
          </w:p>
          <w:p w14:paraId="42FBE80C" w14:textId="77777777" w:rsidR="00094115" w:rsidRPr="003E3070" w:rsidRDefault="00094115" w:rsidP="00094115">
            <w:pPr>
              <w:rPr>
                <w:rFonts w:ascii="Arial" w:hAnsi="Arial" w:cs="Arial"/>
                <w:sz w:val="24"/>
                <w:szCs w:val="24"/>
              </w:rPr>
            </w:pPr>
            <w:r w:rsidRPr="00085B02">
              <w:rPr>
                <w:rFonts w:ascii="Arial" w:hAnsi="Arial" w:cs="Arial"/>
                <w:color w:val="000000"/>
                <w:sz w:val="24"/>
                <w:szCs w:val="24"/>
              </w:rPr>
              <w:t>Nailsea Town Council have reiterated their support for this LGS proposal</w:t>
            </w:r>
            <w:r>
              <w:rPr>
                <w:rFonts w:ascii="Arial" w:hAnsi="Arial" w:cs="Arial"/>
                <w:color w:val="000000"/>
                <w:sz w:val="24"/>
                <w:szCs w:val="24"/>
              </w:rPr>
              <w:t xml:space="preserve">. </w:t>
            </w:r>
          </w:p>
        </w:tc>
      </w:tr>
      <w:tr w:rsidR="00F80F85" w:rsidRPr="003E3070" w14:paraId="42C3456E" w14:textId="77777777" w:rsidTr="00432E94">
        <w:tc>
          <w:tcPr>
            <w:tcW w:w="2689" w:type="dxa"/>
          </w:tcPr>
          <w:p w14:paraId="45D40F6F" w14:textId="77777777" w:rsidR="00F80F85" w:rsidRPr="00977935" w:rsidRDefault="00F80F85" w:rsidP="00F80F85">
            <w:pPr>
              <w:rPr>
                <w:rFonts w:ascii="Arial" w:hAnsi="Arial" w:cs="Arial"/>
                <w:sz w:val="24"/>
                <w:szCs w:val="24"/>
              </w:rPr>
            </w:pPr>
            <w:r w:rsidRPr="00977935">
              <w:rPr>
                <w:rFonts w:ascii="Arial" w:hAnsi="Arial" w:cs="Arial"/>
                <w:sz w:val="24"/>
                <w:szCs w:val="24"/>
              </w:rPr>
              <w:t>Netcott’s Meadow</w:t>
            </w:r>
          </w:p>
        </w:tc>
        <w:tc>
          <w:tcPr>
            <w:tcW w:w="5811" w:type="dxa"/>
          </w:tcPr>
          <w:p w14:paraId="7360E2A6" w14:textId="77777777" w:rsidR="00F80F85" w:rsidRPr="00705D21" w:rsidRDefault="00F80F85" w:rsidP="00F80F85">
            <w:pPr>
              <w:rPr>
                <w:rFonts w:ascii="Arial" w:hAnsi="Arial" w:cs="Arial"/>
                <w:sz w:val="24"/>
                <w:szCs w:val="24"/>
              </w:rPr>
            </w:pPr>
            <w:r w:rsidRPr="00D019D7">
              <w:rPr>
                <w:rFonts w:ascii="Arial" w:hAnsi="Arial" w:cs="Arial"/>
                <w:sz w:val="24"/>
                <w:szCs w:val="24"/>
              </w:rPr>
              <w:t>I own the above property currently managed by the Avon Wildlife Trust and am very upset:- 1. That you did not inform me of the proposed land designation change when it is clear in land registry records that I own the property. You have been negligent not informing me in a timely manner. 2. I totally object to my property being designated a green space unless the council pays me the full current market value</w:t>
            </w:r>
          </w:p>
        </w:tc>
        <w:tc>
          <w:tcPr>
            <w:tcW w:w="5448" w:type="dxa"/>
          </w:tcPr>
          <w:p w14:paraId="66E3E586" w14:textId="77777777" w:rsidR="00094115" w:rsidRDefault="004B7E09" w:rsidP="004B7E09">
            <w:pPr>
              <w:rPr>
                <w:rFonts w:ascii="Arial" w:hAnsi="Arial" w:cs="Arial"/>
                <w:sz w:val="24"/>
                <w:szCs w:val="24"/>
              </w:rPr>
            </w:pPr>
            <w:r>
              <w:rPr>
                <w:rFonts w:ascii="Arial" w:hAnsi="Arial" w:cs="Arial"/>
                <w:sz w:val="24"/>
                <w:szCs w:val="24"/>
              </w:rPr>
              <w:t>The council is sorry that you are upset, and your objection is n</w:t>
            </w:r>
            <w:r w:rsidR="0035642D">
              <w:rPr>
                <w:rFonts w:ascii="Arial" w:hAnsi="Arial" w:cs="Arial"/>
                <w:sz w:val="24"/>
                <w:szCs w:val="24"/>
              </w:rPr>
              <w:t xml:space="preserve">oted. </w:t>
            </w:r>
            <w:r>
              <w:rPr>
                <w:rFonts w:ascii="Arial" w:hAnsi="Arial" w:cs="Arial"/>
                <w:sz w:val="24"/>
                <w:szCs w:val="24"/>
              </w:rPr>
              <w:t xml:space="preserve">However the land at Netcott’s Meadow is considered to warrant LGS designation having regard to the designation criteria. </w:t>
            </w:r>
          </w:p>
          <w:p w14:paraId="4FE9432F" w14:textId="77777777" w:rsidR="00F80F85" w:rsidRPr="003E3070" w:rsidRDefault="00094115" w:rsidP="004B7E09">
            <w:pPr>
              <w:rPr>
                <w:rFonts w:ascii="Arial" w:hAnsi="Arial" w:cs="Arial"/>
                <w:sz w:val="24"/>
                <w:szCs w:val="24"/>
              </w:rPr>
            </w:pPr>
            <w:r>
              <w:rPr>
                <w:rFonts w:ascii="Arial" w:hAnsi="Arial" w:cs="Arial"/>
                <w:color w:val="000000"/>
                <w:sz w:val="24"/>
                <w:szCs w:val="24"/>
              </w:rPr>
              <w:t>Nailsea Town Council have reiterated their support for this LGS proposal.</w:t>
            </w:r>
          </w:p>
        </w:tc>
      </w:tr>
      <w:tr w:rsidR="00F80F85" w:rsidRPr="003E3070" w14:paraId="19E175C2" w14:textId="77777777" w:rsidTr="00DF4C65">
        <w:tc>
          <w:tcPr>
            <w:tcW w:w="2689" w:type="dxa"/>
            <w:shd w:val="clear" w:color="auto" w:fill="auto"/>
          </w:tcPr>
          <w:p w14:paraId="2CB5C9EE" w14:textId="77777777" w:rsidR="00F80F85" w:rsidRDefault="00F80F85" w:rsidP="00F80F85">
            <w:pPr>
              <w:rPr>
                <w:rFonts w:ascii="Arial" w:hAnsi="Arial" w:cs="Arial"/>
                <w:sz w:val="24"/>
                <w:szCs w:val="24"/>
              </w:rPr>
            </w:pPr>
            <w:r w:rsidRPr="00DF4C65">
              <w:rPr>
                <w:rFonts w:ascii="Arial" w:hAnsi="Arial" w:cs="Arial"/>
                <w:sz w:val="24"/>
                <w:szCs w:val="24"/>
              </w:rPr>
              <w:t xml:space="preserve">Land north of Greenfield Crescent </w:t>
            </w:r>
          </w:p>
          <w:p w14:paraId="55108BB2" w14:textId="77777777" w:rsidR="002F2129" w:rsidRDefault="002F2129" w:rsidP="00F80F85">
            <w:pPr>
              <w:rPr>
                <w:rFonts w:ascii="Arial" w:hAnsi="Arial" w:cs="Arial"/>
                <w:sz w:val="24"/>
                <w:szCs w:val="24"/>
              </w:rPr>
            </w:pPr>
          </w:p>
          <w:p w14:paraId="76CC1C81" w14:textId="77777777" w:rsidR="002F2129" w:rsidRDefault="002F2129" w:rsidP="00F80F85">
            <w:pPr>
              <w:rPr>
                <w:rFonts w:ascii="Arial" w:hAnsi="Arial" w:cs="Arial"/>
                <w:sz w:val="24"/>
                <w:szCs w:val="24"/>
              </w:rPr>
            </w:pPr>
          </w:p>
          <w:p w14:paraId="584B6141" w14:textId="1F94028D" w:rsidR="002F2129" w:rsidRPr="00DF4C65" w:rsidRDefault="00E235FE" w:rsidP="00F80F85">
            <w:pPr>
              <w:rPr>
                <w:rFonts w:ascii="Arial" w:hAnsi="Arial" w:cs="Arial"/>
                <w:sz w:val="24"/>
                <w:szCs w:val="24"/>
              </w:rPr>
            </w:pPr>
            <w:hyperlink r:id="rId117" w:history="1">
              <w:r w:rsidR="002F2129" w:rsidRPr="002F2129">
                <w:rPr>
                  <w:rStyle w:val="Hyperlink"/>
                  <w:rFonts w:ascii="Arial" w:hAnsi="Arial" w:cs="Arial"/>
                  <w:b/>
                  <w:sz w:val="24"/>
                  <w:szCs w:val="24"/>
                </w:rPr>
                <w:t>Comments on Local Green Space</w:t>
              </w:r>
            </w:hyperlink>
          </w:p>
        </w:tc>
        <w:tc>
          <w:tcPr>
            <w:tcW w:w="5811" w:type="dxa"/>
            <w:shd w:val="clear" w:color="auto" w:fill="auto"/>
          </w:tcPr>
          <w:p w14:paraId="5EDEE1B7" w14:textId="77777777" w:rsidR="00F80F85" w:rsidRPr="00DF4C65" w:rsidRDefault="00F80F85" w:rsidP="00F80F85">
            <w:pPr>
              <w:rPr>
                <w:rFonts w:ascii="Arial" w:hAnsi="Arial" w:cs="Arial"/>
                <w:sz w:val="24"/>
                <w:szCs w:val="24"/>
              </w:rPr>
            </w:pPr>
            <w:r>
              <w:rPr>
                <w:rFonts w:ascii="Arial" w:hAnsi="Arial" w:cs="Arial"/>
                <w:sz w:val="24"/>
                <w:szCs w:val="24"/>
              </w:rPr>
              <w:t>M</w:t>
            </w:r>
            <w:r w:rsidRPr="00DF4C65">
              <w:rPr>
                <w:rFonts w:ascii="Arial" w:hAnsi="Arial" w:cs="Arial"/>
                <w:sz w:val="24"/>
                <w:szCs w:val="24"/>
              </w:rPr>
              <w:t>arked on the site allocations map as Local Green Space but not referred to in the Consultation Draft.</w:t>
            </w:r>
          </w:p>
          <w:p w14:paraId="278600EC" w14:textId="77777777" w:rsidR="00F80F85" w:rsidRPr="003E3070" w:rsidRDefault="00F80F85" w:rsidP="00F80F85">
            <w:pPr>
              <w:rPr>
                <w:rFonts w:ascii="Arial" w:hAnsi="Arial" w:cs="Arial"/>
                <w:sz w:val="24"/>
                <w:szCs w:val="24"/>
              </w:rPr>
            </w:pPr>
            <w:r w:rsidRPr="00DF4C65">
              <w:rPr>
                <w:rFonts w:ascii="Arial" w:hAnsi="Arial" w:cs="Arial"/>
                <w:sz w:val="24"/>
                <w:szCs w:val="24"/>
              </w:rPr>
              <w:t>The Town Council objects to this allocation. It questions why this has been allocated in isolation and considers that the use of this area should be addressed as part of a comprehensive green belt review.</w:t>
            </w:r>
          </w:p>
        </w:tc>
        <w:tc>
          <w:tcPr>
            <w:tcW w:w="5448" w:type="dxa"/>
            <w:shd w:val="clear" w:color="auto" w:fill="auto"/>
          </w:tcPr>
          <w:p w14:paraId="5ADE3699" w14:textId="77777777" w:rsidR="00F80F85" w:rsidRPr="003E3070" w:rsidRDefault="005376D2" w:rsidP="005376D2">
            <w:pPr>
              <w:rPr>
                <w:rFonts w:ascii="Arial" w:hAnsi="Arial" w:cs="Arial"/>
                <w:sz w:val="24"/>
                <w:szCs w:val="24"/>
              </w:rPr>
            </w:pPr>
            <w:r>
              <w:rPr>
                <w:rFonts w:ascii="Arial" w:hAnsi="Arial" w:cs="Arial"/>
                <w:sz w:val="24"/>
                <w:szCs w:val="24"/>
              </w:rPr>
              <w:t>LGS is not proposed north of Greenfield Crescent, Nailsea. The Site Allocations Plan (SAP) proposes land in that area for strategic open space; (a carry- over of a North Somerset Replacement Local Plan proposal which refers to provision of “outdoor playing space incorporating playing pitches and children’s play area”. )</w:t>
            </w:r>
          </w:p>
        </w:tc>
      </w:tr>
      <w:tr w:rsidR="00F80F85" w:rsidRPr="003E3070" w14:paraId="19A0D62F" w14:textId="77777777" w:rsidTr="00DF4C65">
        <w:tc>
          <w:tcPr>
            <w:tcW w:w="2689" w:type="dxa"/>
            <w:shd w:val="clear" w:color="auto" w:fill="auto"/>
          </w:tcPr>
          <w:p w14:paraId="796F55B6" w14:textId="1A8FA573" w:rsidR="00F80F85" w:rsidRPr="00DF4C65" w:rsidRDefault="00F80F85" w:rsidP="00B059CA">
            <w:pPr>
              <w:rPr>
                <w:rFonts w:ascii="Arial" w:hAnsi="Arial" w:cs="Arial"/>
                <w:sz w:val="24"/>
                <w:szCs w:val="24"/>
              </w:rPr>
            </w:pPr>
            <w:r>
              <w:rPr>
                <w:rFonts w:ascii="Arial" w:hAnsi="Arial" w:cs="Arial"/>
                <w:sz w:val="24"/>
                <w:szCs w:val="24"/>
              </w:rPr>
              <w:t>Land to the rear of 60 Station R</w:t>
            </w:r>
            <w:r w:rsidR="00B059CA">
              <w:rPr>
                <w:rFonts w:ascii="Arial" w:hAnsi="Arial" w:cs="Arial"/>
                <w:sz w:val="24"/>
                <w:szCs w:val="24"/>
              </w:rPr>
              <w:t>oad</w:t>
            </w:r>
            <w:r>
              <w:rPr>
                <w:rFonts w:ascii="Arial" w:hAnsi="Arial" w:cs="Arial"/>
                <w:sz w:val="24"/>
                <w:szCs w:val="24"/>
              </w:rPr>
              <w:t xml:space="preserve"> </w:t>
            </w:r>
          </w:p>
        </w:tc>
        <w:tc>
          <w:tcPr>
            <w:tcW w:w="5811" w:type="dxa"/>
            <w:shd w:val="clear" w:color="auto" w:fill="auto"/>
          </w:tcPr>
          <w:p w14:paraId="3F3816D6" w14:textId="77777777" w:rsidR="00F80F85" w:rsidRDefault="00F80F85" w:rsidP="00F80F85">
            <w:pPr>
              <w:rPr>
                <w:rFonts w:ascii="Arial" w:hAnsi="Arial" w:cs="Arial"/>
                <w:sz w:val="24"/>
                <w:szCs w:val="24"/>
              </w:rPr>
            </w:pPr>
            <w:r w:rsidRPr="004F2589">
              <w:rPr>
                <w:rFonts w:ascii="Arial" w:hAnsi="Arial" w:cs="Arial"/>
                <w:sz w:val="24"/>
                <w:szCs w:val="24"/>
              </w:rPr>
              <w:t xml:space="preserve">Request reconsideration as Local Green Space </w:t>
            </w:r>
          </w:p>
        </w:tc>
        <w:tc>
          <w:tcPr>
            <w:tcW w:w="5448" w:type="dxa"/>
            <w:shd w:val="clear" w:color="auto" w:fill="auto"/>
          </w:tcPr>
          <w:p w14:paraId="65D0E2FC" w14:textId="1A7554C0" w:rsidR="00F80F85" w:rsidRDefault="00DE1B37" w:rsidP="00707CFE">
            <w:pPr>
              <w:rPr>
                <w:rFonts w:ascii="Arial" w:hAnsi="Arial" w:cs="Arial"/>
                <w:sz w:val="24"/>
                <w:szCs w:val="24"/>
              </w:rPr>
            </w:pPr>
            <w:r>
              <w:rPr>
                <w:rFonts w:ascii="Arial" w:hAnsi="Arial" w:cs="Arial"/>
                <w:sz w:val="24"/>
                <w:szCs w:val="24"/>
              </w:rPr>
              <w:t xml:space="preserve">This land has been reconsidered and is still not considered to be appropriate for LGS designation. </w:t>
            </w:r>
            <w:r w:rsidR="00707CFE" w:rsidRPr="005376D2">
              <w:rPr>
                <w:rFonts w:ascii="Arial" w:hAnsi="Arial" w:cs="Arial"/>
                <w:sz w:val="24"/>
                <w:szCs w:val="24"/>
              </w:rPr>
              <w:t>The</w:t>
            </w:r>
            <w:r w:rsidR="00707CFE">
              <w:rPr>
                <w:rFonts w:ascii="Arial" w:hAnsi="Arial" w:cs="Arial"/>
                <w:sz w:val="24"/>
                <w:szCs w:val="24"/>
              </w:rPr>
              <w:t xml:space="preserve"> land is the garden to a residential property and the </w:t>
            </w:r>
            <w:r w:rsidR="00707CFE" w:rsidRPr="005376D2">
              <w:rPr>
                <w:rFonts w:ascii="Arial" w:hAnsi="Arial" w:cs="Arial"/>
                <w:sz w:val="24"/>
                <w:szCs w:val="24"/>
              </w:rPr>
              <w:t xml:space="preserve">council’s </w:t>
            </w:r>
            <w:r w:rsidR="00707CFE">
              <w:rPr>
                <w:rFonts w:ascii="Arial" w:hAnsi="Arial" w:cs="Arial"/>
                <w:sz w:val="24"/>
                <w:szCs w:val="24"/>
              </w:rPr>
              <w:t>updated B</w:t>
            </w:r>
            <w:r w:rsidR="00707CFE" w:rsidRPr="005376D2">
              <w:rPr>
                <w:rFonts w:ascii="Arial" w:hAnsi="Arial" w:cs="Arial"/>
                <w:sz w:val="24"/>
                <w:szCs w:val="24"/>
              </w:rPr>
              <w:t>ackground Paper on LGS, (paragraph 3.</w:t>
            </w:r>
            <w:r w:rsidR="00707CFE">
              <w:rPr>
                <w:rFonts w:ascii="Arial" w:hAnsi="Arial" w:cs="Arial"/>
                <w:sz w:val="24"/>
                <w:szCs w:val="24"/>
              </w:rPr>
              <w:t>2</w:t>
            </w:r>
            <w:r w:rsidR="00707CFE" w:rsidRPr="005376D2">
              <w:rPr>
                <w:rFonts w:ascii="Arial" w:hAnsi="Arial" w:cs="Arial"/>
                <w:sz w:val="24"/>
                <w:szCs w:val="24"/>
              </w:rPr>
              <w:t>) indicates</w:t>
            </w:r>
            <w:r w:rsidR="00707CFE">
              <w:rPr>
                <w:rFonts w:ascii="Arial" w:hAnsi="Arial" w:cs="Arial"/>
                <w:sz w:val="24"/>
                <w:szCs w:val="24"/>
              </w:rPr>
              <w:t xml:space="preserve"> that such land is normally excluded from LGS.</w:t>
            </w:r>
          </w:p>
        </w:tc>
      </w:tr>
      <w:tr w:rsidR="00F80F85" w:rsidRPr="003E3070" w14:paraId="064AA024" w14:textId="77777777" w:rsidTr="00DF4C65">
        <w:tc>
          <w:tcPr>
            <w:tcW w:w="2689" w:type="dxa"/>
            <w:shd w:val="clear" w:color="auto" w:fill="auto"/>
          </w:tcPr>
          <w:p w14:paraId="60731AB2" w14:textId="77777777" w:rsidR="002F2129" w:rsidRDefault="00F80F85" w:rsidP="00F80F85">
            <w:pPr>
              <w:rPr>
                <w:rFonts w:ascii="Arial" w:hAnsi="Arial" w:cs="Arial"/>
                <w:sz w:val="24"/>
                <w:szCs w:val="24"/>
              </w:rPr>
            </w:pPr>
            <w:r w:rsidRPr="00DF4C65">
              <w:rPr>
                <w:rFonts w:ascii="Arial" w:hAnsi="Arial" w:cs="Arial"/>
                <w:sz w:val="24"/>
                <w:szCs w:val="24"/>
              </w:rPr>
              <w:t>Land South of The Uplands</w:t>
            </w:r>
          </w:p>
          <w:p w14:paraId="7338C447" w14:textId="77777777" w:rsidR="002F2129" w:rsidRDefault="002F2129" w:rsidP="00F80F85">
            <w:pPr>
              <w:rPr>
                <w:rFonts w:ascii="Arial" w:hAnsi="Arial" w:cs="Arial"/>
                <w:sz w:val="24"/>
                <w:szCs w:val="24"/>
              </w:rPr>
            </w:pPr>
          </w:p>
          <w:p w14:paraId="63CEDEF6" w14:textId="77777777" w:rsidR="002F2129" w:rsidRDefault="002F2129" w:rsidP="00F80F85">
            <w:pPr>
              <w:rPr>
                <w:rFonts w:ascii="Arial" w:hAnsi="Arial" w:cs="Arial"/>
                <w:sz w:val="24"/>
                <w:szCs w:val="24"/>
              </w:rPr>
            </w:pPr>
          </w:p>
          <w:p w14:paraId="124C7749" w14:textId="77777777" w:rsidR="002F2129" w:rsidRDefault="002F2129" w:rsidP="00F80F85">
            <w:pPr>
              <w:rPr>
                <w:rFonts w:ascii="Arial" w:hAnsi="Arial" w:cs="Arial"/>
                <w:sz w:val="24"/>
                <w:szCs w:val="24"/>
              </w:rPr>
            </w:pPr>
          </w:p>
          <w:p w14:paraId="1A88DEEC" w14:textId="77777777" w:rsidR="002F2129" w:rsidRDefault="002F2129" w:rsidP="00F80F85">
            <w:pPr>
              <w:rPr>
                <w:rFonts w:ascii="Arial" w:hAnsi="Arial" w:cs="Arial"/>
                <w:sz w:val="24"/>
                <w:szCs w:val="24"/>
              </w:rPr>
            </w:pPr>
          </w:p>
          <w:p w14:paraId="0FDCCE71" w14:textId="77777777" w:rsidR="002F2129" w:rsidRDefault="002F2129" w:rsidP="00F80F85">
            <w:pPr>
              <w:rPr>
                <w:rFonts w:ascii="Arial" w:hAnsi="Arial" w:cs="Arial"/>
                <w:sz w:val="24"/>
                <w:szCs w:val="24"/>
              </w:rPr>
            </w:pPr>
          </w:p>
          <w:p w14:paraId="24E87C33" w14:textId="77777777" w:rsidR="002F2129" w:rsidRDefault="002F2129" w:rsidP="00F80F85">
            <w:pPr>
              <w:rPr>
                <w:rFonts w:ascii="Arial" w:hAnsi="Arial" w:cs="Arial"/>
                <w:sz w:val="24"/>
                <w:szCs w:val="24"/>
              </w:rPr>
            </w:pPr>
          </w:p>
          <w:p w14:paraId="05F17E62" w14:textId="77777777" w:rsidR="002F2129" w:rsidRDefault="002F2129" w:rsidP="00F80F85">
            <w:pPr>
              <w:rPr>
                <w:rFonts w:ascii="Arial" w:hAnsi="Arial" w:cs="Arial"/>
                <w:sz w:val="24"/>
                <w:szCs w:val="24"/>
              </w:rPr>
            </w:pPr>
          </w:p>
          <w:p w14:paraId="1C8A1E84" w14:textId="77777777" w:rsidR="002F2129" w:rsidRDefault="002F2129" w:rsidP="00F80F85">
            <w:pPr>
              <w:rPr>
                <w:rFonts w:ascii="Arial" w:hAnsi="Arial" w:cs="Arial"/>
                <w:sz w:val="24"/>
                <w:szCs w:val="24"/>
              </w:rPr>
            </w:pPr>
          </w:p>
          <w:p w14:paraId="79C1682B" w14:textId="77777777" w:rsidR="002F2129" w:rsidRDefault="002F2129" w:rsidP="00F80F85">
            <w:pPr>
              <w:rPr>
                <w:rFonts w:ascii="Arial" w:hAnsi="Arial" w:cs="Arial"/>
                <w:sz w:val="24"/>
                <w:szCs w:val="24"/>
              </w:rPr>
            </w:pPr>
          </w:p>
          <w:p w14:paraId="0BC63EFF" w14:textId="77777777" w:rsidR="002F2129" w:rsidRDefault="002F2129" w:rsidP="00F80F85">
            <w:pPr>
              <w:rPr>
                <w:rFonts w:ascii="Arial" w:hAnsi="Arial" w:cs="Arial"/>
                <w:sz w:val="24"/>
                <w:szCs w:val="24"/>
              </w:rPr>
            </w:pPr>
          </w:p>
          <w:p w14:paraId="4F6B7C66" w14:textId="77777777" w:rsidR="002F2129" w:rsidRDefault="002F2129" w:rsidP="00F80F85">
            <w:pPr>
              <w:rPr>
                <w:rFonts w:ascii="Arial" w:hAnsi="Arial" w:cs="Arial"/>
                <w:sz w:val="24"/>
                <w:szCs w:val="24"/>
              </w:rPr>
            </w:pPr>
          </w:p>
          <w:p w14:paraId="699044FF" w14:textId="77777777" w:rsidR="002F2129" w:rsidRDefault="002F2129" w:rsidP="00F80F85">
            <w:pPr>
              <w:rPr>
                <w:rFonts w:ascii="Arial" w:hAnsi="Arial" w:cs="Arial"/>
                <w:sz w:val="24"/>
                <w:szCs w:val="24"/>
              </w:rPr>
            </w:pPr>
          </w:p>
          <w:p w14:paraId="5EB3D2B6" w14:textId="77777777" w:rsidR="002F2129" w:rsidRDefault="002F2129" w:rsidP="00F80F85">
            <w:pPr>
              <w:rPr>
                <w:rFonts w:ascii="Arial" w:hAnsi="Arial" w:cs="Arial"/>
                <w:sz w:val="24"/>
                <w:szCs w:val="24"/>
              </w:rPr>
            </w:pPr>
          </w:p>
          <w:p w14:paraId="33A7756C" w14:textId="77777777" w:rsidR="002F2129" w:rsidRDefault="002F2129" w:rsidP="00F80F85">
            <w:pPr>
              <w:rPr>
                <w:rFonts w:ascii="Arial" w:hAnsi="Arial" w:cs="Arial"/>
                <w:sz w:val="24"/>
                <w:szCs w:val="24"/>
              </w:rPr>
            </w:pPr>
          </w:p>
          <w:p w14:paraId="3A5079E4" w14:textId="77777777" w:rsidR="002F2129" w:rsidRDefault="002F2129" w:rsidP="00F80F85">
            <w:pPr>
              <w:rPr>
                <w:rFonts w:ascii="Arial" w:hAnsi="Arial" w:cs="Arial"/>
                <w:sz w:val="24"/>
                <w:szCs w:val="24"/>
              </w:rPr>
            </w:pPr>
          </w:p>
          <w:p w14:paraId="4A458D7C" w14:textId="6D1C4FB6" w:rsidR="00F80F85" w:rsidRPr="00DF4C65" w:rsidRDefault="00E235FE" w:rsidP="00F80F85">
            <w:pPr>
              <w:rPr>
                <w:rFonts w:ascii="Arial" w:hAnsi="Arial" w:cs="Arial"/>
                <w:sz w:val="24"/>
                <w:szCs w:val="24"/>
              </w:rPr>
            </w:pPr>
            <w:hyperlink r:id="rId118" w:history="1">
              <w:r w:rsidR="002F2129" w:rsidRPr="002F2129">
                <w:rPr>
                  <w:rStyle w:val="Hyperlink"/>
                  <w:rFonts w:ascii="Arial" w:hAnsi="Arial" w:cs="Arial"/>
                  <w:b/>
                  <w:sz w:val="24"/>
                  <w:szCs w:val="24"/>
                </w:rPr>
                <w:t>Comments on Local Green Space</w:t>
              </w:r>
            </w:hyperlink>
          </w:p>
        </w:tc>
        <w:tc>
          <w:tcPr>
            <w:tcW w:w="5811" w:type="dxa"/>
            <w:shd w:val="clear" w:color="auto" w:fill="auto"/>
          </w:tcPr>
          <w:p w14:paraId="6951A1AA" w14:textId="77777777" w:rsidR="00F80F85" w:rsidRPr="003E3070" w:rsidRDefault="00F80F85" w:rsidP="00F80F85">
            <w:pPr>
              <w:rPr>
                <w:rFonts w:ascii="Arial" w:hAnsi="Arial" w:cs="Arial"/>
                <w:sz w:val="24"/>
                <w:szCs w:val="24"/>
              </w:rPr>
            </w:pPr>
            <w:r>
              <w:rPr>
                <w:rFonts w:ascii="Arial" w:hAnsi="Arial" w:cs="Arial"/>
                <w:sz w:val="24"/>
                <w:szCs w:val="24"/>
              </w:rPr>
              <w:t>This site should be designated as Local Green Space – fits the criteria listed in the Background Paper on LGS.</w:t>
            </w:r>
          </w:p>
        </w:tc>
        <w:tc>
          <w:tcPr>
            <w:tcW w:w="5448" w:type="dxa"/>
            <w:shd w:val="clear" w:color="auto" w:fill="auto"/>
          </w:tcPr>
          <w:p w14:paraId="7BB3EBDE" w14:textId="77777777" w:rsidR="005376D2" w:rsidRPr="005376D2" w:rsidRDefault="005376D2" w:rsidP="005376D2">
            <w:pPr>
              <w:spacing w:after="160" w:line="259" w:lineRule="auto"/>
              <w:rPr>
                <w:rFonts w:ascii="Arial" w:hAnsi="Arial" w:cs="Arial"/>
                <w:sz w:val="24"/>
                <w:szCs w:val="24"/>
              </w:rPr>
            </w:pPr>
            <w:r w:rsidRPr="005376D2">
              <w:rPr>
                <w:rFonts w:ascii="Arial" w:hAnsi="Arial" w:cs="Arial"/>
                <w:sz w:val="24"/>
                <w:szCs w:val="24"/>
              </w:rPr>
              <w:t xml:space="preserve">Land south of The Uplands is proposed for housing development in the SAP. The council’s </w:t>
            </w:r>
            <w:r w:rsidR="00236133">
              <w:rPr>
                <w:rFonts w:ascii="Arial" w:hAnsi="Arial" w:cs="Arial"/>
                <w:sz w:val="24"/>
                <w:szCs w:val="24"/>
              </w:rPr>
              <w:t xml:space="preserve">updated </w:t>
            </w:r>
            <w:r w:rsidRPr="005376D2">
              <w:rPr>
                <w:rFonts w:ascii="Arial" w:hAnsi="Arial" w:cs="Arial"/>
                <w:sz w:val="24"/>
                <w:szCs w:val="24"/>
              </w:rPr>
              <w:t xml:space="preserve">Background Paper on LGS, (paragraph 3.8) indicates that land allocated for development in emerging or adopted local plans will not normally be appropriate for LGS designation. </w:t>
            </w:r>
          </w:p>
          <w:p w14:paraId="406CA02E" w14:textId="77777777" w:rsidR="005376D2" w:rsidRPr="005376D2" w:rsidRDefault="005376D2" w:rsidP="005376D2">
            <w:pPr>
              <w:spacing w:after="160" w:line="259" w:lineRule="auto"/>
              <w:rPr>
                <w:rFonts w:ascii="Arial" w:hAnsi="Arial" w:cs="Arial"/>
                <w:sz w:val="24"/>
                <w:szCs w:val="24"/>
              </w:rPr>
            </w:pPr>
            <w:r w:rsidRPr="005376D2">
              <w:rPr>
                <w:rFonts w:ascii="Arial" w:hAnsi="Arial" w:cs="Arial"/>
                <w:sz w:val="24"/>
                <w:szCs w:val="24"/>
              </w:rPr>
              <w:t xml:space="preserve">Paragraph 007 of the relevant section of national Planning Practice Guidance on LGS, states that “designating any Local Green Space will need to be consistent with local planning for sustainable development in the area. In particular plans must identify sufficient land in suitable locations to meet identified development needs, and the LGS designation should not be used in a way that undermines this aim of plan making”. </w:t>
            </w:r>
          </w:p>
          <w:p w14:paraId="2249DA5B" w14:textId="77777777" w:rsidR="00F80F85" w:rsidRPr="003E3070" w:rsidRDefault="00F80F85" w:rsidP="00F80F85">
            <w:pPr>
              <w:rPr>
                <w:rFonts w:ascii="Arial" w:hAnsi="Arial" w:cs="Arial"/>
                <w:sz w:val="24"/>
                <w:szCs w:val="24"/>
              </w:rPr>
            </w:pPr>
          </w:p>
        </w:tc>
      </w:tr>
      <w:tr w:rsidR="00F80F85" w:rsidRPr="003E3070" w14:paraId="09023101" w14:textId="77777777" w:rsidTr="0039651D">
        <w:tc>
          <w:tcPr>
            <w:tcW w:w="13948" w:type="dxa"/>
            <w:gridSpan w:val="3"/>
            <w:shd w:val="clear" w:color="auto" w:fill="BFBFBF" w:themeFill="background1" w:themeFillShade="BF"/>
          </w:tcPr>
          <w:p w14:paraId="77EE38B3" w14:textId="77777777" w:rsidR="00F80F85" w:rsidRPr="003E3070" w:rsidRDefault="00E235FE" w:rsidP="00F80F85">
            <w:pPr>
              <w:rPr>
                <w:rFonts w:ascii="Arial" w:hAnsi="Arial" w:cs="Arial"/>
                <w:sz w:val="24"/>
                <w:szCs w:val="24"/>
              </w:rPr>
            </w:pPr>
            <w:hyperlink r:id="rId119" w:history="1">
              <w:r w:rsidR="00F80F85" w:rsidRPr="00F61188">
                <w:rPr>
                  <w:rStyle w:val="Hyperlink"/>
                  <w:rFonts w:ascii="Arial" w:hAnsi="Arial" w:cs="Arial"/>
                  <w:sz w:val="24"/>
                  <w:szCs w:val="24"/>
                </w:rPr>
                <w:t>Portishead</w:t>
              </w:r>
            </w:hyperlink>
          </w:p>
        </w:tc>
      </w:tr>
      <w:tr w:rsidR="00F80F85" w:rsidRPr="003E3070" w14:paraId="65BF1E47" w14:textId="77777777" w:rsidTr="00DF4C65">
        <w:tc>
          <w:tcPr>
            <w:tcW w:w="2689" w:type="dxa"/>
            <w:shd w:val="clear" w:color="auto" w:fill="auto"/>
          </w:tcPr>
          <w:p w14:paraId="341E9E26" w14:textId="77777777" w:rsidR="00F80F85" w:rsidRPr="00723CBC" w:rsidRDefault="00F80F85" w:rsidP="00F80F85">
            <w:pPr>
              <w:rPr>
                <w:rFonts w:ascii="Arial" w:hAnsi="Arial" w:cs="Arial"/>
                <w:b/>
                <w:sz w:val="24"/>
                <w:szCs w:val="24"/>
              </w:rPr>
            </w:pPr>
          </w:p>
        </w:tc>
        <w:tc>
          <w:tcPr>
            <w:tcW w:w="5811" w:type="dxa"/>
            <w:shd w:val="clear" w:color="auto" w:fill="auto"/>
          </w:tcPr>
          <w:p w14:paraId="15A5E6C8" w14:textId="77777777" w:rsidR="00F80F85" w:rsidRDefault="00F80F85" w:rsidP="00F80F85">
            <w:pPr>
              <w:rPr>
                <w:rFonts w:ascii="Arial" w:hAnsi="Arial" w:cs="Arial"/>
                <w:sz w:val="24"/>
                <w:szCs w:val="24"/>
              </w:rPr>
            </w:pPr>
            <w:r w:rsidRPr="001514A4">
              <w:rPr>
                <w:rFonts w:ascii="Arial" w:hAnsi="Arial" w:cs="Arial"/>
                <w:sz w:val="24"/>
                <w:szCs w:val="24"/>
              </w:rPr>
              <w:t>Welcomes the decision to put the green coastal strip (which incorporates the Golf Course, Kilkenny Fields, Battery Point and Eastwood) into Local Green Site (LGS) status, protecting it from future inappropriate land use.</w:t>
            </w:r>
          </w:p>
        </w:tc>
        <w:tc>
          <w:tcPr>
            <w:tcW w:w="5448" w:type="dxa"/>
            <w:shd w:val="clear" w:color="auto" w:fill="auto"/>
          </w:tcPr>
          <w:p w14:paraId="18934B5E" w14:textId="77777777" w:rsidR="00F80F85" w:rsidRPr="003E3070" w:rsidRDefault="005376D2" w:rsidP="005376D2">
            <w:pPr>
              <w:rPr>
                <w:rFonts w:ascii="Arial" w:hAnsi="Arial" w:cs="Arial"/>
                <w:sz w:val="24"/>
                <w:szCs w:val="24"/>
              </w:rPr>
            </w:pPr>
            <w:r>
              <w:rPr>
                <w:rFonts w:ascii="Arial" w:hAnsi="Arial" w:cs="Arial"/>
                <w:sz w:val="24"/>
                <w:szCs w:val="24"/>
              </w:rPr>
              <w:t xml:space="preserve">Noted. </w:t>
            </w:r>
          </w:p>
        </w:tc>
      </w:tr>
      <w:tr w:rsidR="00F80F85" w:rsidRPr="003E3070" w14:paraId="4F0DFCE6" w14:textId="77777777" w:rsidTr="0039651D">
        <w:tc>
          <w:tcPr>
            <w:tcW w:w="13948" w:type="dxa"/>
            <w:gridSpan w:val="3"/>
            <w:shd w:val="clear" w:color="auto" w:fill="BFBFBF" w:themeFill="background1" w:themeFillShade="BF"/>
          </w:tcPr>
          <w:p w14:paraId="6FF96E6B" w14:textId="77777777" w:rsidR="00F80F85" w:rsidRPr="003E3070" w:rsidRDefault="00F80F85" w:rsidP="00F80F85">
            <w:pPr>
              <w:rPr>
                <w:rFonts w:ascii="Arial" w:hAnsi="Arial" w:cs="Arial"/>
                <w:sz w:val="24"/>
                <w:szCs w:val="24"/>
              </w:rPr>
            </w:pPr>
            <w:r w:rsidRPr="00723CBC">
              <w:rPr>
                <w:rFonts w:ascii="Arial" w:hAnsi="Arial" w:cs="Arial"/>
                <w:b/>
                <w:sz w:val="24"/>
                <w:szCs w:val="24"/>
              </w:rPr>
              <w:t xml:space="preserve">Tickenham </w:t>
            </w:r>
          </w:p>
        </w:tc>
      </w:tr>
      <w:tr w:rsidR="00F80F85" w:rsidRPr="003E3070" w14:paraId="46A26CFD" w14:textId="77777777" w:rsidTr="00723CBC">
        <w:tc>
          <w:tcPr>
            <w:tcW w:w="2689" w:type="dxa"/>
            <w:shd w:val="clear" w:color="auto" w:fill="auto"/>
          </w:tcPr>
          <w:p w14:paraId="66ABF179" w14:textId="77777777" w:rsidR="00F80F85" w:rsidRPr="003E3070" w:rsidRDefault="00F80F85" w:rsidP="00F80F85">
            <w:pPr>
              <w:rPr>
                <w:rFonts w:ascii="Arial" w:hAnsi="Arial" w:cs="Arial"/>
                <w:b/>
                <w:sz w:val="24"/>
                <w:szCs w:val="24"/>
              </w:rPr>
            </w:pPr>
          </w:p>
        </w:tc>
        <w:tc>
          <w:tcPr>
            <w:tcW w:w="5811" w:type="dxa"/>
            <w:shd w:val="clear" w:color="auto" w:fill="auto"/>
          </w:tcPr>
          <w:p w14:paraId="6D5B9AB4" w14:textId="77777777" w:rsidR="00F80F85" w:rsidRPr="003E3070" w:rsidRDefault="00F80F85" w:rsidP="005376D2">
            <w:pPr>
              <w:rPr>
                <w:rFonts w:ascii="Arial" w:hAnsi="Arial" w:cs="Arial"/>
                <w:sz w:val="24"/>
                <w:szCs w:val="24"/>
              </w:rPr>
            </w:pPr>
            <w:r>
              <w:rPr>
                <w:rFonts w:ascii="Arial" w:hAnsi="Arial" w:cs="Arial"/>
                <w:sz w:val="24"/>
                <w:szCs w:val="24"/>
              </w:rPr>
              <w:t xml:space="preserve">The village </w:t>
            </w:r>
            <w:r w:rsidR="005376D2">
              <w:rPr>
                <w:rFonts w:ascii="Arial" w:hAnsi="Arial" w:cs="Arial"/>
                <w:sz w:val="24"/>
                <w:szCs w:val="24"/>
              </w:rPr>
              <w:t xml:space="preserve">recreation area, by </w:t>
            </w:r>
            <w:r>
              <w:rPr>
                <w:rFonts w:ascii="Arial" w:hAnsi="Arial" w:cs="Arial"/>
                <w:sz w:val="24"/>
                <w:szCs w:val="24"/>
              </w:rPr>
              <w:t xml:space="preserve">Tickenham </w:t>
            </w:r>
            <w:r w:rsidR="005376D2">
              <w:rPr>
                <w:rFonts w:ascii="Arial" w:hAnsi="Arial" w:cs="Arial"/>
                <w:sz w:val="24"/>
                <w:szCs w:val="24"/>
              </w:rPr>
              <w:t xml:space="preserve">village hall </w:t>
            </w:r>
            <w:r>
              <w:rPr>
                <w:rFonts w:ascii="Arial" w:hAnsi="Arial" w:cs="Arial"/>
                <w:sz w:val="24"/>
                <w:szCs w:val="24"/>
              </w:rPr>
              <w:t xml:space="preserve">should be included as Local Green Space. </w:t>
            </w:r>
          </w:p>
        </w:tc>
        <w:tc>
          <w:tcPr>
            <w:tcW w:w="5448" w:type="dxa"/>
            <w:shd w:val="clear" w:color="auto" w:fill="auto"/>
          </w:tcPr>
          <w:p w14:paraId="6E4ACCDF" w14:textId="126FBBD8" w:rsidR="00F80F85" w:rsidRPr="00D80609" w:rsidRDefault="005376D2" w:rsidP="003B1436">
            <w:pPr>
              <w:rPr>
                <w:rFonts w:ascii="Arial" w:hAnsi="Arial" w:cs="Arial"/>
                <w:b/>
                <w:sz w:val="24"/>
                <w:szCs w:val="24"/>
              </w:rPr>
            </w:pPr>
            <w:r w:rsidRPr="00D80609">
              <w:rPr>
                <w:rFonts w:ascii="Arial" w:hAnsi="Arial" w:cs="Arial"/>
                <w:b/>
                <w:sz w:val="24"/>
                <w:szCs w:val="24"/>
              </w:rPr>
              <w:t xml:space="preserve">Yes, this site meets the criterion on recreational value. It is a recreation area including a grass area and area with play equipment to north. </w:t>
            </w:r>
          </w:p>
        </w:tc>
      </w:tr>
      <w:tr w:rsidR="00F80F85" w:rsidRPr="003E3070" w14:paraId="7A0B6C31" w14:textId="77777777" w:rsidTr="0039651D">
        <w:tc>
          <w:tcPr>
            <w:tcW w:w="13948" w:type="dxa"/>
            <w:gridSpan w:val="3"/>
            <w:shd w:val="clear" w:color="auto" w:fill="BFBFBF" w:themeFill="background1" w:themeFillShade="BF"/>
          </w:tcPr>
          <w:p w14:paraId="603C07FD" w14:textId="77777777" w:rsidR="00F80F85" w:rsidRPr="003E3070" w:rsidRDefault="00E235FE" w:rsidP="00F80F85">
            <w:pPr>
              <w:rPr>
                <w:rFonts w:ascii="Arial" w:hAnsi="Arial" w:cs="Arial"/>
                <w:sz w:val="24"/>
                <w:szCs w:val="24"/>
              </w:rPr>
            </w:pPr>
            <w:hyperlink r:id="rId120" w:history="1">
              <w:r w:rsidR="00F80F85" w:rsidRPr="00F61188">
                <w:rPr>
                  <w:rStyle w:val="Hyperlink"/>
                  <w:rFonts w:ascii="Arial" w:hAnsi="Arial" w:cs="Arial"/>
                  <w:sz w:val="24"/>
                  <w:szCs w:val="24"/>
                </w:rPr>
                <w:t>Winscombe</w:t>
              </w:r>
            </w:hyperlink>
            <w:r w:rsidR="00F80F85">
              <w:rPr>
                <w:rFonts w:ascii="Arial" w:hAnsi="Arial" w:cs="Arial"/>
                <w:sz w:val="24"/>
                <w:szCs w:val="24"/>
              </w:rPr>
              <w:t xml:space="preserve"> </w:t>
            </w:r>
          </w:p>
        </w:tc>
      </w:tr>
      <w:tr w:rsidR="00F80F85" w:rsidRPr="003E3070" w14:paraId="2A258D11" w14:textId="77777777" w:rsidTr="00723CBC">
        <w:tc>
          <w:tcPr>
            <w:tcW w:w="2689" w:type="dxa"/>
            <w:shd w:val="clear" w:color="auto" w:fill="auto"/>
          </w:tcPr>
          <w:p w14:paraId="23429A99" w14:textId="77777777" w:rsidR="00F80F85" w:rsidRPr="00723CBC" w:rsidRDefault="00F80F85" w:rsidP="00F80F85">
            <w:pPr>
              <w:rPr>
                <w:rFonts w:ascii="Arial" w:hAnsi="Arial" w:cs="Arial"/>
                <w:sz w:val="24"/>
                <w:szCs w:val="24"/>
              </w:rPr>
            </w:pPr>
            <w:r w:rsidRPr="00723CBC">
              <w:rPr>
                <w:rFonts w:ascii="Arial" w:hAnsi="Arial" w:cs="Arial"/>
                <w:sz w:val="24"/>
                <w:szCs w:val="24"/>
              </w:rPr>
              <w:t xml:space="preserve">Land to rear of Winscombe Fire Station </w:t>
            </w:r>
          </w:p>
        </w:tc>
        <w:tc>
          <w:tcPr>
            <w:tcW w:w="5811" w:type="dxa"/>
            <w:shd w:val="clear" w:color="auto" w:fill="auto"/>
          </w:tcPr>
          <w:p w14:paraId="4D31B0BB" w14:textId="77777777" w:rsidR="00F80F85" w:rsidRDefault="00F80F85" w:rsidP="00F80F85">
            <w:pPr>
              <w:rPr>
                <w:rFonts w:ascii="Arial" w:hAnsi="Arial" w:cs="Arial"/>
                <w:sz w:val="24"/>
                <w:szCs w:val="24"/>
              </w:rPr>
            </w:pPr>
            <w:r w:rsidRPr="00723CBC">
              <w:rPr>
                <w:rFonts w:ascii="Arial" w:hAnsi="Arial" w:cs="Arial"/>
                <w:sz w:val="24"/>
                <w:szCs w:val="24"/>
              </w:rPr>
              <w:t>We do not feel that designating the Community Centre and the adjacent field as a “Local Green Space” is appropriate, and we do not support the proposal.</w:t>
            </w:r>
          </w:p>
          <w:p w14:paraId="0655C4E9" w14:textId="77777777" w:rsidR="00F80F85" w:rsidRDefault="00F80F85" w:rsidP="00F80F85">
            <w:pPr>
              <w:rPr>
                <w:rFonts w:ascii="Arial" w:hAnsi="Arial" w:cs="Arial"/>
                <w:sz w:val="24"/>
                <w:szCs w:val="24"/>
              </w:rPr>
            </w:pPr>
          </w:p>
          <w:p w14:paraId="236FE35B" w14:textId="77777777" w:rsidR="00F80F85" w:rsidRPr="003E3070" w:rsidRDefault="00F80F85" w:rsidP="00F80F85">
            <w:pPr>
              <w:rPr>
                <w:rFonts w:ascii="Arial" w:hAnsi="Arial" w:cs="Arial"/>
                <w:sz w:val="24"/>
                <w:szCs w:val="24"/>
              </w:rPr>
            </w:pPr>
            <w:r w:rsidRPr="00723CBC">
              <w:rPr>
                <w:rFonts w:ascii="Arial" w:hAnsi="Arial" w:cs="Arial"/>
                <w:sz w:val="24"/>
                <w:szCs w:val="24"/>
              </w:rPr>
              <w:t>As Trustees, our role is to ensure the buildings are maintained, and if possible improved, in order to guarantee the Centre is available for future generations. We feel that any designation that inhibits our freedom to sustain, and possibly expand or develop the buildings, would threaten the future of the organisation</w:t>
            </w:r>
            <w:r>
              <w:rPr>
                <w:rFonts w:ascii="Arial" w:hAnsi="Arial" w:cs="Arial"/>
                <w:sz w:val="24"/>
                <w:szCs w:val="24"/>
              </w:rPr>
              <w:t>.</w:t>
            </w:r>
          </w:p>
        </w:tc>
        <w:tc>
          <w:tcPr>
            <w:tcW w:w="5448" w:type="dxa"/>
            <w:shd w:val="clear" w:color="auto" w:fill="auto"/>
          </w:tcPr>
          <w:p w14:paraId="1671E331" w14:textId="285A8484" w:rsidR="00F80F85" w:rsidRPr="00D80609" w:rsidRDefault="00637AD0" w:rsidP="003B1436">
            <w:pPr>
              <w:rPr>
                <w:rFonts w:ascii="Arial" w:hAnsi="Arial" w:cs="Arial"/>
                <w:b/>
                <w:sz w:val="24"/>
                <w:szCs w:val="24"/>
              </w:rPr>
            </w:pPr>
            <w:r w:rsidRPr="00D80609">
              <w:rPr>
                <w:rFonts w:ascii="Arial" w:hAnsi="Arial" w:cs="Arial"/>
                <w:b/>
                <w:sz w:val="24"/>
                <w:szCs w:val="24"/>
              </w:rPr>
              <w:t xml:space="preserve">It is noted that the Winscombe and Sandford Parish Council also object to this LGS proposal. In view of this, and the points being made, we agree that this LGS proposal is not appropriate. It </w:t>
            </w:r>
            <w:r w:rsidR="003B1436">
              <w:rPr>
                <w:rFonts w:ascii="Arial" w:hAnsi="Arial" w:cs="Arial"/>
                <w:b/>
                <w:sz w:val="24"/>
                <w:szCs w:val="24"/>
              </w:rPr>
              <w:t xml:space="preserve">will </w:t>
            </w:r>
            <w:r w:rsidRPr="00D80609">
              <w:rPr>
                <w:rFonts w:ascii="Arial" w:hAnsi="Arial" w:cs="Arial"/>
                <w:b/>
                <w:sz w:val="24"/>
                <w:szCs w:val="24"/>
              </w:rPr>
              <w:t xml:space="preserve">be deleted.  </w:t>
            </w:r>
          </w:p>
        </w:tc>
      </w:tr>
      <w:tr w:rsidR="00F80F85" w:rsidRPr="003E3070" w14:paraId="6F3A40AB" w14:textId="77777777" w:rsidTr="00DA7523">
        <w:tc>
          <w:tcPr>
            <w:tcW w:w="2689" w:type="dxa"/>
            <w:tcBorders>
              <w:bottom w:val="single" w:sz="4" w:space="0" w:color="auto"/>
            </w:tcBorders>
            <w:shd w:val="clear" w:color="auto" w:fill="auto"/>
          </w:tcPr>
          <w:p w14:paraId="722ADC2B" w14:textId="77777777" w:rsidR="00F80F85" w:rsidRDefault="00F80F85" w:rsidP="00F80F85">
            <w:pPr>
              <w:rPr>
                <w:rFonts w:ascii="Arial" w:hAnsi="Arial" w:cs="Arial"/>
                <w:b/>
                <w:sz w:val="24"/>
                <w:szCs w:val="24"/>
              </w:rPr>
            </w:pPr>
            <w:r w:rsidRPr="007C4B05">
              <w:rPr>
                <w:rFonts w:ascii="Arial" w:hAnsi="Arial" w:cs="Arial"/>
                <w:sz w:val="24"/>
                <w:szCs w:val="24"/>
              </w:rPr>
              <w:t>Fountain Lane (Belgian Avenue field</w:t>
            </w:r>
            <w:r w:rsidRPr="007C4B05">
              <w:rPr>
                <w:rFonts w:ascii="Arial" w:hAnsi="Arial" w:cs="Arial"/>
                <w:b/>
                <w:sz w:val="24"/>
                <w:szCs w:val="24"/>
              </w:rPr>
              <w:t>)</w:t>
            </w:r>
          </w:p>
          <w:p w14:paraId="7DA19CD7" w14:textId="3063B28E" w:rsidR="002F2129" w:rsidRPr="003E3070" w:rsidRDefault="00E235FE" w:rsidP="00F80F85">
            <w:pPr>
              <w:rPr>
                <w:rFonts w:ascii="Arial" w:hAnsi="Arial" w:cs="Arial"/>
                <w:b/>
                <w:sz w:val="24"/>
                <w:szCs w:val="24"/>
              </w:rPr>
            </w:pPr>
            <w:hyperlink r:id="rId121" w:history="1">
              <w:r w:rsidR="002F2129" w:rsidRPr="002F2129">
                <w:rPr>
                  <w:rStyle w:val="Hyperlink"/>
                  <w:rFonts w:ascii="Arial" w:hAnsi="Arial" w:cs="Arial"/>
                  <w:b/>
                  <w:sz w:val="24"/>
                  <w:szCs w:val="24"/>
                </w:rPr>
                <w:t>Comments on Local Green Space</w:t>
              </w:r>
            </w:hyperlink>
          </w:p>
        </w:tc>
        <w:tc>
          <w:tcPr>
            <w:tcW w:w="5811" w:type="dxa"/>
            <w:tcBorders>
              <w:bottom w:val="single" w:sz="4" w:space="0" w:color="auto"/>
            </w:tcBorders>
            <w:shd w:val="clear" w:color="auto" w:fill="auto"/>
          </w:tcPr>
          <w:p w14:paraId="3C0AD1E0" w14:textId="77777777" w:rsidR="00F80F85" w:rsidRPr="003E3070" w:rsidRDefault="00F80F85" w:rsidP="00F80F85">
            <w:pPr>
              <w:rPr>
                <w:rFonts w:ascii="Arial" w:hAnsi="Arial" w:cs="Arial"/>
                <w:sz w:val="24"/>
                <w:szCs w:val="24"/>
              </w:rPr>
            </w:pPr>
            <w:r w:rsidRPr="007C4B05">
              <w:rPr>
                <w:rFonts w:ascii="Arial" w:hAnsi="Arial" w:cs="Arial"/>
                <w:sz w:val="24"/>
                <w:szCs w:val="24"/>
              </w:rPr>
              <w:t>The Parish Council object to the inclusion of the Fountain Lane (Belgian Avenue field) as an open green space. The avenue of trees is of historic interest, but these are already protected with a preservation order. Designation of the whole field could stop the school developing in the future  in a way that is sympathetic to the surrounding area and this is contrary to PPG that states the LGS designation should not be used in a way that undermines the aim of plan making.</w:t>
            </w:r>
          </w:p>
        </w:tc>
        <w:tc>
          <w:tcPr>
            <w:tcW w:w="5448" w:type="dxa"/>
            <w:tcBorders>
              <w:bottom w:val="single" w:sz="4" w:space="0" w:color="auto"/>
            </w:tcBorders>
            <w:shd w:val="clear" w:color="auto" w:fill="auto"/>
          </w:tcPr>
          <w:p w14:paraId="06225C44" w14:textId="4B57AB17" w:rsidR="00F80F85" w:rsidRPr="003E3070" w:rsidRDefault="006C672D" w:rsidP="003B1436">
            <w:pPr>
              <w:rPr>
                <w:rFonts w:ascii="Arial" w:hAnsi="Arial" w:cs="Arial"/>
                <w:sz w:val="24"/>
                <w:szCs w:val="24"/>
              </w:rPr>
            </w:pPr>
            <w:r w:rsidRPr="00D80609">
              <w:rPr>
                <w:rFonts w:ascii="Arial" w:hAnsi="Arial" w:cs="Arial"/>
                <w:b/>
                <w:sz w:val="24"/>
                <w:szCs w:val="24"/>
              </w:rPr>
              <w:t xml:space="preserve">It is noted that the Winscombe and Sandford Parish Council object to this LGS proposal. In view of this, and the points being made, we do not consider that this LGS proposal is appropriate. It </w:t>
            </w:r>
            <w:r w:rsidR="003B1436">
              <w:rPr>
                <w:rFonts w:ascii="Arial" w:hAnsi="Arial" w:cs="Arial"/>
                <w:b/>
                <w:sz w:val="24"/>
                <w:szCs w:val="24"/>
              </w:rPr>
              <w:t xml:space="preserve">will </w:t>
            </w:r>
            <w:r w:rsidRPr="00D80609">
              <w:rPr>
                <w:rFonts w:ascii="Arial" w:hAnsi="Arial" w:cs="Arial"/>
                <w:b/>
                <w:sz w:val="24"/>
                <w:szCs w:val="24"/>
              </w:rPr>
              <w:t>be deleted</w:t>
            </w:r>
            <w:r>
              <w:rPr>
                <w:rFonts w:ascii="Arial" w:hAnsi="Arial" w:cs="Arial"/>
                <w:sz w:val="24"/>
                <w:szCs w:val="24"/>
              </w:rPr>
              <w:t xml:space="preserve">.  </w:t>
            </w:r>
          </w:p>
        </w:tc>
      </w:tr>
      <w:tr w:rsidR="00B829F6" w:rsidRPr="003E3070" w14:paraId="7106305F" w14:textId="77777777" w:rsidTr="003B1436">
        <w:tc>
          <w:tcPr>
            <w:tcW w:w="2689" w:type="dxa"/>
            <w:tcBorders>
              <w:bottom w:val="single" w:sz="4" w:space="0" w:color="auto"/>
            </w:tcBorders>
            <w:shd w:val="clear" w:color="auto" w:fill="BFBFBF" w:themeFill="background1" w:themeFillShade="BF"/>
          </w:tcPr>
          <w:p w14:paraId="0FC10E3F" w14:textId="1825F287" w:rsidR="00B829F6" w:rsidRPr="007C4B05" w:rsidRDefault="00B829F6" w:rsidP="00F80F85">
            <w:pPr>
              <w:rPr>
                <w:rFonts w:ascii="Arial" w:hAnsi="Arial" w:cs="Arial"/>
                <w:sz w:val="24"/>
                <w:szCs w:val="24"/>
              </w:rPr>
            </w:pPr>
            <w:r>
              <w:rPr>
                <w:rFonts w:ascii="Arial" w:hAnsi="Arial" w:cs="Arial"/>
                <w:sz w:val="24"/>
                <w:szCs w:val="24"/>
              </w:rPr>
              <w:t>Wrington</w:t>
            </w:r>
          </w:p>
        </w:tc>
        <w:tc>
          <w:tcPr>
            <w:tcW w:w="5811" w:type="dxa"/>
            <w:tcBorders>
              <w:bottom w:val="single" w:sz="4" w:space="0" w:color="auto"/>
            </w:tcBorders>
            <w:shd w:val="clear" w:color="auto" w:fill="BFBFBF" w:themeFill="background1" w:themeFillShade="BF"/>
          </w:tcPr>
          <w:p w14:paraId="7C4C5363" w14:textId="77777777" w:rsidR="00B829F6" w:rsidRPr="007C4B05" w:rsidRDefault="00B829F6" w:rsidP="00F80F85">
            <w:pPr>
              <w:rPr>
                <w:rFonts w:ascii="Arial" w:hAnsi="Arial" w:cs="Arial"/>
                <w:sz w:val="24"/>
                <w:szCs w:val="24"/>
              </w:rPr>
            </w:pPr>
          </w:p>
        </w:tc>
        <w:tc>
          <w:tcPr>
            <w:tcW w:w="5448" w:type="dxa"/>
            <w:tcBorders>
              <w:bottom w:val="single" w:sz="4" w:space="0" w:color="auto"/>
            </w:tcBorders>
            <w:shd w:val="clear" w:color="auto" w:fill="BFBFBF" w:themeFill="background1" w:themeFillShade="BF"/>
          </w:tcPr>
          <w:p w14:paraId="1727E844" w14:textId="77777777" w:rsidR="00B829F6" w:rsidRPr="00D80609" w:rsidRDefault="00B829F6" w:rsidP="003E1892">
            <w:pPr>
              <w:rPr>
                <w:rFonts w:ascii="Arial" w:hAnsi="Arial" w:cs="Arial"/>
                <w:b/>
                <w:sz w:val="24"/>
                <w:szCs w:val="24"/>
              </w:rPr>
            </w:pPr>
          </w:p>
        </w:tc>
      </w:tr>
      <w:tr w:rsidR="00B829F6" w:rsidRPr="003E3070" w14:paraId="784E58AF" w14:textId="77777777" w:rsidTr="00DA7523">
        <w:tc>
          <w:tcPr>
            <w:tcW w:w="2689" w:type="dxa"/>
            <w:tcBorders>
              <w:bottom w:val="single" w:sz="4" w:space="0" w:color="auto"/>
            </w:tcBorders>
            <w:shd w:val="clear" w:color="auto" w:fill="auto"/>
          </w:tcPr>
          <w:p w14:paraId="1EA0D2B3" w14:textId="478992DB" w:rsidR="00B829F6" w:rsidRPr="007C4B05" w:rsidRDefault="00B829F6" w:rsidP="00B829F6">
            <w:pPr>
              <w:rPr>
                <w:rFonts w:ascii="Arial" w:hAnsi="Arial" w:cs="Arial"/>
                <w:sz w:val="24"/>
                <w:szCs w:val="24"/>
              </w:rPr>
            </w:pPr>
            <w:r>
              <w:rPr>
                <w:rFonts w:ascii="Arial" w:hAnsi="Arial" w:cs="Arial"/>
                <w:sz w:val="24"/>
                <w:szCs w:val="24"/>
              </w:rPr>
              <w:t>The Mike Bush Paddock, Wrington Hill</w:t>
            </w:r>
          </w:p>
        </w:tc>
        <w:tc>
          <w:tcPr>
            <w:tcW w:w="5811" w:type="dxa"/>
            <w:tcBorders>
              <w:bottom w:val="single" w:sz="4" w:space="0" w:color="auto"/>
            </w:tcBorders>
            <w:shd w:val="clear" w:color="auto" w:fill="auto"/>
          </w:tcPr>
          <w:p w14:paraId="1ABFE6C2" w14:textId="7435B1FA" w:rsidR="00B829F6" w:rsidRPr="005E4605" w:rsidRDefault="00B829F6" w:rsidP="00B829F6">
            <w:pPr>
              <w:rPr>
                <w:rFonts w:ascii="Arial" w:hAnsi="Arial" w:cs="Arial"/>
                <w:sz w:val="24"/>
                <w:szCs w:val="24"/>
              </w:rPr>
            </w:pPr>
            <w:r w:rsidRPr="005E4605">
              <w:rPr>
                <w:rFonts w:ascii="Arial" w:hAnsi="Arial" w:cs="Arial"/>
                <w:color w:val="3C3C3B"/>
                <w:sz w:val="24"/>
                <w:szCs w:val="24"/>
              </w:rPr>
              <w:t>Suggest that this site be designated for LGS. It is a grass space surrounded by hedging, trees and fields, providing extensive views over Wrington Vale to the south and south-west. This is well used as a picnic area, for general recreational purposes and as a stop-off for people walking up and down Wrington Hill.</w:t>
            </w:r>
          </w:p>
        </w:tc>
        <w:tc>
          <w:tcPr>
            <w:tcW w:w="5448" w:type="dxa"/>
            <w:tcBorders>
              <w:bottom w:val="single" w:sz="4" w:space="0" w:color="auto"/>
            </w:tcBorders>
            <w:shd w:val="clear" w:color="auto" w:fill="auto"/>
          </w:tcPr>
          <w:p w14:paraId="4F047020" w14:textId="3786F5A7" w:rsidR="00B829F6" w:rsidRPr="005E4605" w:rsidRDefault="00B829F6" w:rsidP="00B059CA">
            <w:pPr>
              <w:rPr>
                <w:rFonts w:ascii="Arial" w:hAnsi="Arial" w:cs="Arial"/>
                <w:sz w:val="24"/>
                <w:szCs w:val="24"/>
              </w:rPr>
            </w:pPr>
            <w:r w:rsidRPr="005E4605">
              <w:rPr>
                <w:rFonts w:ascii="Arial" w:hAnsi="Arial" w:cs="Arial"/>
                <w:sz w:val="24"/>
                <w:szCs w:val="24"/>
              </w:rPr>
              <w:t>No. This site is under 0.2 ha and not considered to have the particularly strong justification required for such sites (see paragraph 2.19 of th</w:t>
            </w:r>
            <w:r w:rsidR="00B059CA">
              <w:rPr>
                <w:rFonts w:ascii="Arial" w:hAnsi="Arial" w:cs="Arial"/>
                <w:sz w:val="24"/>
                <w:szCs w:val="24"/>
              </w:rPr>
              <w:t xml:space="preserve">e council’s </w:t>
            </w:r>
            <w:r w:rsidR="00AE0F65">
              <w:rPr>
                <w:rFonts w:ascii="Arial" w:hAnsi="Arial" w:cs="Arial"/>
                <w:sz w:val="24"/>
                <w:szCs w:val="24"/>
              </w:rPr>
              <w:t xml:space="preserve">updated </w:t>
            </w:r>
            <w:r w:rsidRPr="005E4605">
              <w:rPr>
                <w:rFonts w:ascii="Arial" w:hAnsi="Arial" w:cs="Arial"/>
                <w:sz w:val="24"/>
                <w:szCs w:val="24"/>
              </w:rPr>
              <w:t>Background Paper</w:t>
            </w:r>
            <w:r w:rsidR="00B059CA">
              <w:rPr>
                <w:rFonts w:ascii="Arial" w:hAnsi="Arial" w:cs="Arial"/>
                <w:sz w:val="24"/>
                <w:szCs w:val="24"/>
              </w:rPr>
              <w:t xml:space="preserve"> on LGS</w:t>
            </w:r>
            <w:r w:rsidRPr="005E4605">
              <w:rPr>
                <w:rFonts w:ascii="Arial" w:hAnsi="Arial" w:cs="Arial"/>
                <w:sz w:val="24"/>
                <w:szCs w:val="24"/>
              </w:rPr>
              <w:t>).</w:t>
            </w:r>
          </w:p>
        </w:tc>
      </w:tr>
      <w:tr w:rsidR="005E4605" w:rsidRPr="003E3070" w14:paraId="356243CB" w14:textId="77777777" w:rsidTr="00DA7523">
        <w:tc>
          <w:tcPr>
            <w:tcW w:w="2689" w:type="dxa"/>
            <w:tcBorders>
              <w:bottom w:val="single" w:sz="4" w:space="0" w:color="auto"/>
            </w:tcBorders>
            <w:shd w:val="clear" w:color="auto" w:fill="auto"/>
          </w:tcPr>
          <w:p w14:paraId="4E6B6AF2" w14:textId="77777777" w:rsidR="005E4605" w:rsidRDefault="005E4605" w:rsidP="00B829F6">
            <w:pPr>
              <w:rPr>
                <w:rFonts w:ascii="Arial" w:hAnsi="Arial" w:cs="Arial"/>
                <w:sz w:val="24"/>
                <w:szCs w:val="24"/>
              </w:rPr>
            </w:pPr>
            <w:r>
              <w:rPr>
                <w:rFonts w:ascii="Arial" w:hAnsi="Arial" w:cs="Arial"/>
                <w:sz w:val="24"/>
                <w:szCs w:val="24"/>
              </w:rPr>
              <w:t>Land to the west of Garstons Orchard, Wrington</w:t>
            </w:r>
          </w:p>
          <w:p w14:paraId="09F2A275" w14:textId="77777777" w:rsidR="002F2129" w:rsidRDefault="002F2129" w:rsidP="00B829F6">
            <w:pPr>
              <w:rPr>
                <w:rFonts w:ascii="Arial" w:hAnsi="Arial" w:cs="Arial"/>
                <w:sz w:val="24"/>
                <w:szCs w:val="24"/>
              </w:rPr>
            </w:pPr>
          </w:p>
          <w:p w14:paraId="3C4F0798" w14:textId="77777777" w:rsidR="002F2129" w:rsidRDefault="002F2129" w:rsidP="00B829F6">
            <w:pPr>
              <w:rPr>
                <w:rFonts w:ascii="Arial" w:hAnsi="Arial" w:cs="Arial"/>
                <w:sz w:val="24"/>
                <w:szCs w:val="24"/>
              </w:rPr>
            </w:pPr>
          </w:p>
          <w:p w14:paraId="3EE328B0" w14:textId="77777777" w:rsidR="002F2129" w:rsidRDefault="002F2129" w:rsidP="00B829F6">
            <w:pPr>
              <w:rPr>
                <w:rFonts w:ascii="Arial" w:hAnsi="Arial" w:cs="Arial"/>
                <w:sz w:val="24"/>
                <w:szCs w:val="24"/>
              </w:rPr>
            </w:pPr>
          </w:p>
          <w:p w14:paraId="2B9CB2F1" w14:textId="77777777" w:rsidR="002F2129" w:rsidRDefault="002F2129" w:rsidP="00B829F6">
            <w:pPr>
              <w:rPr>
                <w:rFonts w:ascii="Arial" w:hAnsi="Arial" w:cs="Arial"/>
                <w:sz w:val="24"/>
                <w:szCs w:val="24"/>
              </w:rPr>
            </w:pPr>
          </w:p>
          <w:p w14:paraId="35899A93" w14:textId="77777777" w:rsidR="002F2129" w:rsidRDefault="002F2129" w:rsidP="00B829F6">
            <w:pPr>
              <w:rPr>
                <w:rFonts w:ascii="Arial" w:hAnsi="Arial" w:cs="Arial"/>
                <w:sz w:val="24"/>
                <w:szCs w:val="24"/>
              </w:rPr>
            </w:pPr>
          </w:p>
          <w:p w14:paraId="7AFBB6C4" w14:textId="77777777" w:rsidR="002F2129" w:rsidRDefault="002F2129" w:rsidP="00B829F6">
            <w:pPr>
              <w:rPr>
                <w:rFonts w:ascii="Arial" w:hAnsi="Arial" w:cs="Arial"/>
                <w:sz w:val="24"/>
                <w:szCs w:val="24"/>
              </w:rPr>
            </w:pPr>
          </w:p>
          <w:p w14:paraId="1BB4BB22" w14:textId="259F7457" w:rsidR="002F2129" w:rsidRDefault="00E235FE" w:rsidP="00B829F6">
            <w:pPr>
              <w:rPr>
                <w:rFonts w:ascii="Arial" w:hAnsi="Arial" w:cs="Arial"/>
                <w:sz w:val="24"/>
                <w:szCs w:val="24"/>
              </w:rPr>
            </w:pPr>
            <w:hyperlink r:id="rId122" w:history="1">
              <w:r w:rsidR="002F2129" w:rsidRPr="002F2129">
                <w:rPr>
                  <w:rStyle w:val="Hyperlink"/>
                  <w:rFonts w:ascii="Arial" w:hAnsi="Arial" w:cs="Arial"/>
                  <w:b/>
                  <w:sz w:val="24"/>
                  <w:szCs w:val="24"/>
                </w:rPr>
                <w:t>Comments on Local Green Space</w:t>
              </w:r>
            </w:hyperlink>
          </w:p>
        </w:tc>
        <w:tc>
          <w:tcPr>
            <w:tcW w:w="5811" w:type="dxa"/>
            <w:tcBorders>
              <w:bottom w:val="single" w:sz="4" w:space="0" w:color="auto"/>
            </w:tcBorders>
            <w:shd w:val="clear" w:color="auto" w:fill="auto"/>
          </w:tcPr>
          <w:p w14:paraId="7F7BBEB8" w14:textId="41532011" w:rsidR="005E4605" w:rsidRPr="00B829F6" w:rsidRDefault="005E4605" w:rsidP="00F51363">
            <w:pPr>
              <w:rPr>
                <w:rFonts w:ascii="Arial" w:hAnsi="Arial" w:cs="Arial"/>
                <w:color w:val="3C3C3B"/>
              </w:rPr>
            </w:pPr>
            <w:r w:rsidRPr="005E4605">
              <w:rPr>
                <w:rFonts w:ascii="Arial" w:hAnsi="Arial" w:cs="Arial"/>
                <w:color w:val="3C3C3B"/>
                <w:sz w:val="24"/>
                <w:szCs w:val="24"/>
              </w:rPr>
              <w:t xml:space="preserve">Suggest that this site be designated for LGS. </w:t>
            </w:r>
            <w:r>
              <w:rPr>
                <w:rFonts w:ascii="Arial" w:hAnsi="Arial" w:cs="Arial"/>
                <w:color w:val="3C3C3B"/>
                <w:sz w:val="24"/>
                <w:szCs w:val="24"/>
              </w:rPr>
              <w:t xml:space="preserve">It </w:t>
            </w:r>
            <w:r w:rsidRPr="005E4605">
              <w:rPr>
                <w:rFonts w:ascii="Arial" w:hAnsi="Arial" w:cs="Arial"/>
                <w:color w:val="3C3C3B"/>
                <w:sz w:val="24"/>
                <w:szCs w:val="24"/>
              </w:rPr>
              <w:t xml:space="preserve">is a grassed area immediately to the west of the open stream where it flows out from the village. </w:t>
            </w:r>
            <w:r w:rsidR="00F51363">
              <w:rPr>
                <w:rFonts w:ascii="Arial" w:hAnsi="Arial" w:cs="Arial"/>
                <w:color w:val="3C3C3B"/>
                <w:sz w:val="24"/>
                <w:szCs w:val="24"/>
              </w:rPr>
              <w:t>W</w:t>
            </w:r>
            <w:r w:rsidRPr="005E4605">
              <w:rPr>
                <w:rFonts w:ascii="Arial" w:hAnsi="Arial" w:cs="Arial"/>
                <w:color w:val="3C3C3B"/>
                <w:sz w:val="24"/>
                <w:szCs w:val="24"/>
              </w:rPr>
              <w:t>ithin the Conservation Area but outside the settlement boundary</w:t>
            </w:r>
            <w:r w:rsidR="00F51363">
              <w:rPr>
                <w:rFonts w:ascii="Arial" w:hAnsi="Arial" w:cs="Arial"/>
                <w:color w:val="3C3C3B"/>
                <w:sz w:val="24"/>
                <w:szCs w:val="24"/>
              </w:rPr>
              <w:t xml:space="preserve">. Fits </w:t>
            </w:r>
            <w:r w:rsidRPr="005E4605">
              <w:rPr>
                <w:rFonts w:ascii="Arial" w:hAnsi="Arial" w:cs="Arial"/>
                <w:color w:val="3C3C3B"/>
                <w:sz w:val="24"/>
                <w:szCs w:val="24"/>
              </w:rPr>
              <w:t xml:space="preserve">with the character of the village and </w:t>
            </w:r>
            <w:r w:rsidR="00F51363">
              <w:rPr>
                <w:rFonts w:ascii="Arial" w:hAnsi="Arial" w:cs="Arial"/>
                <w:color w:val="3C3C3B"/>
                <w:sz w:val="24"/>
                <w:szCs w:val="24"/>
              </w:rPr>
              <w:t>has</w:t>
            </w:r>
            <w:r w:rsidRPr="005E4605">
              <w:rPr>
                <w:rFonts w:ascii="Arial" w:hAnsi="Arial" w:cs="Arial"/>
                <w:color w:val="3C3C3B"/>
                <w:sz w:val="24"/>
                <w:szCs w:val="24"/>
              </w:rPr>
              <w:t xml:space="preserve"> public amenity value. </w:t>
            </w:r>
            <w:r w:rsidR="00F51363">
              <w:rPr>
                <w:rFonts w:ascii="Arial" w:hAnsi="Arial" w:cs="Arial"/>
                <w:color w:val="3C3C3B"/>
                <w:sz w:val="24"/>
                <w:szCs w:val="24"/>
              </w:rPr>
              <w:t>S</w:t>
            </w:r>
            <w:r w:rsidRPr="005E4605">
              <w:rPr>
                <w:rFonts w:ascii="Arial" w:hAnsi="Arial" w:cs="Arial"/>
                <w:color w:val="3C3C3B"/>
                <w:sz w:val="24"/>
                <w:szCs w:val="24"/>
              </w:rPr>
              <w:t xml:space="preserve">ignificant ecological value related to the stream, the trees and hedging both along its banks and elsewhere on the field boundary. Surveys have demonstrated that the field and trees are used by foraging bats. </w:t>
            </w:r>
            <w:r w:rsidR="00F51363" w:rsidRPr="005E4605">
              <w:rPr>
                <w:rFonts w:ascii="Arial" w:hAnsi="Arial" w:cs="Arial"/>
                <w:color w:val="3C3C3B"/>
                <w:sz w:val="24"/>
                <w:szCs w:val="24"/>
              </w:rPr>
              <w:t>1.74Ha.</w:t>
            </w:r>
          </w:p>
        </w:tc>
        <w:tc>
          <w:tcPr>
            <w:tcW w:w="5448" w:type="dxa"/>
            <w:tcBorders>
              <w:bottom w:val="single" w:sz="4" w:space="0" w:color="auto"/>
            </w:tcBorders>
            <w:shd w:val="clear" w:color="auto" w:fill="auto"/>
          </w:tcPr>
          <w:p w14:paraId="36CAA7EC" w14:textId="7AC83771" w:rsidR="006E28D2" w:rsidRPr="006E28D2" w:rsidRDefault="006E28D2" w:rsidP="006E28D2">
            <w:pPr>
              <w:rPr>
                <w:rFonts w:ascii="Arial" w:eastAsia="Arial" w:hAnsi="Arial" w:cs="Arial"/>
                <w:sz w:val="24"/>
                <w:szCs w:val="24"/>
                <w:lang w:val="en-US"/>
              </w:rPr>
            </w:pPr>
            <w:r w:rsidRPr="006E28D2">
              <w:rPr>
                <w:rFonts w:ascii="Arial" w:eastAsia="Arial" w:hAnsi="Arial" w:cs="Arial"/>
                <w:sz w:val="24"/>
                <w:szCs w:val="24"/>
                <w:lang w:val="en-US"/>
              </w:rPr>
              <w:t>No</w:t>
            </w:r>
            <w:r w:rsidR="00085B02">
              <w:rPr>
                <w:rFonts w:ascii="Arial" w:eastAsia="Arial" w:hAnsi="Arial" w:cs="Arial"/>
                <w:sz w:val="24"/>
                <w:szCs w:val="24"/>
                <w:lang w:val="en-US"/>
              </w:rPr>
              <w:t>.</w:t>
            </w:r>
            <w:r w:rsidRPr="006E28D2">
              <w:rPr>
                <w:rFonts w:ascii="Arial" w:eastAsia="Arial" w:hAnsi="Arial" w:cs="Arial"/>
                <w:sz w:val="24"/>
                <w:szCs w:val="24"/>
                <w:lang w:val="en-US"/>
              </w:rPr>
              <w:t xml:space="preserve"> </w:t>
            </w:r>
            <w:r w:rsidR="00085B02">
              <w:rPr>
                <w:rFonts w:ascii="Arial" w:eastAsia="Arial" w:hAnsi="Arial" w:cs="Arial"/>
                <w:sz w:val="24"/>
                <w:szCs w:val="24"/>
                <w:lang w:val="en-US"/>
              </w:rPr>
              <w:t>A</w:t>
            </w:r>
            <w:r w:rsidRPr="006E28D2">
              <w:rPr>
                <w:rFonts w:ascii="Arial" w:eastAsia="Arial" w:hAnsi="Arial" w:cs="Arial"/>
                <w:sz w:val="24"/>
                <w:szCs w:val="24"/>
                <w:lang w:val="en-US"/>
              </w:rPr>
              <w:t>gricultural land not considered to warrant LGS designation. (see paragraph 3.4 of th</w:t>
            </w:r>
            <w:r w:rsidR="00B059CA">
              <w:rPr>
                <w:rFonts w:ascii="Arial" w:eastAsia="Arial" w:hAnsi="Arial" w:cs="Arial"/>
                <w:sz w:val="24"/>
                <w:szCs w:val="24"/>
                <w:lang w:val="en-US"/>
              </w:rPr>
              <w:t xml:space="preserve">e council’s updated </w:t>
            </w:r>
            <w:r w:rsidRPr="006E28D2">
              <w:rPr>
                <w:rFonts w:ascii="Arial" w:eastAsia="Arial" w:hAnsi="Arial" w:cs="Arial"/>
                <w:sz w:val="24"/>
                <w:szCs w:val="24"/>
                <w:lang w:val="en-US"/>
              </w:rPr>
              <w:t>Background Paper</w:t>
            </w:r>
            <w:r w:rsidR="00B059CA">
              <w:rPr>
                <w:rFonts w:ascii="Arial" w:eastAsia="Arial" w:hAnsi="Arial" w:cs="Arial"/>
                <w:sz w:val="24"/>
                <w:szCs w:val="24"/>
                <w:lang w:val="en-US"/>
              </w:rPr>
              <w:t xml:space="preserve"> on LGS</w:t>
            </w:r>
            <w:r w:rsidRPr="006E28D2">
              <w:rPr>
                <w:rFonts w:ascii="Arial" w:eastAsia="Arial" w:hAnsi="Arial" w:cs="Arial"/>
                <w:sz w:val="24"/>
                <w:szCs w:val="24"/>
                <w:lang w:val="en-US"/>
              </w:rPr>
              <w:t>).</w:t>
            </w:r>
          </w:p>
          <w:p w14:paraId="4950A1F6" w14:textId="77777777" w:rsidR="005E4605" w:rsidRPr="00B829F6" w:rsidRDefault="005E4605" w:rsidP="00B829F6">
            <w:pPr>
              <w:rPr>
                <w:rFonts w:ascii="Arial" w:hAnsi="Arial" w:cs="Arial"/>
              </w:rPr>
            </w:pPr>
          </w:p>
        </w:tc>
      </w:tr>
      <w:tr w:rsidR="00B829F6" w:rsidRPr="003E3070" w14:paraId="19E8EF02" w14:textId="77777777" w:rsidTr="00DA7523">
        <w:tc>
          <w:tcPr>
            <w:tcW w:w="2689" w:type="dxa"/>
            <w:tcBorders>
              <w:bottom w:val="single" w:sz="4" w:space="0" w:color="auto"/>
            </w:tcBorders>
            <w:shd w:val="clear" w:color="auto" w:fill="auto"/>
          </w:tcPr>
          <w:p w14:paraId="44D2FC7E" w14:textId="47FEB4EC" w:rsidR="001E5523" w:rsidRPr="001E5523" w:rsidRDefault="001E5523" w:rsidP="001E5523">
            <w:pPr>
              <w:rPr>
                <w:rFonts w:ascii="Arial" w:eastAsia="Times New Roman" w:hAnsi="Arial" w:cs="Arial"/>
                <w:color w:val="3C3C3B"/>
                <w:sz w:val="23"/>
                <w:szCs w:val="23"/>
                <w:lang w:eastAsia="en-GB"/>
              </w:rPr>
            </w:pPr>
            <w:r w:rsidRPr="001E5523">
              <w:rPr>
                <w:rFonts w:ascii="Arial" w:eastAsia="Times New Roman" w:hAnsi="Arial" w:cs="Arial"/>
                <w:color w:val="3C3C3B"/>
                <w:sz w:val="23"/>
                <w:szCs w:val="23"/>
                <w:lang w:eastAsia="en-GB"/>
              </w:rPr>
              <w:t>Land at the junction of Alburys with West Hay Road, Wrington</w:t>
            </w:r>
          </w:p>
          <w:p w14:paraId="7A586C7A" w14:textId="77777777" w:rsidR="00B829F6" w:rsidRPr="00904041" w:rsidRDefault="00B829F6" w:rsidP="00F80F85">
            <w:pPr>
              <w:rPr>
                <w:rFonts w:ascii="Arial" w:hAnsi="Arial" w:cs="Arial"/>
                <w:sz w:val="24"/>
                <w:szCs w:val="24"/>
              </w:rPr>
            </w:pPr>
          </w:p>
        </w:tc>
        <w:tc>
          <w:tcPr>
            <w:tcW w:w="5811" w:type="dxa"/>
            <w:tcBorders>
              <w:bottom w:val="single" w:sz="4" w:space="0" w:color="auto"/>
            </w:tcBorders>
            <w:shd w:val="clear" w:color="auto" w:fill="auto"/>
          </w:tcPr>
          <w:p w14:paraId="2D466F3F" w14:textId="4EFE5C97" w:rsidR="00B829F6" w:rsidRPr="00904041" w:rsidRDefault="001E5523" w:rsidP="00802062">
            <w:pPr>
              <w:rPr>
                <w:rFonts w:ascii="Arial" w:hAnsi="Arial" w:cs="Arial"/>
                <w:sz w:val="24"/>
                <w:szCs w:val="24"/>
              </w:rPr>
            </w:pPr>
            <w:r w:rsidRPr="00904041">
              <w:rPr>
                <w:rFonts w:ascii="Arial" w:hAnsi="Arial" w:cs="Arial"/>
                <w:color w:val="3C3C3B"/>
                <w:sz w:val="24"/>
                <w:szCs w:val="24"/>
              </w:rPr>
              <w:t xml:space="preserve">Suggest that this site be designated for LGS. It is </w:t>
            </w:r>
            <w:r w:rsidRPr="00904041">
              <w:rPr>
                <w:rFonts w:ascii="Arial" w:eastAsia="Times New Roman" w:hAnsi="Arial" w:cs="Arial"/>
                <w:color w:val="3C3C3B"/>
                <w:sz w:val="23"/>
                <w:szCs w:val="23"/>
                <w:lang w:eastAsia="en-GB"/>
              </w:rPr>
              <w:t>a small plot planted with trees and crossed by a public footpath. The land is within the Conservation Area and provides an open but valued green approach to the settlement. 0.2</w:t>
            </w:r>
            <w:r w:rsidR="00A03FA3">
              <w:rPr>
                <w:rFonts w:ascii="Arial" w:eastAsia="Times New Roman" w:hAnsi="Arial" w:cs="Arial"/>
                <w:color w:val="3C3C3B"/>
                <w:sz w:val="23"/>
                <w:szCs w:val="23"/>
                <w:lang w:eastAsia="en-GB"/>
              </w:rPr>
              <w:t>5</w:t>
            </w:r>
            <w:r w:rsidR="00802062">
              <w:rPr>
                <w:rFonts w:ascii="Arial" w:eastAsia="Times New Roman" w:hAnsi="Arial" w:cs="Arial"/>
                <w:color w:val="3C3C3B"/>
                <w:sz w:val="23"/>
                <w:szCs w:val="23"/>
                <w:lang w:eastAsia="en-GB"/>
              </w:rPr>
              <w:t>h</w:t>
            </w:r>
            <w:r w:rsidRPr="00904041">
              <w:rPr>
                <w:rFonts w:ascii="Arial" w:eastAsia="Times New Roman" w:hAnsi="Arial" w:cs="Arial"/>
                <w:color w:val="3C3C3B"/>
                <w:sz w:val="23"/>
                <w:szCs w:val="23"/>
                <w:lang w:eastAsia="en-GB"/>
              </w:rPr>
              <w:t>a.</w:t>
            </w:r>
          </w:p>
        </w:tc>
        <w:tc>
          <w:tcPr>
            <w:tcW w:w="5448" w:type="dxa"/>
            <w:tcBorders>
              <w:bottom w:val="single" w:sz="4" w:space="0" w:color="auto"/>
            </w:tcBorders>
            <w:shd w:val="clear" w:color="auto" w:fill="auto"/>
          </w:tcPr>
          <w:p w14:paraId="02267F29" w14:textId="2A699F28" w:rsidR="00B829F6" w:rsidRPr="00B059CA" w:rsidRDefault="00B059CA" w:rsidP="001270D1">
            <w:pPr>
              <w:rPr>
                <w:rFonts w:ascii="Arial" w:hAnsi="Arial" w:cs="Arial"/>
                <w:sz w:val="24"/>
                <w:szCs w:val="24"/>
              </w:rPr>
            </w:pPr>
            <w:r w:rsidRPr="00B059CA">
              <w:rPr>
                <w:rFonts w:ascii="Arial" w:hAnsi="Arial" w:cs="Arial"/>
                <w:sz w:val="24"/>
                <w:szCs w:val="24"/>
              </w:rPr>
              <w:t xml:space="preserve">Yes, attractive area of grass with trees. </w:t>
            </w:r>
          </w:p>
        </w:tc>
      </w:tr>
      <w:tr w:rsidR="00F80F85" w:rsidRPr="003E3070" w14:paraId="4531D7B3" w14:textId="77777777" w:rsidTr="00DA7523">
        <w:tc>
          <w:tcPr>
            <w:tcW w:w="13948" w:type="dxa"/>
            <w:gridSpan w:val="3"/>
            <w:shd w:val="clear" w:color="auto" w:fill="BFBFBF" w:themeFill="background1" w:themeFillShade="BF"/>
          </w:tcPr>
          <w:p w14:paraId="28CFC128" w14:textId="77777777" w:rsidR="00F80F85" w:rsidRPr="003E3070" w:rsidRDefault="00E235FE" w:rsidP="00F80F85">
            <w:pPr>
              <w:rPr>
                <w:rFonts w:ascii="Arial" w:hAnsi="Arial" w:cs="Arial"/>
                <w:sz w:val="24"/>
                <w:szCs w:val="24"/>
              </w:rPr>
            </w:pPr>
            <w:hyperlink r:id="rId123" w:history="1">
              <w:r w:rsidR="00F80F85" w:rsidRPr="00F61188">
                <w:rPr>
                  <w:rStyle w:val="Hyperlink"/>
                  <w:rFonts w:ascii="Arial" w:hAnsi="Arial" w:cs="Arial"/>
                  <w:sz w:val="24"/>
                  <w:szCs w:val="24"/>
                </w:rPr>
                <w:t>Yatton</w:t>
              </w:r>
            </w:hyperlink>
          </w:p>
        </w:tc>
      </w:tr>
      <w:tr w:rsidR="00D05471" w:rsidRPr="003E3070" w14:paraId="04306302" w14:textId="77777777" w:rsidTr="00723CBC">
        <w:tc>
          <w:tcPr>
            <w:tcW w:w="2689" w:type="dxa"/>
            <w:shd w:val="clear" w:color="auto" w:fill="auto"/>
          </w:tcPr>
          <w:p w14:paraId="242CC266" w14:textId="77777777" w:rsidR="00D05471" w:rsidRPr="00AD31EC" w:rsidRDefault="00D05471" w:rsidP="00D05471">
            <w:pPr>
              <w:rPr>
                <w:rFonts w:ascii="Arial" w:hAnsi="Arial" w:cs="Arial"/>
                <w:sz w:val="24"/>
                <w:szCs w:val="24"/>
              </w:rPr>
            </w:pPr>
            <w:r w:rsidRPr="00AD31EC">
              <w:rPr>
                <w:rFonts w:ascii="Arial" w:hAnsi="Arial" w:cs="Arial"/>
                <w:sz w:val="24"/>
                <w:szCs w:val="24"/>
              </w:rPr>
              <w:t xml:space="preserve">Moor Rd </w:t>
            </w:r>
          </w:p>
        </w:tc>
        <w:tc>
          <w:tcPr>
            <w:tcW w:w="5811" w:type="dxa"/>
            <w:shd w:val="clear" w:color="auto" w:fill="auto"/>
          </w:tcPr>
          <w:p w14:paraId="642A8AC2" w14:textId="77777777" w:rsidR="00D05471" w:rsidRPr="003E3070" w:rsidRDefault="00D05471" w:rsidP="00D05471">
            <w:pPr>
              <w:rPr>
                <w:rFonts w:ascii="Arial" w:hAnsi="Arial" w:cs="Arial"/>
                <w:sz w:val="24"/>
                <w:szCs w:val="24"/>
              </w:rPr>
            </w:pPr>
            <w:r>
              <w:rPr>
                <w:rFonts w:ascii="Arial" w:hAnsi="Arial" w:cs="Arial"/>
                <w:sz w:val="24"/>
                <w:szCs w:val="24"/>
              </w:rPr>
              <w:t>Site in particular the Orchard should not be allocated for development but should be given a Local Green Space designation.</w:t>
            </w:r>
          </w:p>
        </w:tc>
        <w:tc>
          <w:tcPr>
            <w:tcW w:w="5448" w:type="dxa"/>
            <w:shd w:val="clear" w:color="auto" w:fill="auto"/>
          </w:tcPr>
          <w:p w14:paraId="4F1A2E29" w14:textId="54F4F37F" w:rsidR="00D05471" w:rsidRDefault="00D05471" w:rsidP="00D05471">
            <w:pPr>
              <w:rPr>
                <w:rFonts w:ascii="Arial" w:hAnsi="Arial" w:cs="Arial"/>
                <w:sz w:val="24"/>
                <w:szCs w:val="24"/>
              </w:rPr>
            </w:pPr>
            <w:r>
              <w:rPr>
                <w:rFonts w:ascii="Arial" w:hAnsi="Arial" w:cs="Arial"/>
                <w:sz w:val="24"/>
                <w:szCs w:val="24"/>
              </w:rPr>
              <w:t xml:space="preserve">Land at Moor Road, Yatton is proposed for housing development in the SAP. The council’s </w:t>
            </w:r>
            <w:r w:rsidR="0073590B">
              <w:rPr>
                <w:rFonts w:ascii="Arial" w:hAnsi="Arial" w:cs="Arial"/>
                <w:sz w:val="24"/>
                <w:szCs w:val="24"/>
              </w:rPr>
              <w:t xml:space="preserve">updated </w:t>
            </w:r>
            <w:r>
              <w:rPr>
                <w:rFonts w:ascii="Arial" w:hAnsi="Arial" w:cs="Arial"/>
                <w:sz w:val="24"/>
                <w:szCs w:val="24"/>
              </w:rPr>
              <w:t xml:space="preserve">Background Paper on LGS, (paragraph 3.8) indicates that land allocated for development in emerging or adopted local plans will not normally be appropriate for LGS designation. </w:t>
            </w:r>
          </w:p>
          <w:p w14:paraId="3A69B423" w14:textId="77777777" w:rsidR="00D05471" w:rsidRPr="003E3070" w:rsidRDefault="00D05471" w:rsidP="00D05471">
            <w:pPr>
              <w:rPr>
                <w:rFonts w:ascii="Arial" w:hAnsi="Arial" w:cs="Arial"/>
                <w:sz w:val="24"/>
                <w:szCs w:val="24"/>
              </w:rPr>
            </w:pPr>
            <w:r>
              <w:rPr>
                <w:rFonts w:ascii="Arial" w:hAnsi="Arial" w:cs="Arial"/>
                <w:sz w:val="24"/>
                <w:szCs w:val="24"/>
              </w:rPr>
              <w:t>P</w:t>
            </w:r>
            <w:r w:rsidRPr="00075F99">
              <w:rPr>
                <w:rFonts w:ascii="Arial" w:hAnsi="Arial" w:cs="Arial"/>
                <w:sz w:val="24"/>
                <w:szCs w:val="24"/>
              </w:rPr>
              <w:t xml:space="preserve">aragraph 007 </w:t>
            </w:r>
            <w:r>
              <w:rPr>
                <w:rFonts w:ascii="Arial" w:hAnsi="Arial" w:cs="Arial"/>
                <w:sz w:val="24"/>
                <w:szCs w:val="24"/>
              </w:rPr>
              <w:t xml:space="preserve">of the relevant section of national Planning Practice Guidance on LGS, </w:t>
            </w:r>
            <w:r w:rsidRPr="00075F99">
              <w:rPr>
                <w:rFonts w:ascii="Arial" w:hAnsi="Arial" w:cs="Arial"/>
                <w:sz w:val="24"/>
                <w:szCs w:val="24"/>
              </w:rPr>
              <w:t>states that “designating any Local Green Space will need to be consistent with local planning for sustainable development in the area. In particular plans must identify sufficient land in suitable locations to meet identified development needs, and the LGS designation should not be used in a way that undermines this aim of plan making”.</w:t>
            </w:r>
          </w:p>
        </w:tc>
      </w:tr>
      <w:tr w:rsidR="00C2562F" w:rsidRPr="003E3070" w14:paraId="64E49D71" w14:textId="77777777" w:rsidTr="00723CBC">
        <w:tc>
          <w:tcPr>
            <w:tcW w:w="2689" w:type="dxa"/>
            <w:shd w:val="clear" w:color="auto" w:fill="auto"/>
          </w:tcPr>
          <w:p w14:paraId="18F97E81" w14:textId="77777777" w:rsidR="00C2562F" w:rsidRDefault="00C2562F" w:rsidP="00D05471">
            <w:pPr>
              <w:rPr>
                <w:rFonts w:ascii="Arial" w:hAnsi="Arial" w:cs="Arial"/>
                <w:sz w:val="24"/>
                <w:szCs w:val="24"/>
              </w:rPr>
            </w:pPr>
          </w:p>
          <w:p w14:paraId="3676DA07" w14:textId="77777777" w:rsidR="002F2129" w:rsidRDefault="002F2129" w:rsidP="00D05471">
            <w:pPr>
              <w:rPr>
                <w:rFonts w:ascii="Arial" w:hAnsi="Arial" w:cs="Arial"/>
                <w:sz w:val="24"/>
                <w:szCs w:val="24"/>
              </w:rPr>
            </w:pPr>
          </w:p>
          <w:p w14:paraId="08971D1B" w14:textId="77777777" w:rsidR="002F2129" w:rsidRDefault="002F2129" w:rsidP="00D05471">
            <w:pPr>
              <w:rPr>
                <w:rFonts w:ascii="Arial" w:hAnsi="Arial" w:cs="Arial"/>
                <w:sz w:val="24"/>
                <w:szCs w:val="24"/>
              </w:rPr>
            </w:pPr>
          </w:p>
          <w:p w14:paraId="28445121" w14:textId="77777777" w:rsidR="002F2129" w:rsidRDefault="002F2129" w:rsidP="00D05471">
            <w:pPr>
              <w:rPr>
                <w:rFonts w:ascii="Arial" w:hAnsi="Arial" w:cs="Arial"/>
                <w:sz w:val="24"/>
                <w:szCs w:val="24"/>
              </w:rPr>
            </w:pPr>
          </w:p>
          <w:p w14:paraId="4F52F15B" w14:textId="75DCBE91" w:rsidR="002F2129" w:rsidRPr="00AD31EC" w:rsidRDefault="00E235FE" w:rsidP="00D05471">
            <w:pPr>
              <w:rPr>
                <w:rFonts w:ascii="Arial" w:hAnsi="Arial" w:cs="Arial"/>
                <w:sz w:val="24"/>
                <w:szCs w:val="24"/>
              </w:rPr>
            </w:pPr>
            <w:hyperlink r:id="rId124" w:history="1">
              <w:r w:rsidR="002F2129" w:rsidRPr="002F2129">
                <w:rPr>
                  <w:rStyle w:val="Hyperlink"/>
                  <w:rFonts w:ascii="Arial" w:hAnsi="Arial" w:cs="Arial"/>
                  <w:b/>
                  <w:sz w:val="24"/>
                  <w:szCs w:val="24"/>
                </w:rPr>
                <w:t>Comments on Local Green Space</w:t>
              </w:r>
            </w:hyperlink>
          </w:p>
        </w:tc>
        <w:tc>
          <w:tcPr>
            <w:tcW w:w="5811" w:type="dxa"/>
            <w:shd w:val="clear" w:color="auto" w:fill="auto"/>
          </w:tcPr>
          <w:p w14:paraId="3C0221A7" w14:textId="77777777" w:rsidR="00205B57" w:rsidRPr="00205B57" w:rsidRDefault="00205B57" w:rsidP="00205B57">
            <w:pPr>
              <w:spacing w:after="160" w:line="259" w:lineRule="auto"/>
              <w:rPr>
                <w:rFonts w:ascii="Arial" w:hAnsi="Arial" w:cs="Arial"/>
                <w:sz w:val="24"/>
                <w:szCs w:val="24"/>
              </w:rPr>
            </w:pPr>
            <w:r>
              <w:rPr>
                <w:rFonts w:ascii="Arial" w:hAnsi="Arial" w:cs="Arial"/>
                <w:sz w:val="24"/>
                <w:szCs w:val="24"/>
              </w:rPr>
              <w:t>The following further sites have been s</w:t>
            </w:r>
            <w:r w:rsidRPr="00205B57">
              <w:rPr>
                <w:rFonts w:ascii="Arial" w:hAnsi="Arial" w:cs="Arial"/>
                <w:sz w:val="24"/>
                <w:szCs w:val="24"/>
              </w:rPr>
              <w:t>uggest</w:t>
            </w:r>
            <w:r>
              <w:rPr>
                <w:rFonts w:ascii="Arial" w:hAnsi="Arial" w:cs="Arial"/>
                <w:sz w:val="24"/>
                <w:szCs w:val="24"/>
              </w:rPr>
              <w:t>ed f</w:t>
            </w:r>
            <w:r w:rsidRPr="00205B57">
              <w:rPr>
                <w:rFonts w:ascii="Arial" w:hAnsi="Arial" w:cs="Arial"/>
                <w:sz w:val="24"/>
                <w:szCs w:val="24"/>
              </w:rPr>
              <w:t xml:space="preserve">or LGS designation: </w:t>
            </w:r>
          </w:p>
          <w:p w14:paraId="38D1C53B" w14:textId="77777777" w:rsidR="00C2562F" w:rsidRDefault="00C2562F" w:rsidP="00D05471">
            <w:pPr>
              <w:rPr>
                <w:rFonts w:ascii="Arial" w:hAnsi="Arial" w:cs="Arial"/>
                <w:sz w:val="24"/>
                <w:szCs w:val="24"/>
              </w:rPr>
            </w:pPr>
          </w:p>
        </w:tc>
        <w:tc>
          <w:tcPr>
            <w:tcW w:w="5448" w:type="dxa"/>
            <w:shd w:val="clear" w:color="auto" w:fill="auto"/>
          </w:tcPr>
          <w:p w14:paraId="62883FCC" w14:textId="77777777" w:rsidR="00205B57" w:rsidRDefault="00205B57" w:rsidP="00205B57">
            <w:pPr>
              <w:rPr>
                <w:rFonts w:ascii="Arial" w:hAnsi="Arial" w:cs="Arial"/>
                <w:sz w:val="24"/>
                <w:szCs w:val="24"/>
              </w:rPr>
            </w:pPr>
            <w:r>
              <w:rPr>
                <w:rFonts w:ascii="Arial" w:hAnsi="Arial" w:cs="Arial"/>
                <w:sz w:val="24"/>
                <w:szCs w:val="24"/>
              </w:rPr>
              <w:t xml:space="preserve">The council’s detailed assessments of these sites is documented in the council’s updated Background paper on Local Green Space. The summarised results of those assessments are given below (as “yes” or “no” for whether the site warrants proposal for LGS designation or not) </w:t>
            </w:r>
          </w:p>
          <w:p w14:paraId="20046D5F" w14:textId="77777777" w:rsidR="00C2562F" w:rsidRDefault="00C2562F" w:rsidP="00D05471">
            <w:pPr>
              <w:rPr>
                <w:rFonts w:ascii="Arial" w:hAnsi="Arial" w:cs="Arial"/>
                <w:sz w:val="24"/>
                <w:szCs w:val="24"/>
              </w:rPr>
            </w:pPr>
          </w:p>
        </w:tc>
      </w:tr>
      <w:tr w:rsidR="00C2562F" w:rsidRPr="003E3070" w14:paraId="73607258" w14:textId="77777777" w:rsidTr="00723CBC">
        <w:tc>
          <w:tcPr>
            <w:tcW w:w="2689" w:type="dxa"/>
            <w:shd w:val="clear" w:color="auto" w:fill="auto"/>
          </w:tcPr>
          <w:p w14:paraId="278BECB0" w14:textId="77777777" w:rsidR="00C2562F" w:rsidRPr="00AD31EC" w:rsidRDefault="00C2562F" w:rsidP="00D05471">
            <w:pPr>
              <w:rPr>
                <w:rFonts w:ascii="Arial" w:hAnsi="Arial" w:cs="Arial"/>
                <w:sz w:val="24"/>
                <w:szCs w:val="24"/>
              </w:rPr>
            </w:pPr>
          </w:p>
        </w:tc>
        <w:tc>
          <w:tcPr>
            <w:tcW w:w="5811" w:type="dxa"/>
            <w:shd w:val="clear" w:color="auto" w:fill="auto"/>
          </w:tcPr>
          <w:p w14:paraId="3E03E31F" w14:textId="77777777" w:rsidR="00C2562F" w:rsidRPr="00CE2E38" w:rsidRDefault="00CE2E38" w:rsidP="00D05471">
            <w:pPr>
              <w:rPr>
                <w:rFonts w:ascii="Arial" w:hAnsi="Arial" w:cs="Arial"/>
                <w:sz w:val="24"/>
                <w:szCs w:val="24"/>
              </w:rPr>
            </w:pPr>
            <w:r w:rsidRPr="00CE2E38">
              <w:rPr>
                <w:rFonts w:ascii="Arial" w:hAnsi="Arial" w:cs="Arial"/>
                <w:sz w:val="24"/>
                <w:szCs w:val="24"/>
              </w:rPr>
              <w:t>Cadbury Hill LNR</w:t>
            </w:r>
          </w:p>
        </w:tc>
        <w:tc>
          <w:tcPr>
            <w:tcW w:w="5448" w:type="dxa"/>
            <w:shd w:val="clear" w:color="auto" w:fill="auto"/>
          </w:tcPr>
          <w:p w14:paraId="362CE52B" w14:textId="7586F796" w:rsidR="00C2562F" w:rsidRDefault="00CE2E38" w:rsidP="00D05471">
            <w:pPr>
              <w:rPr>
                <w:rFonts w:ascii="Arial" w:hAnsi="Arial" w:cs="Arial"/>
                <w:sz w:val="24"/>
                <w:szCs w:val="24"/>
              </w:rPr>
            </w:pPr>
            <w:r>
              <w:rPr>
                <w:rFonts w:ascii="Arial" w:hAnsi="Arial" w:cs="Arial"/>
                <w:sz w:val="24"/>
                <w:szCs w:val="24"/>
              </w:rPr>
              <w:t>No</w:t>
            </w:r>
            <w:r w:rsidR="00BD304D">
              <w:rPr>
                <w:rFonts w:ascii="Arial" w:hAnsi="Arial" w:cs="Arial"/>
                <w:sz w:val="24"/>
                <w:szCs w:val="24"/>
              </w:rPr>
              <w:t xml:space="preserve">. </w:t>
            </w:r>
            <w:r w:rsidR="00BD304D" w:rsidRPr="00F25DDB">
              <w:rPr>
                <w:rFonts w:ascii="Arial" w:hAnsi="Arial" w:cs="Arial"/>
                <w:sz w:val="24"/>
                <w:szCs w:val="24"/>
              </w:rPr>
              <w:t>Extensive area of land not appropriate for LGS designation</w:t>
            </w:r>
          </w:p>
        </w:tc>
      </w:tr>
      <w:tr w:rsidR="00C2562F" w:rsidRPr="003E3070" w14:paraId="6D623C1C" w14:textId="77777777" w:rsidTr="00723CBC">
        <w:tc>
          <w:tcPr>
            <w:tcW w:w="2689" w:type="dxa"/>
            <w:shd w:val="clear" w:color="auto" w:fill="auto"/>
          </w:tcPr>
          <w:p w14:paraId="560F7DFF" w14:textId="77777777" w:rsidR="00C2562F" w:rsidRPr="00AD31EC" w:rsidRDefault="00C2562F" w:rsidP="00D05471">
            <w:pPr>
              <w:rPr>
                <w:rFonts w:ascii="Arial" w:hAnsi="Arial" w:cs="Arial"/>
                <w:sz w:val="24"/>
                <w:szCs w:val="24"/>
              </w:rPr>
            </w:pPr>
          </w:p>
        </w:tc>
        <w:tc>
          <w:tcPr>
            <w:tcW w:w="5811" w:type="dxa"/>
            <w:shd w:val="clear" w:color="auto" w:fill="auto"/>
          </w:tcPr>
          <w:p w14:paraId="2B618C5C" w14:textId="77777777" w:rsidR="00C2562F" w:rsidRPr="00CE2E38" w:rsidRDefault="00CE2E38" w:rsidP="00D05471">
            <w:pPr>
              <w:rPr>
                <w:rFonts w:ascii="Arial" w:hAnsi="Arial" w:cs="Arial"/>
                <w:sz w:val="24"/>
                <w:szCs w:val="24"/>
              </w:rPr>
            </w:pPr>
            <w:r w:rsidRPr="00CE2E38">
              <w:rPr>
                <w:rFonts w:ascii="Arial" w:hAnsi="Arial" w:cs="Arial"/>
                <w:sz w:val="24"/>
                <w:szCs w:val="24"/>
              </w:rPr>
              <w:t>Rock Road playing field/play area.</w:t>
            </w:r>
          </w:p>
        </w:tc>
        <w:tc>
          <w:tcPr>
            <w:tcW w:w="5448" w:type="dxa"/>
            <w:shd w:val="clear" w:color="auto" w:fill="auto"/>
          </w:tcPr>
          <w:p w14:paraId="58526E67" w14:textId="22E3EA1C" w:rsidR="00C2562F" w:rsidRDefault="00CE2E38" w:rsidP="00D05471">
            <w:pPr>
              <w:rPr>
                <w:rFonts w:ascii="Arial" w:hAnsi="Arial" w:cs="Arial"/>
                <w:sz w:val="24"/>
                <w:szCs w:val="24"/>
              </w:rPr>
            </w:pPr>
            <w:r>
              <w:rPr>
                <w:rFonts w:ascii="Arial" w:hAnsi="Arial" w:cs="Arial"/>
                <w:sz w:val="24"/>
                <w:szCs w:val="24"/>
              </w:rPr>
              <w:t>No</w:t>
            </w:r>
            <w:r w:rsidR="00BD304D">
              <w:rPr>
                <w:rFonts w:ascii="Arial" w:hAnsi="Arial" w:cs="Arial"/>
                <w:sz w:val="24"/>
                <w:szCs w:val="24"/>
              </w:rPr>
              <w:t xml:space="preserve">. </w:t>
            </w:r>
            <w:r w:rsidR="00BD304D" w:rsidRPr="00F25DDB">
              <w:rPr>
                <w:rFonts w:ascii="Arial" w:hAnsi="Arial" w:cs="Arial"/>
                <w:sz w:val="24"/>
                <w:szCs w:val="24"/>
              </w:rPr>
              <w:t>Formal playing fields, not considered appropriate for LGS designation</w:t>
            </w:r>
          </w:p>
        </w:tc>
      </w:tr>
      <w:tr w:rsidR="00C2562F" w:rsidRPr="003E3070" w14:paraId="16206D14" w14:textId="77777777" w:rsidTr="00723CBC">
        <w:tc>
          <w:tcPr>
            <w:tcW w:w="2689" w:type="dxa"/>
            <w:shd w:val="clear" w:color="auto" w:fill="auto"/>
          </w:tcPr>
          <w:p w14:paraId="6CA8DE14" w14:textId="77777777" w:rsidR="00C2562F" w:rsidRPr="00AD31EC" w:rsidRDefault="00C2562F" w:rsidP="00D05471">
            <w:pPr>
              <w:rPr>
                <w:rFonts w:ascii="Arial" w:hAnsi="Arial" w:cs="Arial"/>
                <w:sz w:val="24"/>
                <w:szCs w:val="24"/>
              </w:rPr>
            </w:pPr>
          </w:p>
        </w:tc>
        <w:tc>
          <w:tcPr>
            <w:tcW w:w="5811" w:type="dxa"/>
            <w:shd w:val="clear" w:color="auto" w:fill="auto"/>
          </w:tcPr>
          <w:p w14:paraId="255C924A" w14:textId="77777777" w:rsidR="00CE2E38" w:rsidRPr="00CE2E38" w:rsidRDefault="00CE2E38" w:rsidP="00CE2E38">
            <w:pPr>
              <w:rPr>
                <w:rFonts w:ascii="Arial" w:hAnsi="Arial" w:cs="Arial"/>
                <w:sz w:val="24"/>
                <w:szCs w:val="24"/>
              </w:rPr>
            </w:pPr>
            <w:r w:rsidRPr="00CE2E38">
              <w:rPr>
                <w:rFonts w:ascii="Arial" w:hAnsi="Arial" w:cs="Arial"/>
                <w:sz w:val="24"/>
                <w:szCs w:val="24"/>
              </w:rPr>
              <w:t>Hangstones playing field.</w:t>
            </w:r>
          </w:p>
          <w:p w14:paraId="6B64DF72" w14:textId="77777777" w:rsidR="00C2562F" w:rsidRPr="00CE2E38" w:rsidRDefault="00C2562F" w:rsidP="00D05471">
            <w:pPr>
              <w:rPr>
                <w:rFonts w:ascii="Arial" w:hAnsi="Arial" w:cs="Arial"/>
                <w:sz w:val="24"/>
                <w:szCs w:val="24"/>
              </w:rPr>
            </w:pPr>
          </w:p>
        </w:tc>
        <w:tc>
          <w:tcPr>
            <w:tcW w:w="5448" w:type="dxa"/>
            <w:shd w:val="clear" w:color="auto" w:fill="auto"/>
          </w:tcPr>
          <w:p w14:paraId="17DD0BF5" w14:textId="7ABFE825" w:rsidR="00C2562F" w:rsidRDefault="00CE2E38" w:rsidP="00D05471">
            <w:pPr>
              <w:rPr>
                <w:rFonts w:ascii="Arial" w:hAnsi="Arial" w:cs="Arial"/>
                <w:sz w:val="24"/>
                <w:szCs w:val="24"/>
              </w:rPr>
            </w:pPr>
            <w:r>
              <w:rPr>
                <w:rFonts w:ascii="Arial" w:hAnsi="Arial" w:cs="Arial"/>
                <w:sz w:val="24"/>
                <w:szCs w:val="24"/>
              </w:rPr>
              <w:t>No</w:t>
            </w:r>
            <w:r w:rsidR="00BD304D">
              <w:rPr>
                <w:rFonts w:ascii="Arial" w:hAnsi="Arial" w:cs="Arial"/>
                <w:sz w:val="24"/>
                <w:szCs w:val="24"/>
              </w:rPr>
              <w:t xml:space="preserve">. </w:t>
            </w:r>
            <w:r w:rsidR="00BD304D" w:rsidRPr="00F25DDB">
              <w:rPr>
                <w:rFonts w:ascii="Arial" w:hAnsi="Arial" w:cs="Arial"/>
                <w:sz w:val="24"/>
                <w:szCs w:val="24"/>
              </w:rPr>
              <w:t>Formal playing fields, not considered appropriate for LGS designation</w:t>
            </w:r>
          </w:p>
        </w:tc>
      </w:tr>
      <w:tr w:rsidR="00C2562F" w:rsidRPr="003E3070" w14:paraId="6E462AB2" w14:textId="77777777" w:rsidTr="00723CBC">
        <w:tc>
          <w:tcPr>
            <w:tcW w:w="2689" w:type="dxa"/>
            <w:shd w:val="clear" w:color="auto" w:fill="auto"/>
          </w:tcPr>
          <w:p w14:paraId="75055F25" w14:textId="77777777" w:rsidR="00C2562F" w:rsidRPr="00AD31EC" w:rsidRDefault="00C2562F" w:rsidP="00D05471">
            <w:pPr>
              <w:rPr>
                <w:rFonts w:ascii="Arial" w:hAnsi="Arial" w:cs="Arial"/>
                <w:sz w:val="24"/>
                <w:szCs w:val="24"/>
              </w:rPr>
            </w:pPr>
          </w:p>
        </w:tc>
        <w:tc>
          <w:tcPr>
            <w:tcW w:w="5811" w:type="dxa"/>
            <w:shd w:val="clear" w:color="auto" w:fill="auto"/>
          </w:tcPr>
          <w:p w14:paraId="6A200833" w14:textId="77777777" w:rsidR="00C2562F" w:rsidRPr="00CE2E38" w:rsidRDefault="00CE2E38" w:rsidP="00D05471">
            <w:pPr>
              <w:rPr>
                <w:rFonts w:ascii="Arial" w:hAnsi="Arial" w:cs="Arial"/>
                <w:sz w:val="24"/>
                <w:szCs w:val="24"/>
              </w:rPr>
            </w:pPr>
            <w:r w:rsidRPr="00CE2E38">
              <w:rPr>
                <w:rFonts w:ascii="Arial" w:hAnsi="Arial" w:cs="Arial"/>
                <w:sz w:val="24"/>
                <w:szCs w:val="24"/>
              </w:rPr>
              <w:t xml:space="preserve">Field east of Hangstones </w:t>
            </w:r>
            <w:r>
              <w:rPr>
                <w:rFonts w:ascii="Arial" w:hAnsi="Arial" w:cs="Arial"/>
                <w:sz w:val="24"/>
                <w:szCs w:val="24"/>
              </w:rPr>
              <w:t xml:space="preserve">playing field </w:t>
            </w:r>
            <w:r w:rsidRPr="00CE2E38">
              <w:rPr>
                <w:rFonts w:ascii="Arial" w:hAnsi="Arial" w:cs="Arial"/>
                <w:sz w:val="24"/>
                <w:szCs w:val="24"/>
              </w:rPr>
              <w:t>(for extension to Hangstones for playing pitch).</w:t>
            </w:r>
          </w:p>
        </w:tc>
        <w:tc>
          <w:tcPr>
            <w:tcW w:w="5448" w:type="dxa"/>
            <w:shd w:val="clear" w:color="auto" w:fill="auto"/>
          </w:tcPr>
          <w:p w14:paraId="69E76CCF" w14:textId="7274454E" w:rsidR="00C2562F" w:rsidRDefault="00CE2E38" w:rsidP="007D22DD">
            <w:pPr>
              <w:rPr>
                <w:rFonts w:ascii="Arial" w:hAnsi="Arial" w:cs="Arial"/>
                <w:sz w:val="24"/>
                <w:szCs w:val="24"/>
              </w:rPr>
            </w:pPr>
            <w:r>
              <w:rPr>
                <w:rFonts w:ascii="Arial" w:hAnsi="Arial" w:cs="Arial"/>
                <w:sz w:val="24"/>
                <w:szCs w:val="24"/>
              </w:rPr>
              <w:t>No</w:t>
            </w:r>
            <w:r w:rsidR="007D22DD">
              <w:rPr>
                <w:rFonts w:ascii="Arial" w:hAnsi="Arial" w:cs="Arial"/>
                <w:sz w:val="24"/>
                <w:szCs w:val="24"/>
              </w:rPr>
              <w:t xml:space="preserve">. </w:t>
            </w:r>
            <w:r w:rsidR="007D22DD" w:rsidRPr="007D22DD">
              <w:rPr>
                <w:rFonts w:ascii="Arial" w:hAnsi="Arial" w:cs="Arial"/>
                <w:sz w:val="24"/>
                <w:szCs w:val="24"/>
              </w:rPr>
              <w:t>A</w:t>
            </w:r>
            <w:r w:rsidR="007D22DD" w:rsidRPr="009F7C82">
              <w:rPr>
                <w:rFonts w:ascii="Arial" w:hAnsi="Arial" w:cs="Arial"/>
                <w:sz w:val="24"/>
                <w:szCs w:val="24"/>
              </w:rPr>
              <w:t>gricultural land not considered to warrant LGS designation.</w:t>
            </w:r>
          </w:p>
        </w:tc>
      </w:tr>
      <w:tr w:rsidR="00C2562F" w:rsidRPr="003E3070" w14:paraId="0A47A5E0" w14:textId="77777777" w:rsidTr="00723CBC">
        <w:tc>
          <w:tcPr>
            <w:tcW w:w="2689" w:type="dxa"/>
            <w:shd w:val="clear" w:color="auto" w:fill="auto"/>
          </w:tcPr>
          <w:p w14:paraId="14E0E547" w14:textId="77777777" w:rsidR="00C2562F" w:rsidRPr="00AD31EC" w:rsidRDefault="00C2562F" w:rsidP="00D05471">
            <w:pPr>
              <w:rPr>
                <w:rFonts w:ascii="Arial" w:hAnsi="Arial" w:cs="Arial"/>
                <w:sz w:val="24"/>
                <w:szCs w:val="24"/>
              </w:rPr>
            </w:pPr>
          </w:p>
        </w:tc>
        <w:tc>
          <w:tcPr>
            <w:tcW w:w="5811" w:type="dxa"/>
            <w:shd w:val="clear" w:color="auto" w:fill="auto"/>
          </w:tcPr>
          <w:p w14:paraId="12C89CF4" w14:textId="77777777" w:rsidR="00C2562F" w:rsidRPr="00CE2E38" w:rsidRDefault="00CE2E38" w:rsidP="00D05471">
            <w:pPr>
              <w:rPr>
                <w:rFonts w:ascii="Arial" w:hAnsi="Arial" w:cs="Arial"/>
                <w:sz w:val="24"/>
                <w:szCs w:val="24"/>
              </w:rPr>
            </w:pPr>
            <w:r w:rsidRPr="00CE2E38">
              <w:rPr>
                <w:rFonts w:ascii="Arial" w:hAnsi="Arial" w:cs="Arial"/>
                <w:sz w:val="24"/>
                <w:szCs w:val="24"/>
              </w:rPr>
              <w:t>Village green off Church Rd</w:t>
            </w:r>
          </w:p>
        </w:tc>
        <w:tc>
          <w:tcPr>
            <w:tcW w:w="5448" w:type="dxa"/>
            <w:shd w:val="clear" w:color="auto" w:fill="auto"/>
          </w:tcPr>
          <w:p w14:paraId="3539ED0C" w14:textId="5CECA8F7" w:rsidR="00C2562F" w:rsidRPr="00D80609" w:rsidRDefault="00CE2E38" w:rsidP="007D22DD">
            <w:pPr>
              <w:rPr>
                <w:rFonts w:ascii="Arial" w:hAnsi="Arial" w:cs="Arial"/>
                <w:b/>
                <w:sz w:val="24"/>
                <w:szCs w:val="24"/>
              </w:rPr>
            </w:pPr>
            <w:r w:rsidRPr="00D80609">
              <w:rPr>
                <w:rFonts w:ascii="Arial" w:hAnsi="Arial" w:cs="Arial"/>
                <w:b/>
                <w:sz w:val="24"/>
                <w:szCs w:val="24"/>
              </w:rPr>
              <w:t>Yes</w:t>
            </w:r>
            <w:r w:rsidR="007D22DD">
              <w:rPr>
                <w:rFonts w:ascii="Arial" w:hAnsi="Arial" w:cs="Arial"/>
                <w:b/>
                <w:sz w:val="24"/>
                <w:szCs w:val="24"/>
              </w:rPr>
              <w:t xml:space="preserve">. </w:t>
            </w:r>
            <w:r w:rsidR="007D22DD" w:rsidRPr="009F7C82">
              <w:rPr>
                <w:rFonts w:ascii="Arial" w:hAnsi="Arial" w:cs="Arial"/>
                <w:sz w:val="24"/>
                <w:szCs w:val="24"/>
              </w:rPr>
              <w:t>Comprises attractive grass areas subdivided by paths, with trees and ornamental planted borders.</w:t>
            </w:r>
          </w:p>
        </w:tc>
      </w:tr>
      <w:tr w:rsidR="00C2562F" w:rsidRPr="003E3070" w14:paraId="6A5B718F" w14:textId="77777777" w:rsidTr="00723CBC">
        <w:tc>
          <w:tcPr>
            <w:tcW w:w="2689" w:type="dxa"/>
            <w:shd w:val="clear" w:color="auto" w:fill="auto"/>
          </w:tcPr>
          <w:p w14:paraId="79B344E8" w14:textId="77777777" w:rsidR="00C2562F" w:rsidRPr="00AD31EC" w:rsidRDefault="00C2562F" w:rsidP="00D05471">
            <w:pPr>
              <w:rPr>
                <w:rFonts w:ascii="Arial" w:hAnsi="Arial" w:cs="Arial"/>
                <w:sz w:val="24"/>
                <w:szCs w:val="24"/>
              </w:rPr>
            </w:pPr>
          </w:p>
        </w:tc>
        <w:tc>
          <w:tcPr>
            <w:tcW w:w="5811" w:type="dxa"/>
            <w:shd w:val="clear" w:color="auto" w:fill="auto"/>
          </w:tcPr>
          <w:p w14:paraId="6D6783DF" w14:textId="2A000C52" w:rsidR="00C2562F" w:rsidRPr="00CE2E38" w:rsidRDefault="00CE2E38" w:rsidP="00CE2E38">
            <w:pPr>
              <w:rPr>
                <w:rFonts w:ascii="Arial" w:hAnsi="Arial" w:cs="Arial"/>
                <w:sz w:val="24"/>
                <w:szCs w:val="24"/>
              </w:rPr>
            </w:pPr>
            <w:r w:rsidRPr="00CE2E38">
              <w:rPr>
                <w:rFonts w:ascii="Arial" w:hAnsi="Arial" w:cs="Arial"/>
                <w:sz w:val="24"/>
                <w:szCs w:val="24"/>
              </w:rPr>
              <w:t>St Mary</w:t>
            </w:r>
            <w:r w:rsidR="0073590B">
              <w:rPr>
                <w:rFonts w:ascii="Arial" w:hAnsi="Arial" w:cs="Arial"/>
                <w:sz w:val="24"/>
                <w:szCs w:val="24"/>
              </w:rPr>
              <w:t>’</w:t>
            </w:r>
            <w:r w:rsidRPr="00CE2E38">
              <w:rPr>
                <w:rFonts w:ascii="Arial" w:hAnsi="Arial" w:cs="Arial"/>
                <w:sz w:val="24"/>
                <w:szCs w:val="24"/>
              </w:rPr>
              <w:t>s church yard, Yatton</w:t>
            </w:r>
          </w:p>
        </w:tc>
        <w:tc>
          <w:tcPr>
            <w:tcW w:w="5448" w:type="dxa"/>
            <w:shd w:val="clear" w:color="auto" w:fill="auto"/>
          </w:tcPr>
          <w:p w14:paraId="373AEB23" w14:textId="1027316A" w:rsidR="00C2562F" w:rsidRPr="00D80609" w:rsidRDefault="00CE2E38" w:rsidP="009811A5">
            <w:pPr>
              <w:rPr>
                <w:rFonts w:ascii="Arial" w:hAnsi="Arial" w:cs="Arial"/>
                <w:b/>
                <w:sz w:val="24"/>
                <w:szCs w:val="24"/>
              </w:rPr>
            </w:pPr>
            <w:r w:rsidRPr="00D80609">
              <w:rPr>
                <w:rFonts w:ascii="Arial" w:hAnsi="Arial" w:cs="Arial"/>
                <w:b/>
                <w:sz w:val="24"/>
                <w:szCs w:val="24"/>
              </w:rPr>
              <w:t>Yes</w:t>
            </w:r>
            <w:r w:rsidR="007D22DD">
              <w:rPr>
                <w:rFonts w:ascii="Arial" w:hAnsi="Arial" w:cs="Arial"/>
                <w:b/>
                <w:sz w:val="24"/>
                <w:szCs w:val="24"/>
              </w:rPr>
              <w:t xml:space="preserve">. </w:t>
            </w:r>
            <w:r w:rsidR="007D22DD" w:rsidRPr="009F7C82">
              <w:rPr>
                <w:rFonts w:ascii="Arial" w:hAnsi="Arial" w:cs="Arial"/>
                <w:sz w:val="24"/>
                <w:szCs w:val="24"/>
              </w:rPr>
              <w:t>While cemeteries are not normally appropriate for LGS designation, the historic importance of the site, with listed monuments, together with its importance to the setting of the church, is considered to warrant an exception.</w:t>
            </w:r>
          </w:p>
        </w:tc>
      </w:tr>
      <w:tr w:rsidR="00C2562F" w:rsidRPr="003E3070" w14:paraId="3897BE1C" w14:textId="77777777" w:rsidTr="00723CBC">
        <w:tc>
          <w:tcPr>
            <w:tcW w:w="2689" w:type="dxa"/>
            <w:shd w:val="clear" w:color="auto" w:fill="auto"/>
          </w:tcPr>
          <w:p w14:paraId="51205E9A" w14:textId="77777777" w:rsidR="00C2562F" w:rsidRPr="00AD31EC" w:rsidRDefault="00C2562F" w:rsidP="00D05471">
            <w:pPr>
              <w:rPr>
                <w:rFonts w:ascii="Arial" w:hAnsi="Arial" w:cs="Arial"/>
                <w:sz w:val="24"/>
                <w:szCs w:val="24"/>
              </w:rPr>
            </w:pPr>
          </w:p>
        </w:tc>
        <w:tc>
          <w:tcPr>
            <w:tcW w:w="5811" w:type="dxa"/>
            <w:shd w:val="clear" w:color="auto" w:fill="auto"/>
          </w:tcPr>
          <w:p w14:paraId="61DA2A1C" w14:textId="77777777" w:rsidR="00C2562F" w:rsidRPr="00CE2E38" w:rsidRDefault="00CE2E38" w:rsidP="00D05471">
            <w:pPr>
              <w:rPr>
                <w:rFonts w:ascii="Arial" w:hAnsi="Arial" w:cs="Arial"/>
                <w:sz w:val="24"/>
                <w:szCs w:val="24"/>
              </w:rPr>
            </w:pPr>
            <w:r w:rsidRPr="00CE2E38">
              <w:rPr>
                <w:rFonts w:ascii="Arial" w:hAnsi="Arial" w:cs="Arial"/>
                <w:sz w:val="24"/>
                <w:szCs w:val="24"/>
              </w:rPr>
              <w:t>Claverham cricket ground.</w:t>
            </w:r>
          </w:p>
        </w:tc>
        <w:tc>
          <w:tcPr>
            <w:tcW w:w="5448" w:type="dxa"/>
            <w:shd w:val="clear" w:color="auto" w:fill="auto"/>
          </w:tcPr>
          <w:p w14:paraId="098E7128" w14:textId="35E8D70F" w:rsidR="00C2562F" w:rsidRDefault="00CE2E38" w:rsidP="0056061E">
            <w:pPr>
              <w:rPr>
                <w:rFonts w:ascii="Arial" w:hAnsi="Arial" w:cs="Arial"/>
                <w:sz w:val="24"/>
                <w:szCs w:val="24"/>
              </w:rPr>
            </w:pPr>
            <w:r>
              <w:rPr>
                <w:rFonts w:ascii="Arial" w:hAnsi="Arial" w:cs="Arial"/>
                <w:sz w:val="24"/>
                <w:szCs w:val="24"/>
              </w:rPr>
              <w:t>No</w:t>
            </w:r>
            <w:r w:rsidR="00A237CC">
              <w:rPr>
                <w:rFonts w:ascii="Arial" w:hAnsi="Arial" w:cs="Arial"/>
                <w:sz w:val="24"/>
                <w:szCs w:val="24"/>
              </w:rPr>
              <w:t xml:space="preserve">. </w:t>
            </w:r>
            <w:r w:rsidR="00A237CC" w:rsidRPr="00F25DDB">
              <w:rPr>
                <w:rFonts w:ascii="Arial" w:hAnsi="Arial" w:cs="Arial"/>
                <w:sz w:val="24"/>
                <w:szCs w:val="24"/>
              </w:rPr>
              <w:t>Formal playing field, not considered appropriate for LGS designation</w:t>
            </w:r>
          </w:p>
        </w:tc>
      </w:tr>
      <w:tr w:rsidR="00C2562F" w:rsidRPr="003E3070" w14:paraId="23C6F4E8" w14:textId="77777777" w:rsidTr="00723CBC">
        <w:tc>
          <w:tcPr>
            <w:tcW w:w="2689" w:type="dxa"/>
            <w:shd w:val="clear" w:color="auto" w:fill="auto"/>
          </w:tcPr>
          <w:p w14:paraId="306502F4" w14:textId="77777777" w:rsidR="00C2562F" w:rsidRPr="00AD31EC" w:rsidRDefault="00C2562F" w:rsidP="00D05471">
            <w:pPr>
              <w:rPr>
                <w:rFonts w:ascii="Arial" w:hAnsi="Arial" w:cs="Arial"/>
                <w:sz w:val="24"/>
                <w:szCs w:val="24"/>
              </w:rPr>
            </w:pPr>
          </w:p>
        </w:tc>
        <w:tc>
          <w:tcPr>
            <w:tcW w:w="5811" w:type="dxa"/>
            <w:shd w:val="clear" w:color="auto" w:fill="auto"/>
          </w:tcPr>
          <w:p w14:paraId="2E2F08C2" w14:textId="77777777" w:rsidR="00C2562F" w:rsidRPr="00CE2E38" w:rsidRDefault="00CE2E38" w:rsidP="00D05471">
            <w:pPr>
              <w:rPr>
                <w:rFonts w:ascii="Arial" w:hAnsi="Arial" w:cs="Arial"/>
                <w:sz w:val="24"/>
                <w:szCs w:val="24"/>
              </w:rPr>
            </w:pPr>
            <w:r w:rsidRPr="00CE2E38">
              <w:rPr>
                <w:rFonts w:ascii="Arial" w:hAnsi="Arial" w:cs="Arial"/>
                <w:sz w:val="24"/>
                <w:szCs w:val="24"/>
              </w:rPr>
              <w:t>Play space at Broadcroft, Claverham</w:t>
            </w:r>
          </w:p>
        </w:tc>
        <w:tc>
          <w:tcPr>
            <w:tcW w:w="5448" w:type="dxa"/>
            <w:shd w:val="clear" w:color="auto" w:fill="auto"/>
          </w:tcPr>
          <w:p w14:paraId="5D6FC434" w14:textId="3DCAECF6" w:rsidR="00C2562F" w:rsidRPr="00D80609" w:rsidRDefault="00CE2E38" w:rsidP="00A237CC">
            <w:pPr>
              <w:rPr>
                <w:rFonts w:ascii="Arial" w:hAnsi="Arial" w:cs="Arial"/>
                <w:b/>
                <w:sz w:val="24"/>
                <w:szCs w:val="24"/>
              </w:rPr>
            </w:pPr>
            <w:r w:rsidRPr="00D80609">
              <w:rPr>
                <w:rFonts w:ascii="Arial" w:hAnsi="Arial" w:cs="Arial"/>
                <w:b/>
                <w:sz w:val="24"/>
                <w:szCs w:val="24"/>
              </w:rPr>
              <w:t>Yes</w:t>
            </w:r>
            <w:r w:rsidR="0057101F">
              <w:rPr>
                <w:rFonts w:ascii="Arial" w:hAnsi="Arial" w:cs="Arial"/>
                <w:b/>
                <w:sz w:val="24"/>
                <w:szCs w:val="24"/>
              </w:rPr>
              <w:t>, already proposed</w:t>
            </w:r>
            <w:r w:rsidR="00A237CC">
              <w:rPr>
                <w:rFonts w:ascii="Arial" w:hAnsi="Arial" w:cs="Arial"/>
                <w:b/>
                <w:sz w:val="24"/>
                <w:szCs w:val="24"/>
              </w:rPr>
              <w:t xml:space="preserve"> for LGS designation</w:t>
            </w:r>
          </w:p>
        </w:tc>
      </w:tr>
      <w:tr w:rsidR="00C2562F" w:rsidRPr="003E3070" w14:paraId="0FFACF1D" w14:textId="77777777" w:rsidTr="00723CBC">
        <w:tc>
          <w:tcPr>
            <w:tcW w:w="2689" w:type="dxa"/>
            <w:shd w:val="clear" w:color="auto" w:fill="auto"/>
          </w:tcPr>
          <w:p w14:paraId="22AE1EFB" w14:textId="77777777" w:rsidR="00C2562F" w:rsidRPr="00AD31EC" w:rsidRDefault="00C2562F" w:rsidP="00D05471">
            <w:pPr>
              <w:rPr>
                <w:rFonts w:ascii="Arial" w:hAnsi="Arial" w:cs="Arial"/>
                <w:sz w:val="24"/>
                <w:szCs w:val="24"/>
              </w:rPr>
            </w:pPr>
          </w:p>
        </w:tc>
        <w:tc>
          <w:tcPr>
            <w:tcW w:w="5811" w:type="dxa"/>
            <w:shd w:val="clear" w:color="auto" w:fill="auto"/>
          </w:tcPr>
          <w:p w14:paraId="0CE74D97" w14:textId="5F4D799D" w:rsidR="00C2562F" w:rsidRPr="00CE2E38" w:rsidRDefault="00CE2E38" w:rsidP="00424C46">
            <w:pPr>
              <w:rPr>
                <w:rFonts w:ascii="Arial" w:hAnsi="Arial" w:cs="Arial"/>
                <w:sz w:val="24"/>
                <w:szCs w:val="24"/>
              </w:rPr>
            </w:pPr>
            <w:r w:rsidRPr="00CE2E38">
              <w:rPr>
                <w:rFonts w:ascii="Arial" w:hAnsi="Arial" w:cs="Arial"/>
                <w:sz w:val="24"/>
                <w:szCs w:val="24"/>
              </w:rPr>
              <w:t>Site POP21, proposed for strategic open space</w:t>
            </w:r>
            <w:r w:rsidR="00424C46">
              <w:rPr>
                <w:rFonts w:ascii="Arial" w:hAnsi="Arial" w:cs="Arial"/>
                <w:sz w:val="24"/>
                <w:szCs w:val="24"/>
              </w:rPr>
              <w:t>,</w:t>
            </w:r>
            <w:r w:rsidR="001675A4">
              <w:rPr>
                <w:rFonts w:ascii="Arial" w:hAnsi="Arial" w:cs="Arial"/>
                <w:sz w:val="24"/>
                <w:szCs w:val="24"/>
              </w:rPr>
              <w:t xml:space="preserve"> </w:t>
            </w:r>
            <w:r w:rsidRPr="00CE2E38">
              <w:rPr>
                <w:rFonts w:ascii="Arial" w:hAnsi="Arial" w:cs="Arial"/>
                <w:sz w:val="24"/>
                <w:szCs w:val="24"/>
              </w:rPr>
              <w:t>Claverham.</w:t>
            </w:r>
          </w:p>
        </w:tc>
        <w:tc>
          <w:tcPr>
            <w:tcW w:w="5448" w:type="dxa"/>
            <w:shd w:val="clear" w:color="auto" w:fill="auto"/>
          </w:tcPr>
          <w:p w14:paraId="20985B7F" w14:textId="6E272CDF" w:rsidR="00C2562F" w:rsidRDefault="00CE2E38" w:rsidP="00D05471">
            <w:pPr>
              <w:rPr>
                <w:rFonts w:ascii="Arial" w:hAnsi="Arial" w:cs="Arial"/>
                <w:sz w:val="24"/>
                <w:szCs w:val="24"/>
              </w:rPr>
            </w:pPr>
            <w:r>
              <w:rPr>
                <w:rFonts w:ascii="Arial" w:hAnsi="Arial" w:cs="Arial"/>
                <w:sz w:val="24"/>
                <w:szCs w:val="24"/>
              </w:rPr>
              <w:t>No</w:t>
            </w:r>
            <w:r w:rsidR="00A237CC">
              <w:rPr>
                <w:rFonts w:ascii="Arial" w:hAnsi="Arial" w:cs="Arial"/>
                <w:sz w:val="24"/>
                <w:szCs w:val="24"/>
              </w:rPr>
              <w:t xml:space="preserve">. </w:t>
            </w:r>
            <w:r w:rsidR="00A237CC" w:rsidRPr="007D22DD">
              <w:rPr>
                <w:rFonts w:ascii="Arial" w:hAnsi="Arial" w:cs="Arial"/>
                <w:sz w:val="24"/>
                <w:szCs w:val="24"/>
              </w:rPr>
              <w:t>A</w:t>
            </w:r>
            <w:r w:rsidR="00A237CC" w:rsidRPr="00F25DDB">
              <w:rPr>
                <w:rFonts w:ascii="Arial" w:hAnsi="Arial" w:cs="Arial"/>
                <w:sz w:val="24"/>
                <w:szCs w:val="24"/>
              </w:rPr>
              <w:t>gricultural land not considered to warrant LGS designation.</w:t>
            </w:r>
          </w:p>
        </w:tc>
      </w:tr>
      <w:tr w:rsidR="00C2562F" w:rsidRPr="003E3070" w14:paraId="7B6B5E03" w14:textId="77777777" w:rsidTr="00723CBC">
        <w:tc>
          <w:tcPr>
            <w:tcW w:w="2689" w:type="dxa"/>
            <w:shd w:val="clear" w:color="auto" w:fill="auto"/>
          </w:tcPr>
          <w:p w14:paraId="23E832F3" w14:textId="77777777" w:rsidR="00C2562F" w:rsidRPr="00AD31EC" w:rsidRDefault="00C2562F" w:rsidP="00D05471">
            <w:pPr>
              <w:rPr>
                <w:rFonts w:ascii="Arial" w:hAnsi="Arial" w:cs="Arial"/>
                <w:sz w:val="24"/>
                <w:szCs w:val="24"/>
              </w:rPr>
            </w:pPr>
          </w:p>
        </w:tc>
        <w:tc>
          <w:tcPr>
            <w:tcW w:w="5811" w:type="dxa"/>
            <w:shd w:val="clear" w:color="auto" w:fill="auto"/>
          </w:tcPr>
          <w:p w14:paraId="1DF75C96" w14:textId="77777777" w:rsidR="00C2562F" w:rsidRPr="00CE2E38" w:rsidRDefault="00CE2E38" w:rsidP="00D05471">
            <w:pPr>
              <w:rPr>
                <w:rFonts w:ascii="Arial" w:hAnsi="Arial" w:cs="Arial"/>
                <w:sz w:val="24"/>
                <w:szCs w:val="24"/>
              </w:rPr>
            </w:pPr>
            <w:r w:rsidRPr="00CE2E38">
              <w:rPr>
                <w:rFonts w:ascii="Arial" w:hAnsi="Arial" w:cs="Arial"/>
                <w:sz w:val="24"/>
                <w:szCs w:val="24"/>
              </w:rPr>
              <w:t>Area adjacent to Claverham village hall used for May Day celebrations</w:t>
            </w:r>
          </w:p>
        </w:tc>
        <w:tc>
          <w:tcPr>
            <w:tcW w:w="5448" w:type="dxa"/>
            <w:shd w:val="clear" w:color="auto" w:fill="auto"/>
          </w:tcPr>
          <w:p w14:paraId="35A7A4D5" w14:textId="745A8F4A" w:rsidR="00C2562F" w:rsidRDefault="0073590B" w:rsidP="00A237CC">
            <w:pPr>
              <w:rPr>
                <w:rFonts w:ascii="Arial" w:hAnsi="Arial" w:cs="Arial"/>
                <w:sz w:val="24"/>
                <w:szCs w:val="24"/>
              </w:rPr>
            </w:pPr>
            <w:r>
              <w:rPr>
                <w:rFonts w:ascii="Arial" w:hAnsi="Arial" w:cs="Arial"/>
                <w:sz w:val="24"/>
                <w:szCs w:val="24"/>
              </w:rPr>
              <w:t>Yes</w:t>
            </w:r>
            <w:r w:rsidR="00A237CC">
              <w:rPr>
                <w:rFonts w:ascii="Arial" w:hAnsi="Arial" w:cs="Arial"/>
                <w:sz w:val="24"/>
                <w:szCs w:val="24"/>
              </w:rPr>
              <w:t xml:space="preserve">. </w:t>
            </w:r>
            <w:r w:rsidR="00A237CC" w:rsidRPr="009F7C82">
              <w:rPr>
                <w:rFonts w:ascii="Arial" w:hAnsi="Arial" w:cs="Arial"/>
                <w:sz w:val="24"/>
                <w:szCs w:val="24"/>
              </w:rPr>
              <w:t>Grass area with area of trees to west. Used for May Day celebrations and other events.</w:t>
            </w:r>
            <w:r w:rsidR="00A237CC">
              <w:rPr>
                <w:rFonts w:cs="Arial"/>
              </w:rPr>
              <w:t xml:space="preserve"> </w:t>
            </w:r>
          </w:p>
        </w:tc>
      </w:tr>
    </w:tbl>
    <w:p w14:paraId="610282BD" w14:textId="77777777" w:rsidR="00DA7523" w:rsidRDefault="00DA7523">
      <w:r>
        <w:br w:type="page"/>
      </w:r>
    </w:p>
    <w:tbl>
      <w:tblPr>
        <w:tblStyle w:val="TableGrid"/>
        <w:tblW w:w="0" w:type="auto"/>
        <w:tblLook w:val="04A0" w:firstRow="1" w:lastRow="0" w:firstColumn="1" w:lastColumn="0" w:noHBand="0" w:noVBand="1"/>
      </w:tblPr>
      <w:tblGrid>
        <w:gridCol w:w="2689"/>
        <w:gridCol w:w="5811"/>
        <w:gridCol w:w="5448"/>
      </w:tblGrid>
      <w:tr w:rsidR="00AD31EC" w:rsidRPr="003E3070" w14:paraId="3E55F757" w14:textId="77777777" w:rsidTr="001675A4">
        <w:trPr>
          <w:tblHeader/>
        </w:trPr>
        <w:tc>
          <w:tcPr>
            <w:tcW w:w="2689" w:type="dxa"/>
            <w:shd w:val="clear" w:color="auto" w:fill="BFBFBF" w:themeFill="background1" w:themeFillShade="BF"/>
          </w:tcPr>
          <w:p w14:paraId="3A3F6BE7" w14:textId="6AF2F59A" w:rsidR="001675A4" w:rsidRPr="001675A4" w:rsidRDefault="001675A4" w:rsidP="001675A4">
            <w:pPr>
              <w:jc w:val="center"/>
              <w:rPr>
                <w:rFonts w:ascii="Arial" w:hAnsi="Arial" w:cs="Arial"/>
                <w:b/>
                <w:sz w:val="24"/>
                <w:szCs w:val="24"/>
                <w:u w:val="single"/>
              </w:rPr>
            </w:pPr>
            <w:r w:rsidRPr="001675A4">
              <w:rPr>
                <w:rFonts w:ascii="Arial" w:hAnsi="Arial" w:cs="Arial"/>
                <w:b/>
                <w:sz w:val="24"/>
                <w:szCs w:val="24"/>
                <w:u w:val="single"/>
              </w:rPr>
              <w:t>Chapter</w:t>
            </w:r>
          </w:p>
          <w:p w14:paraId="2E1B5E07" w14:textId="77777777" w:rsidR="001675A4" w:rsidRDefault="001675A4" w:rsidP="001675A4">
            <w:pPr>
              <w:jc w:val="center"/>
              <w:rPr>
                <w:rFonts w:ascii="Arial" w:hAnsi="Arial" w:cs="Arial"/>
                <w:b/>
                <w:sz w:val="24"/>
                <w:szCs w:val="24"/>
              </w:rPr>
            </w:pPr>
          </w:p>
          <w:p w14:paraId="37415052" w14:textId="5FB33161" w:rsidR="00AD31EC" w:rsidRDefault="00AD31EC" w:rsidP="001675A4">
            <w:pPr>
              <w:jc w:val="center"/>
              <w:rPr>
                <w:rFonts w:ascii="Arial" w:hAnsi="Arial" w:cs="Arial"/>
                <w:b/>
                <w:sz w:val="24"/>
                <w:szCs w:val="24"/>
              </w:rPr>
            </w:pPr>
            <w:r>
              <w:rPr>
                <w:rFonts w:ascii="Arial" w:hAnsi="Arial" w:cs="Arial"/>
                <w:b/>
                <w:sz w:val="24"/>
                <w:szCs w:val="24"/>
              </w:rPr>
              <w:t>UNDESIGNATED GREEN SPACE</w:t>
            </w:r>
          </w:p>
          <w:p w14:paraId="385E6AFF" w14:textId="77777777" w:rsidR="001675A4" w:rsidRDefault="001675A4" w:rsidP="001675A4">
            <w:pPr>
              <w:jc w:val="center"/>
              <w:rPr>
                <w:rFonts w:ascii="Arial" w:hAnsi="Arial" w:cs="Arial"/>
                <w:b/>
                <w:sz w:val="24"/>
                <w:szCs w:val="24"/>
              </w:rPr>
            </w:pPr>
          </w:p>
        </w:tc>
        <w:tc>
          <w:tcPr>
            <w:tcW w:w="5811" w:type="dxa"/>
            <w:shd w:val="clear" w:color="auto" w:fill="BFBFBF" w:themeFill="background1" w:themeFillShade="BF"/>
          </w:tcPr>
          <w:p w14:paraId="05C50498" w14:textId="30C58B9E" w:rsidR="001675A4" w:rsidRPr="001675A4" w:rsidRDefault="001675A4" w:rsidP="001675A4">
            <w:pPr>
              <w:jc w:val="center"/>
              <w:rPr>
                <w:rFonts w:ascii="Arial" w:hAnsi="Arial" w:cs="Arial"/>
                <w:b/>
                <w:sz w:val="24"/>
                <w:szCs w:val="24"/>
                <w:u w:val="single"/>
              </w:rPr>
            </w:pPr>
            <w:r w:rsidRPr="001675A4">
              <w:rPr>
                <w:rFonts w:ascii="Arial" w:hAnsi="Arial" w:cs="Arial"/>
                <w:b/>
                <w:sz w:val="24"/>
                <w:szCs w:val="24"/>
                <w:u w:val="single"/>
              </w:rPr>
              <w:t>Summary of Responses</w:t>
            </w:r>
          </w:p>
          <w:p w14:paraId="724DE134" w14:textId="77777777" w:rsidR="001675A4" w:rsidRDefault="001675A4" w:rsidP="001675A4">
            <w:pPr>
              <w:jc w:val="center"/>
              <w:rPr>
                <w:rFonts w:ascii="Arial" w:hAnsi="Arial" w:cs="Arial"/>
                <w:b/>
                <w:sz w:val="24"/>
                <w:szCs w:val="24"/>
              </w:rPr>
            </w:pPr>
          </w:p>
          <w:p w14:paraId="193B866A" w14:textId="77777777" w:rsidR="00AD31EC" w:rsidRDefault="00DA7523" w:rsidP="001675A4">
            <w:pPr>
              <w:jc w:val="center"/>
              <w:rPr>
                <w:rFonts w:ascii="Arial" w:hAnsi="Arial" w:cs="Arial"/>
                <w:b/>
                <w:sz w:val="24"/>
                <w:szCs w:val="24"/>
              </w:rPr>
            </w:pPr>
            <w:r w:rsidRPr="00DA7523">
              <w:rPr>
                <w:rFonts w:ascii="Arial" w:hAnsi="Arial" w:cs="Arial"/>
                <w:b/>
                <w:sz w:val="24"/>
                <w:szCs w:val="24"/>
              </w:rPr>
              <w:t>There were 8 comments made on this chapter.</w:t>
            </w:r>
          </w:p>
          <w:p w14:paraId="1BA058D1" w14:textId="1D0CB9D4" w:rsidR="00F61188" w:rsidRPr="00DA7523" w:rsidRDefault="00F61188" w:rsidP="002359F8">
            <w:pPr>
              <w:rPr>
                <w:rFonts w:ascii="Arial" w:hAnsi="Arial" w:cs="Arial"/>
                <w:b/>
                <w:sz w:val="24"/>
                <w:szCs w:val="24"/>
              </w:rPr>
            </w:pPr>
          </w:p>
        </w:tc>
        <w:tc>
          <w:tcPr>
            <w:tcW w:w="5448" w:type="dxa"/>
            <w:shd w:val="clear" w:color="auto" w:fill="BFBFBF" w:themeFill="background1" w:themeFillShade="BF"/>
          </w:tcPr>
          <w:p w14:paraId="717C0843" w14:textId="160E5355" w:rsidR="00AD31EC" w:rsidRPr="001675A4" w:rsidRDefault="001675A4" w:rsidP="001675A4">
            <w:pPr>
              <w:jc w:val="center"/>
              <w:rPr>
                <w:rFonts w:ascii="Arial" w:hAnsi="Arial" w:cs="Arial"/>
                <w:b/>
                <w:sz w:val="24"/>
                <w:szCs w:val="24"/>
                <w:u w:val="single"/>
              </w:rPr>
            </w:pPr>
            <w:r w:rsidRPr="001675A4">
              <w:rPr>
                <w:rFonts w:ascii="Arial" w:hAnsi="Arial" w:cs="Arial"/>
                <w:b/>
                <w:sz w:val="24"/>
                <w:szCs w:val="24"/>
                <w:u w:val="single"/>
              </w:rPr>
              <w:t>Council</w:t>
            </w:r>
            <w:r w:rsidR="00D87FB0">
              <w:rPr>
                <w:rFonts w:ascii="Arial" w:hAnsi="Arial" w:cs="Arial"/>
                <w:b/>
                <w:sz w:val="24"/>
                <w:szCs w:val="24"/>
                <w:u w:val="single"/>
              </w:rPr>
              <w:t>’</w:t>
            </w:r>
            <w:r w:rsidRPr="001675A4">
              <w:rPr>
                <w:rFonts w:ascii="Arial" w:hAnsi="Arial" w:cs="Arial"/>
                <w:b/>
                <w:sz w:val="24"/>
                <w:szCs w:val="24"/>
                <w:u w:val="single"/>
              </w:rPr>
              <w:t>s Response</w:t>
            </w:r>
          </w:p>
        </w:tc>
      </w:tr>
      <w:tr w:rsidR="00AD31EC" w:rsidRPr="003E3070" w14:paraId="7A299D5D" w14:textId="77777777" w:rsidTr="00723CBC">
        <w:tc>
          <w:tcPr>
            <w:tcW w:w="2689" w:type="dxa"/>
            <w:shd w:val="clear" w:color="auto" w:fill="auto"/>
          </w:tcPr>
          <w:p w14:paraId="0C41AB3F" w14:textId="77777777" w:rsidR="00AD31EC" w:rsidRDefault="00AD31EC" w:rsidP="00432E94">
            <w:pPr>
              <w:rPr>
                <w:rFonts w:ascii="Arial" w:hAnsi="Arial" w:cs="Arial"/>
                <w:b/>
                <w:sz w:val="24"/>
                <w:szCs w:val="24"/>
              </w:rPr>
            </w:pPr>
            <w:r>
              <w:rPr>
                <w:rFonts w:ascii="Arial" w:hAnsi="Arial" w:cs="Arial"/>
                <w:b/>
                <w:sz w:val="24"/>
                <w:szCs w:val="24"/>
              </w:rPr>
              <w:t>Policy SA8</w:t>
            </w:r>
          </w:p>
          <w:p w14:paraId="4E535053" w14:textId="77777777" w:rsidR="002359F8" w:rsidRDefault="002359F8" w:rsidP="00432E94">
            <w:pPr>
              <w:rPr>
                <w:rFonts w:ascii="Arial" w:hAnsi="Arial" w:cs="Arial"/>
                <w:b/>
                <w:sz w:val="24"/>
                <w:szCs w:val="24"/>
              </w:rPr>
            </w:pPr>
          </w:p>
          <w:p w14:paraId="02FE87F8" w14:textId="3B6B9A67" w:rsidR="002359F8" w:rsidRDefault="00E235FE" w:rsidP="00432E94">
            <w:pPr>
              <w:rPr>
                <w:rFonts w:ascii="Arial" w:hAnsi="Arial" w:cs="Arial"/>
                <w:b/>
                <w:sz w:val="24"/>
                <w:szCs w:val="24"/>
              </w:rPr>
            </w:pPr>
            <w:hyperlink r:id="rId125" w:history="1">
              <w:r w:rsidR="002359F8">
                <w:rPr>
                  <w:rStyle w:val="Hyperlink"/>
                  <w:rFonts w:ascii="Arial" w:hAnsi="Arial" w:cs="Arial"/>
                  <w:b/>
                  <w:sz w:val="24"/>
                  <w:szCs w:val="24"/>
                </w:rPr>
                <w:t>Comments on u</w:t>
              </w:r>
              <w:r w:rsidR="002359F8" w:rsidRPr="00F61188">
                <w:rPr>
                  <w:rStyle w:val="Hyperlink"/>
                  <w:rFonts w:ascii="Arial" w:hAnsi="Arial" w:cs="Arial"/>
                  <w:b/>
                  <w:sz w:val="24"/>
                  <w:szCs w:val="24"/>
                </w:rPr>
                <w:t>ndesignated Green Space</w:t>
              </w:r>
            </w:hyperlink>
          </w:p>
        </w:tc>
        <w:tc>
          <w:tcPr>
            <w:tcW w:w="5811" w:type="dxa"/>
            <w:shd w:val="clear" w:color="auto" w:fill="auto"/>
          </w:tcPr>
          <w:p w14:paraId="79B2F3E1" w14:textId="7130DEF0" w:rsidR="00AD31EC" w:rsidRPr="003E3070" w:rsidRDefault="00AD31EC" w:rsidP="00AD31EC">
            <w:pPr>
              <w:rPr>
                <w:rFonts w:ascii="Arial" w:hAnsi="Arial" w:cs="Arial"/>
                <w:sz w:val="24"/>
                <w:szCs w:val="24"/>
              </w:rPr>
            </w:pPr>
            <w:r w:rsidRPr="00AD31EC">
              <w:rPr>
                <w:rFonts w:ascii="Arial" w:hAnsi="Arial" w:cs="Arial"/>
                <w:sz w:val="24"/>
                <w:szCs w:val="24"/>
              </w:rPr>
              <w:t xml:space="preserve">The background text to Policy SA8 uses NPPF paragraph 77 as the policy justification for the identification in a policy of areas of undesignated open space. That is fundamentally wrong, because NPPF 77 deals with Local Green Space, </w:t>
            </w:r>
            <w:r w:rsidR="001675A4" w:rsidRPr="00AD31EC">
              <w:rPr>
                <w:rFonts w:ascii="Arial" w:hAnsi="Arial" w:cs="Arial"/>
                <w:sz w:val="24"/>
                <w:szCs w:val="24"/>
              </w:rPr>
              <w:t>i.e.</w:t>
            </w:r>
            <w:r w:rsidRPr="00AD31EC">
              <w:rPr>
                <w:rFonts w:ascii="Arial" w:hAnsi="Arial" w:cs="Arial"/>
                <w:sz w:val="24"/>
                <w:szCs w:val="24"/>
              </w:rPr>
              <w:t xml:space="preserve"> areas of green space that meet the criteria set out in the paragraph which should be specifically designated. It is inappropriate to identify a two tier protection approach to areas of Local Green Space. If there are areas of land that satisfy the criteria in NPPF 77 then they should be specifically identified as Local Green Space. However, given the extensive list of Local Green Spaces identified in schedule 4 we doubt that any additional areas would pass the NPPF tests.</w:t>
            </w:r>
          </w:p>
        </w:tc>
        <w:tc>
          <w:tcPr>
            <w:tcW w:w="5448" w:type="dxa"/>
            <w:shd w:val="clear" w:color="auto" w:fill="auto"/>
          </w:tcPr>
          <w:p w14:paraId="5AF28816" w14:textId="77777777" w:rsidR="00AD31EC" w:rsidRDefault="00E24463" w:rsidP="00E24463">
            <w:pPr>
              <w:rPr>
                <w:rFonts w:ascii="Arial" w:hAnsi="Arial" w:cs="Arial"/>
                <w:sz w:val="24"/>
                <w:szCs w:val="24"/>
              </w:rPr>
            </w:pPr>
            <w:r w:rsidRPr="00E24463">
              <w:rPr>
                <w:rFonts w:ascii="Arial" w:hAnsi="Arial" w:cs="Arial"/>
                <w:sz w:val="24"/>
                <w:szCs w:val="24"/>
              </w:rPr>
              <w:t>The protection of undesignated areas of green space through policy SA8 is appropriate. It is consistent with paragraph 7 of the NPPF, which refers to contributing to and enhancing our natural, built and historic environment.</w:t>
            </w:r>
          </w:p>
          <w:p w14:paraId="255B9E3E" w14:textId="77777777" w:rsidR="0057101F" w:rsidRDefault="0057101F" w:rsidP="00E24463">
            <w:pPr>
              <w:rPr>
                <w:rFonts w:ascii="Arial" w:hAnsi="Arial" w:cs="Arial"/>
                <w:sz w:val="24"/>
                <w:szCs w:val="24"/>
              </w:rPr>
            </w:pPr>
          </w:p>
          <w:p w14:paraId="74AEBCBA" w14:textId="44694907" w:rsidR="0057101F" w:rsidRPr="00D9508B" w:rsidRDefault="0057101F" w:rsidP="0057101F">
            <w:pPr>
              <w:spacing w:after="160" w:line="259" w:lineRule="auto"/>
              <w:rPr>
                <w:rFonts w:ascii="Arial" w:hAnsi="Arial" w:cs="Arial"/>
                <w:b/>
                <w:sz w:val="24"/>
                <w:szCs w:val="24"/>
              </w:rPr>
            </w:pPr>
            <w:r w:rsidRPr="00D9508B">
              <w:rPr>
                <w:rFonts w:ascii="Arial" w:hAnsi="Arial" w:cs="Arial"/>
                <w:b/>
                <w:sz w:val="24"/>
                <w:szCs w:val="24"/>
              </w:rPr>
              <w:t>The reference to paragraph 77 of the NPPF is erroneous; the reference should be to paragraph 7</w:t>
            </w:r>
            <w:r w:rsidR="007E6D48" w:rsidRPr="00D9508B">
              <w:rPr>
                <w:rFonts w:ascii="Arial" w:hAnsi="Arial" w:cs="Arial"/>
                <w:b/>
                <w:sz w:val="24"/>
                <w:szCs w:val="24"/>
              </w:rPr>
              <w:t>.</w:t>
            </w:r>
            <w:r w:rsidRPr="00D9508B">
              <w:rPr>
                <w:rFonts w:ascii="Arial" w:hAnsi="Arial" w:cs="Arial"/>
                <w:b/>
                <w:sz w:val="24"/>
                <w:szCs w:val="24"/>
              </w:rPr>
              <w:t xml:space="preserve"> </w:t>
            </w:r>
          </w:p>
          <w:p w14:paraId="63777DFF" w14:textId="77777777" w:rsidR="0057101F" w:rsidRPr="003E3070" w:rsidRDefault="0057101F" w:rsidP="00E24463">
            <w:pPr>
              <w:rPr>
                <w:rFonts w:ascii="Arial" w:hAnsi="Arial" w:cs="Arial"/>
                <w:sz w:val="24"/>
                <w:szCs w:val="24"/>
              </w:rPr>
            </w:pPr>
          </w:p>
        </w:tc>
      </w:tr>
      <w:tr w:rsidR="00AD31EC" w:rsidRPr="003E3070" w14:paraId="73696683" w14:textId="77777777" w:rsidTr="00723CBC">
        <w:tc>
          <w:tcPr>
            <w:tcW w:w="2689" w:type="dxa"/>
            <w:shd w:val="clear" w:color="auto" w:fill="auto"/>
          </w:tcPr>
          <w:p w14:paraId="4A964F06" w14:textId="77777777" w:rsidR="00AD31EC" w:rsidRDefault="00AD31EC" w:rsidP="00432E94">
            <w:pPr>
              <w:rPr>
                <w:rFonts w:ascii="Arial" w:hAnsi="Arial" w:cs="Arial"/>
                <w:b/>
                <w:sz w:val="24"/>
                <w:szCs w:val="24"/>
              </w:rPr>
            </w:pPr>
          </w:p>
          <w:p w14:paraId="0362762B" w14:textId="77777777" w:rsidR="002359F8" w:rsidRDefault="002359F8" w:rsidP="00432E94">
            <w:pPr>
              <w:rPr>
                <w:rFonts w:ascii="Arial" w:hAnsi="Arial" w:cs="Arial"/>
                <w:b/>
                <w:sz w:val="24"/>
                <w:szCs w:val="24"/>
              </w:rPr>
            </w:pPr>
          </w:p>
          <w:p w14:paraId="735C130E" w14:textId="77777777" w:rsidR="002359F8" w:rsidRDefault="002359F8" w:rsidP="00432E94">
            <w:pPr>
              <w:rPr>
                <w:rFonts w:ascii="Arial" w:hAnsi="Arial" w:cs="Arial"/>
                <w:b/>
                <w:sz w:val="24"/>
                <w:szCs w:val="24"/>
              </w:rPr>
            </w:pPr>
          </w:p>
          <w:p w14:paraId="2E53EC35" w14:textId="77777777" w:rsidR="002359F8" w:rsidRDefault="002359F8" w:rsidP="00432E94">
            <w:pPr>
              <w:rPr>
                <w:rFonts w:ascii="Arial" w:hAnsi="Arial" w:cs="Arial"/>
                <w:b/>
                <w:sz w:val="24"/>
                <w:szCs w:val="24"/>
              </w:rPr>
            </w:pPr>
          </w:p>
          <w:p w14:paraId="64998B49" w14:textId="77777777" w:rsidR="002359F8" w:rsidRDefault="002359F8" w:rsidP="00432E94">
            <w:pPr>
              <w:rPr>
                <w:rFonts w:ascii="Arial" w:hAnsi="Arial" w:cs="Arial"/>
                <w:b/>
                <w:sz w:val="24"/>
                <w:szCs w:val="24"/>
              </w:rPr>
            </w:pPr>
          </w:p>
          <w:p w14:paraId="71816E25" w14:textId="77777777" w:rsidR="002359F8" w:rsidRDefault="002359F8" w:rsidP="00432E94">
            <w:pPr>
              <w:rPr>
                <w:rFonts w:ascii="Arial" w:hAnsi="Arial" w:cs="Arial"/>
                <w:b/>
                <w:sz w:val="24"/>
                <w:szCs w:val="24"/>
              </w:rPr>
            </w:pPr>
          </w:p>
          <w:p w14:paraId="0D6B8099" w14:textId="77777777" w:rsidR="002359F8" w:rsidRDefault="002359F8" w:rsidP="00432E94">
            <w:pPr>
              <w:rPr>
                <w:rFonts w:ascii="Arial" w:hAnsi="Arial" w:cs="Arial"/>
                <w:b/>
                <w:sz w:val="24"/>
                <w:szCs w:val="24"/>
              </w:rPr>
            </w:pPr>
          </w:p>
          <w:p w14:paraId="70312A7F" w14:textId="77777777" w:rsidR="002359F8" w:rsidRDefault="002359F8" w:rsidP="00432E94">
            <w:pPr>
              <w:rPr>
                <w:rFonts w:ascii="Arial" w:hAnsi="Arial" w:cs="Arial"/>
                <w:b/>
                <w:sz w:val="24"/>
                <w:szCs w:val="24"/>
              </w:rPr>
            </w:pPr>
          </w:p>
          <w:p w14:paraId="29383DD4" w14:textId="77777777" w:rsidR="002359F8" w:rsidRDefault="002359F8" w:rsidP="00432E94">
            <w:pPr>
              <w:rPr>
                <w:rFonts w:ascii="Arial" w:hAnsi="Arial" w:cs="Arial"/>
                <w:b/>
                <w:sz w:val="24"/>
                <w:szCs w:val="24"/>
              </w:rPr>
            </w:pPr>
          </w:p>
          <w:p w14:paraId="6DA8B2DF" w14:textId="77777777" w:rsidR="002359F8" w:rsidRDefault="002359F8" w:rsidP="00432E94">
            <w:pPr>
              <w:rPr>
                <w:rFonts w:ascii="Arial" w:hAnsi="Arial" w:cs="Arial"/>
                <w:b/>
                <w:sz w:val="24"/>
                <w:szCs w:val="24"/>
              </w:rPr>
            </w:pPr>
          </w:p>
          <w:p w14:paraId="7BE31270" w14:textId="77777777" w:rsidR="002359F8" w:rsidRDefault="002359F8" w:rsidP="00432E94">
            <w:pPr>
              <w:rPr>
                <w:rFonts w:ascii="Arial" w:hAnsi="Arial" w:cs="Arial"/>
                <w:b/>
                <w:sz w:val="24"/>
                <w:szCs w:val="24"/>
              </w:rPr>
            </w:pPr>
          </w:p>
          <w:p w14:paraId="51475596" w14:textId="77777777" w:rsidR="002359F8" w:rsidRDefault="002359F8" w:rsidP="00432E94">
            <w:pPr>
              <w:rPr>
                <w:rFonts w:ascii="Arial" w:hAnsi="Arial" w:cs="Arial"/>
                <w:b/>
                <w:sz w:val="24"/>
                <w:szCs w:val="24"/>
              </w:rPr>
            </w:pPr>
          </w:p>
          <w:p w14:paraId="2986F10C" w14:textId="6FF9A13F" w:rsidR="002359F8" w:rsidRDefault="00E235FE" w:rsidP="00432E94">
            <w:pPr>
              <w:rPr>
                <w:rFonts w:ascii="Arial" w:hAnsi="Arial" w:cs="Arial"/>
                <w:b/>
                <w:sz w:val="24"/>
                <w:szCs w:val="24"/>
              </w:rPr>
            </w:pPr>
            <w:hyperlink r:id="rId126" w:history="1">
              <w:r w:rsidR="002359F8">
                <w:rPr>
                  <w:rStyle w:val="Hyperlink"/>
                  <w:rFonts w:ascii="Arial" w:hAnsi="Arial" w:cs="Arial"/>
                  <w:b/>
                  <w:sz w:val="24"/>
                  <w:szCs w:val="24"/>
                </w:rPr>
                <w:t>Comments on u</w:t>
              </w:r>
              <w:r w:rsidR="002359F8" w:rsidRPr="00F61188">
                <w:rPr>
                  <w:rStyle w:val="Hyperlink"/>
                  <w:rFonts w:ascii="Arial" w:hAnsi="Arial" w:cs="Arial"/>
                  <w:b/>
                  <w:sz w:val="24"/>
                  <w:szCs w:val="24"/>
                </w:rPr>
                <w:t>ndesignated Green Space</w:t>
              </w:r>
            </w:hyperlink>
          </w:p>
        </w:tc>
        <w:tc>
          <w:tcPr>
            <w:tcW w:w="5811" w:type="dxa"/>
            <w:shd w:val="clear" w:color="auto" w:fill="auto"/>
          </w:tcPr>
          <w:p w14:paraId="38DA215E" w14:textId="77777777" w:rsidR="00AD31EC" w:rsidRPr="003E3070" w:rsidRDefault="0035136D" w:rsidP="00114972">
            <w:pPr>
              <w:rPr>
                <w:rFonts w:ascii="Arial" w:hAnsi="Arial" w:cs="Arial"/>
                <w:sz w:val="24"/>
                <w:szCs w:val="24"/>
              </w:rPr>
            </w:pPr>
            <w:r w:rsidRPr="0035136D">
              <w:rPr>
                <w:rFonts w:ascii="Arial" w:hAnsi="Arial" w:cs="Arial"/>
                <w:sz w:val="24"/>
                <w:szCs w:val="24"/>
              </w:rPr>
              <w:t xml:space="preserve">The </w:t>
            </w:r>
            <w:r w:rsidR="00114972">
              <w:rPr>
                <w:rFonts w:ascii="Arial" w:hAnsi="Arial" w:cs="Arial"/>
                <w:sz w:val="24"/>
                <w:szCs w:val="24"/>
              </w:rPr>
              <w:t>p</w:t>
            </w:r>
            <w:r w:rsidRPr="0035136D">
              <w:rPr>
                <w:rFonts w:ascii="Arial" w:hAnsi="Arial" w:cs="Arial"/>
                <w:sz w:val="24"/>
                <w:szCs w:val="24"/>
              </w:rPr>
              <w:t>olicy as it is written applies a simple blanket ban on development that is deemed to unacceptably affect the value of undesignated green space which is clearly contrary to the planning balance exercise and paragraphs 77 and 109 of the Framework. This Policy should therefore be deleted</w:t>
            </w:r>
            <w:r w:rsidR="00DA7523">
              <w:rPr>
                <w:rFonts w:ascii="Arial" w:hAnsi="Arial" w:cs="Arial"/>
                <w:sz w:val="24"/>
                <w:szCs w:val="24"/>
              </w:rPr>
              <w:t>.</w:t>
            </w:r>
          </w:p>
        </w:tc>
        <w:tc>
          <w:tcPr>
            <w:tcW w:w="5448" w:type="dxa"/>
            <w:shd w:val="clear" w:color="auto" w:fill="auto"/>
          </w:tcPr>
          <w:p w14:paraId="233EDBFB" w14:textId="77777777" w:rsidR="0032529C" w:rsidRPr="0032529C" w:rsidRDefault="0032529C" w:rsidP="0032529C">
            <w:pPr>
              <w:spacing w:after="160" w:line="259" w:lineRule="auto"/>
              <w:rPr>
                <w:rFonts w:ascii="Arial" w:hAnsi="Arial" w:cs="Arial"/>
                <w:sz w:val="24"/>
                <w:szCs w:val="24"/>
              </w:rPr>
            </w:pPr>
            <w:r w:rsidRPr="0032529C">
              <w:rPr>
                <w:rFonts w:ascii="Arial" w:hAnsi="Arial" w:cs="Arial"/>
                <w:sz w:val="24"/>
                <w:szCs w:val="24"/>
              </w:rPr>
              <w:t xml:space="preserve">There is no “simple blanket ban on development”. The policy only restricts development where, at the time of determining a planning application affecting an undesignated green space, it is determined that the green space makes a worthwhile contribution to the townscape, character, setting and visual attractiveness of the settlement, and the development is considered to unacceptably affect the value of that green space. </w:t>
            </w:r>
          </w:p>
          <w:p w14:paraId="70868356" w14:textId="77777777" w:rsidR="00AD31EC" w:rsidRPr="003E3070" w:rsidRDefault="0032529C" w:rsidP="0032529C">
            <w:pPr>
              <w:rPr>
                <w:rFonts w:ascii="Arial" w:hAnsi="Arial" w:cs="Arial"/>
                <w:sz w:val="24"/>
                <w:szCs w:val="24"/>
              </w:rPr>
            </w:pPr>
            <w:r w:rsidRPr="0032529C">
              <w:rPr>
                <w:rFonts w:ascii="Arial" w:hAnsi="Arial" w:cs="Arial"/>
                <w:sz w:val="24"/>
                <w:szCs w:val="24"/>
              </w:rPr>
              <w:t xml:space="preserve">The reference to paragraph 77 of the NPPF is erroneous </w:t>
            </w:r>
            <w:r>
              <w:rPr>
                <w:rFonts w:ascii="Arial" w:hAnsi="Arial" w:cs="Arial"/>
                <w:sz w:val="24"/>
                <w:szCs w:val="24"/>
              </w:rPr>
              <w:t xml:space="preserve">and should actually refer to paragraph 7 of the NPPF, which refers to contributing to and enhancing our natural, built and historic environment.  </w:t>
            </w:r>
          </w:p>
        </w:tc>
      </w:tr>
      <w:tr w:rsidR="0035136D" w:rsidRPr="003E3070" w14:paraId="57F09CF9" w14:textId="77777777" w:rsidTr="00723CBC">
        <w:tc>
          <w:tcPr>
            <w:tcW w:w="2689" w:type="dxa"/>
            <w:shd w:val="clear" w:color="auto" w:fill="auto"/>
          </w:tcPr>
          <w:p w14:paraId="0020D585" w14:textId="77777777" w:rsidR="0035136D" w:rsidRDefault="0035136D" w:rsidP="00432E94">
            <w:pPr>
              <w:rPr>
                <w:rFonts w:ascii="Arial" w:hAnsi="Arial" w:cs="Arial"/>
                <w:b/>
                <w:sz w:val="24"/>
                <w:szCs w:val="24"/>
              </w:rPr>
            </w:pPr>
          </w:p>
          <w:p w14:paraId="06AC08F1" w14:textId="77777777" w:rsidR="002359F8" w:rsidRDefault="002359F8" w:rsidP="00432E94">
            <w:pPr>
              <w:rPr>
                <w:rFonts w:ascii="Arial" w:hAnsi="Arial" w:cs="Arial"/>
                <w:b/>
                <w:sz w:val="24"/>
                <w:szCs w:val="24"/>
              </w:rPr>
            </w:pPr>
          </w:p>
          <w:p w14:paraId="10DFC3D0" w14:textId="77777777" w:rsidR="002359F8" w:rsidRDefault="002359F8" w:rsidP="00432E94">
            <w:pPr>
              <w:rPr>
                <w:rFonts w:ascii="Arial" w:hAnsi="Arial" w:cs="Arial"/>
                <w:b/>
                <w:sz w:val="24"/>
                <w:szCs w:val="24"/>
              </w:rPr>
            </w:pPr>
          </w:p>
          <w:p w14:paraId="7367C9FA" w14:textId="77777777" w:rsidR="002359F8" w:rsidRDefault="002359F8" w:rsidP="00432E94">
            <w:pPr>
              <w:rPr>
                <w:rFonts w:ascii="Arial" w:hAnsi="Arial" w:cs="Arial"/>
                <w:b/>
                <w:sz w:val="24"/>
                <w:szCs w:val="24"/>
              </w:rPr>
            </w:pPr>
          </w:p>
          <w:p w14:paraId="6FBC68E0" w14:textId="77777777" w:rsidR="002359F8" w:rsidRDefault="002359F8" w:rsidP="00432E94">
            <w:pPr>
              <w:rPr>
                <w:rFonts w:ascii="Arial" w:hAnsi="Arial" w:cs="Arial"/>
                <w:b/>
                <w:sz w:val="24"/>
                <w:szCs w:val="24"/>
              </w:rPr>
            </w:pPr>
          </w:p>
          <w:p w14:paraId="2A1054EF" w14:textId="77777777" w:rsidR="002359F8" w:rsidRDefault="002359F8" w:rsidP="00432E94">
            <w:pPr>
              <w:rPr>
                <w:rFonts w:ascii="Arial" w:hAnsi="Arial" w:cs="Arial"/>
                <w:b/>
                <w:sz w:val="24"/>
                <w:szCs w:val="24"/>
              </w:rPr>
            </w:pPr>
          </w:p>
          <w:p w14:paraId="4F971C88" w14:textId="77777777" w:rsidR="002359F8" w:rsidRDefault="002359F8" w:rsidP="00432E94">
            <w:pPr>
              <w:rPr>
                <w:rFonts w:ascii="Arial" w:hAnsi="Arial" w:cs="Arial"/>
                <w:b/>
                <w:sz w:val="24"/>
                <w:szCs w:val="24"/>
              </w:rPr>
            </w:pPr>
          </w:p>
          <w:p w14:paraId="732E60B9" w14:textId="77777777" w:rsidR="002359F8" w:rsidRDefault="002359F8" w:rsidP="00432E94">
            <w:pPr>
              <w:rPr>
                <w:rFonts w:ascii="Arial" w:hAnsi="Arial" w:cs="Arial"/>
                <w:b/>
                <w:sz w:val="24"/>
                <w:szCs w:val="24"/>
              </w:rPr>
            </w:pPr>
          </w:p>
          <w:p w14:paraId="554198CF" w14:textId="77777777" w:rsidR="002359F8" w:rsidRDefault="002359F8" w:rsidP="00432E94">
            <w:pPr>
              <w:rPr>
                <w:rFonts w:ascii="Arial" w:hAnsi="Arial" w:cs="Arial"/>
                <w:b/>
                <w:sz w:val="24"/>
                <w:szCs w:val="24"/>
              </w:rPr>
            </w:pPr>
          </w:p>
          <w:p w14:paraId="509023ED" w14:textId="77777777" w:rsidR="002359F8" w:rsidRDefault="002359F8" w:rsidP="00432E94">
            <w:pPr>
              <w:rPr>
                <w:rFonts w:ascii="Arial" w:hAnsi="Arial" w:cs="Arial"/>
                <w:b/>
                <w:sz w:val="24"/>
                <w:szCs w:val="24"/>
              </w:rPr>
            </w:pPr>
          </w:p>
          <w:p w14:paraId="44BF1610" w14:textId="77777777" w:rsidR="002359F8" w:rsidRDefault="002359F8" w:rsidP="00432E94">
            <w:pPr>
              <w:rPr>
                <w:rFonts w:ascii="Arial" w:hAnsi="Arial" w:cs="Arial"/>
                <w:b/>
                <w:sz w:val="24"/>
                <w:szCs w:val="24"/>
              </w:rPr>
            </w:pPr>
          </w:p>
          <w:p w14:paraId="71BE2AEB" w14:textId="77777777" w:rsidR="002359F8" w:rsidRDefault="002359F8" w:rsidP="00432E94">
            <w:pPr>
              <w:rPr>
                <w:rFonts w:ascii="Arial" w:hAnsi="Arial" w:cs="Arial"/>
                <w:b/>
                <w:sz w:val="24"/>
                <w:szCs w:val="24"/>
              </w:rPr>
            </w:pPr>
          </w:p>
          <w:p w14:paraId="278161AC" w14:textId="77777777" w:rsidR="002359F8" w:rsidRDefault="002359F8" w:rsidP="00432E94">
            <w:pPr>
              <w:rPr>
                <w:rFonts w:ascii="Arial" w:hAnsi="Arial" w:cs="Arial"/>
                <w:b/>
                <w:sz w:val="24"/>
                <w:szCs w:val="24"/>
              </w:rPr>
            </w:pPr>
          </w:p>
          <w:p w14:paraId="298CD755" w14:textId="77777777" w:rsidR="002359F8" w:rsidRDefault="002359F8" w:rsidP="00432E94">
            <w:pPr>
              <w:rPr>
                <w:rFonts w:ascii="Arial" w:hAnsi="Arial" w:cs="Arial"/>
                <w:b/>
                <w:sz w:val="24"/>
                <w:szCs w:val="24"/>
              </w:rPr>
            </w:pPr>
          </w:p>
          <w:p w14:paraId="1B2D952C" w14:textId="77777777" w:rsidR="002359F8" w:rsidRDefault="002359F8" w:rsidP="00432E94">
            <w:pPr>
              <w:rPr>
                <w:rFonts w:ascii="Arial" w:hAnsi="Arial" w:cs="Arial"/>
                <w:b/>
                <w:sz w:val="24"/>
                <w:szCs w:val="24"/>
              </w:rPr>
            </w:pPr>
          </w:p>
          <w:p w14:paraId="3EC082CA" w14:textId="77777777" w:rsidR="002359F8" w:rsidRDefault="002359F8" w:rsidP="00432E94">
            <w:pPr>
              <w:rPr>
                <w:rFonts w:ascii="Arial" w:hAnsi="Arial" w:cs="Arial"/>
                <w:b/>
                <w:sz w:val="24"/>
                <w:szCs w:val="24"/>
              </w:rPr>
            </w:pPr>
          </w:p>
          <w:p w14:paraId="7A6655FF" w14:textId="77777777" w:rsidR="002359F8" w:rsidRDefault="002359F8" w:rsidP="00432E94">
            <w:pPr>
              <w:rPr>
                <w:rFonts w:ascii="Arial" w:hAnsi="Arial" w:cs="Arial"/>
                <w:b/>
                <w:sz w:val="24"/>
                <w:szCs w:val="24"/>
              </w:rPr>
            </w:pPr>
          </w:p>
          <w:p w14:paraId="42FE16F1" w14:textId="77777777" w:rsidR="002359F8" w:rsidRDefault="002359F8" w:rsidP="00432E94">
            <w:pPr>
              <w:rPr>
                <w:rFonts w:ascii="Arial" w:hAnsi="Arial" w:cs="Arial"/>
                <w:b/>
                <w:sz w:val="24"/>
                <w:szCs w:val="24"/>
              </w:rPr>
            </w:pPr>
          </w:p>
          <w:p w14:paraId="28C2E668" w14:textId="77777777" w:rsidR="002359F8" w:rsidRDefault="002359F8" w:rsidP="00432E94">
            <w:pPr>
              <w:rPr>
                <w:rFonts w:ascii="Arial" w:hAnsi="Arial" w:cs="Arial"/>
                <w:b/>
                <w:sz w:val="24"/>
                <w:szCs w:val="24"/>
              </w:rPr>
            </w:pPr>
          </w:p>
          <w:p w14:paraId="580DE8DD" w14:textId="77777777" w:rsidR="002359F8" w:rsidRDefault="002359F8" w:rsidP="00432E94">
            <w:pPr>
              <w:rPr>
                <w:rFonts w:ascii="Arial" w:hAnsi="Arial" w:cs="Arial"/>
                <w:b/>
                <w:sz w:val="24"/>
                <w:szCs w:val="24"/>
              </w:rPr>
            </w:pPr>
          </w:p>
          <w:p w14:paraId="28AB5242" w14:textId="77777777" w:rsidR="002359F8" w:rsidRDefault="002359F8" w:rsidP="00432E94">
            <w:pPr>
              <w:rPr>
                <w:rFonts w:ascii="Arial" w:hAnsi="Arial" w:cs="Arial"/>
                <w:b/>
                <w:sz w:val="24"/>
                <w:szCs w:val="24"/>
              </w:rPr>
            </w:pPr>
          </w:p>
          <w:p w14:paraId="4F7F7E00" w14:textId="77777777" w:rsidR="002359F8" w:rsidRDefault="002359F8" w:rsidP="00432E94">
            <w:pPr>
              <w:rPr>
                <w:rFonts w:ascii="Arial" w:hAnsi="Arial" w:cs="Arial"/>
                <w:b/>
                <w:sz w:val="24"/>
                <w:szCs w:val="24"/>
              </w:rPr>
            </w:pPr>
          </w:p>
          <w:p w14:paraId="2D8E9B90" w14:textId="02D9D98F" w:rsidR="002359F8" w:rsidRDefault="00E235FE" w:rsidP="00432E94">
            <w:pPr>
              <w:rPr>
                <w:rFonts w:ascii="Arial" w:hAnsi="Arial" w:cs="Arial"/>
                <w:b/>
                <w:sz w:val="24"/>
                <w:szCs w:val="24"/>
              </w:rPr>
            </w:pPr>
            <w:hyperlink r:id="rId127" w:history="1">
              <w:r w:rsidR="002359F8">
                <w:rPr>
                  <w:rStyle w:val="Hyperlink"/>
                  <w:rFonts w:ascii="Arial" w:hAnsi="Arial" w:cs="Arial"/>
                  <w:b/>
                  <w:sz w:val="24"/>
                  <w:szCs w:val="24"/>
                </w:rPr>
                <w:t>Comments on u</w:t>
              </w:r>
              <w:r w:rsidR="002359F8" w:rsidRPr="00F61188">
                <w:rPr>
                  <w:rStyle w:val="Hyperlink"/>
                  <w:rFonts w:ascii="Arial" w:hAnsi="Arial" w:cs="Arial"/>
                  <w:b/>
                  <w:sz w:val="24"/>
                  <w:szCs w:val="24"/>
                </w:rPr>
                <w:t>ndesignated Green Space</w:t>
              </w:r>
            </w:hyperlink>
          </w:p>
        </w:tc>
        <w:tc>
          <w:tcPr>
            <w:tcW w:w="5811" w:type="dxa"/>
            <w:shd w:val="clear" w:color="auto" w:fill="auto"/>
          </w:tcPr>
          <w:p w14:paraId="52F2B369" w14:textId="77777777" w:rsidR="00DA7523" w:rsidRDefault="0035136D" w:rsidP="00432E94">
            <w:pPr>
              <w:rPr>
                <w:rFonts w:ascii="Arial" w:hAnsi="Arial" w:cs="Arial"/>
                <w:sz w:val="24"/>
                <w:szCs w:val="24"/>
              </w:rPr>
            </w:pPr>
            <w:r>
              <w:rPr>
                <w:rFonts w:ascii="Arial" w:hAnsi="Arial" w:cs="Arial"/>
                <w:sz w:val="24"/>
                <w:szCs w:val="24"/>
              </w:rPr>
              <w:t>T</w:t>
            </w:r>
            <w:r w:rsidRPr="0035136D">
              <w:rPr>
                <w:rFonts w:ascii="Arial" w:hAnsi="Arial" w:cs="Arial"/>
                <w:sz w:val="24"/>
                <w:szCs w:val="24"/>
              </w:rPr>
              <w:t>he plan does not actually identify any areas on the proposals map. Therefore, use of the term ‘</w:t>
            </w:r>
            <w:r w:rsidRPr="0035136D">
              <w:rPr>
                <w:rFonts w:ascii="Arial" w:hAnsi="Arial" w:cs="Arial"/>
                <w:i/>
                <w:iCs/>
                <w:sz w:val="24"/>
                <w:szCs w:val="24"/>
              </w:rPr>
              <w:t>planning permission will not be granted for development</w:t>
            </w:r>
            <w:r w:rsidRPr="0035136D">
              <w:rPr>
                <w:rFonts w:ascii="Arial" w:hAnsi="Arial" w:cs="Arial"/>
                <w:sz w:val="24"/>
                <w:szCs w:val="24"/>
              </w:rPr>
              <w:t>’ in the policy demonstrates this is a policy which will be applied in response to planning applications for development in general terms, without any specific guidance on how it will be interpreted,. The effect is to apply a policy reason for refusal where no</w:t>
            </w:r>
            <w:r w:rsidR="00DA7523">
              <w:rPr>
                <w:rFonts w:ascii="Arial" w:hAnsi="Arial" w:cs="Arial"/>
                <w:sz w:val="24"/>
                <w:szCs w:val="24"/>
              </w:rPr>
              <w:t>ne existed in advance.</w:t>
            </w:r>
          </w:p>
          <w:p w14:paraId="43D9A3A7" w14:textId="7CBBF812" w:rsidR="0035136D" w:rsidRPr="0035136D" w:rsidRDefault="0035136D" w:rsidP="00432E94">
            <w:pPr>
              <w:rPr>
                <w:rFonts w:ascii="Arial" w:hAnsi="Arial" w:cs="Arial"/>
                <w:sz w:val="24"/>
                <w:szCs w:val="24"/>
              </w:rPr>
            </w:pPr>
            <w:r w:rsidRPr="0035136D">
              <w:rPr>
                <w:rFonts w:ascii="Arial" w:hAnsi="Arial" w:cs="Arial"/>
                <w:sz w:val="24"/>
                <w:szCs w:val="24"/>
              </w:rPr>
              <w:t>This retrospective approach to planning is contrary to the Planning and Compulsory Purchase Act 2004, specifically section 38 and to the NPPF. For example, paragraph 154 of the framework says ‘</w:t>
            </w:r>
            <w:r w:rsidRPr="0035136D">
              <w:rPr>
                <w:rFonts w:ascii="Arial" w:hAnsi="Arial" w:cs="Arial"/>
                <w:i/>
                <w:iCs/>
                <w:sz w:val="24"/>
                <w:szCs w:val="24"/>
              </w:rPr>
              <w:t>only policies that provide a clear indication of a how a decision-maker should react to a development proposal should be included in the plan’</w:t>
            </w:r>
            <w:r w:rsidRPr="0035136D">
              <w:rPr>
                <w:rFonts w:ascii="Arial" w:hAnsi="Arial" w:cs="Arial"/>
                <w:sz w:val="24"/>
                <w:szCs w:val="24"/>
              </w:rPr>
              <w:t>. The policy clearly does not do that and is therefore contrary to the presumption in favour of sustainable development (NPPF 14) and the Core Planning Principles (NPPF 17) in relation to both plan-making (</w:t>
            </w:r>
            <w:r w:rsidR="001C6F64" w:rsidRPr="0035136D">
              <w:rPr>
                <w:rFonts w:ascii="Arial" w:hAnsi="Arial" w:cs="Arial"/>
                <w:sz w:val="24"/>
                <w:szCs w:val="24"/>
              </w:rPr>
              <w:t>e.g.</w:t>
            </w:r>
            <w:r w:rsidRPr="0035136D">
              <w:rPr>
                <w:rFonts w:ascii="Arial" w:hAnsi="Arial" w:cs="Arial"/>
                <w:sz w:val="24"/>
                <w:szCs w:val="24"/>
              </w:rPr>
              <w:t xml:space="preserve"> the need to plan positively, NPPF 157) and decision-taking (</w:t>
            </w:r>
            <w:r w:rsidR="001C6F64" w:rsidRPr="0035136D">
              <w:rPr>
                <w:rFonts w:ascii="Arial" w:hAnsi="Arial" w:cs="Arial"/>
                <w:sz w:val="24"/>
                <w:szCs w:val="24"/>
              </w:rPr>
              <w:t>e.g.</w:t>
            </w:r>
            <w:r w:rsidRPr="0035136D">
              <w:rPr>
                <w:rFonts w:ascii="Arial" w:hAnsi="Arial" w:cs="Arial"/>
                <w:sz w:val="24"/>
                <w:szCs w:val="24"/>
              </w:rPr>
              <w:t xml:space="preserve"> the approach to decision-taking in a positive way, NPPF 186). For all the above reasons the policy should be deleted</w:t>
            </w:r>
          </w:p>
        </w:tc>
        <w:tc>
          <w:tcPr>
            <w:tcW w:w="5448" w:type="dxa"/>
            <w:shd w:val="clear" w:color="auto" w:fill="auto"/>
          </w:tcPr>
          <w:p w14:paraId="0F6815B6" w14:textId="77777777" w:rsidR="00061EAE" w:rsidRDefault="00061EAE" w:rsidP="00061EAE">
            <w:pPr>
              <w:spacing w:after="160" w:line="259" w:lineRule="auto"/>
              <w:rPr>
                <w:rFonts w:ascii="Arial" w:hAnsi="Arial" w:cs="Arial"/>
                <w:sz w:val="24"/>
                <w:szCs w:val="24"/>
              </w:rPr>
            </w:pPr>
            <w:r w:rsidRPr="00061EAE">
              <w:rPr>
                <w:rFonts w:ascii="Arial" w:hAnsi="Arial" w:cs="Arial"/>
                <w:sz w:val="24"/>
                <w:szCs w:val="24"/>
              </w:rPr>
              <w:t>The policy is not general and gives clear guidance as to the circumstances in which it would be applied</w:t>
            </w:r>
            <w:r w:rsidR="0023430C">
              <w:rPr>
                <w:rFonts w:ascii="Arial" w:hAnsi="Arial" w:cs="Arial"/>
                <w:sz w:val="24"/>
                <w:szCs w:val="24"/>
              </w:rPr>
              <w:t>; (that is w</w:t>
            </w:r>
            <w:r w:rsidRPr="00061EAE">
              <w:rPr>
                <w:rFonts w:ascii="Arial" w:hAnsi="Arial" w:cs="Arial"/>
                <w:sz w:val="24"/>
                <w:szCs w:val="24"/>
              </w:rPr>
              <w:t>here it is determined that the green space makes a worthwhile contribution to the townscape, character, setting and visual attractiveness of the settlement, and the development is considered to unacceptably affect the value of that green space.</w:t>
            </w:r>
            <w:r w:rsidR="0023430C">
              <w:rPr>
                <w:rFonts w:ascii="Arial" w:hAnsi="Arial" w:cs="Arial"/>
                <w:sz w:val="24"/>
                <w:szCs w:val="24"/>
              </w:rPr>
              <w:t>)</w:t>
            </w:r>
            <w:r w:rsidRPr="00061EAE">
              <w:rPr>
                <w:rFonts w:ascii="Arial" w:hAnsi="Arial" w:cs="Arial"/>
                <w:sz w:val="24"/>
                <w:szCs w:val="24"/>
              </w:rPr>
              <w:t xml:space="preserve"> </w:t>
            </w:r>
          </w:p>
          <w:p w14:paraId="2715AB01" w14:textId="77777777" w:rsidR="00061EAE" w:rsidRPr="00061EAE" w:rsidRDefault="00061EAE" w:rsidP="00061EAE">
            <w:pPr>
              <w:spacing w:after="160" w:line="259" w:lineRule="auto"/>
              <w:rPr>
                <w:rFonts w:ascii="Arial" w:hAnsi="Arial" w:cs="Arial"/>
                <w:sz w:val="24"/>
                <w:szCs w:val="24"/>
              </w:rPr>
            </w:pPr>
            <w:r w:rsidRPr="00061EAE">
              <w:rPr>
                <w:rFonts w:ascii="Arial" w:hAnsi="Arial" w:cs="Arial"/>
                <w:sz w:val="24"/>
                <w:szCs w:val="24"/>
              </w:rPr>
              <w:t xml:space="preserve">The reference to paragraph 77 of the NPPF is erroneous and should actually refer to paragraph 7 of the NPPF, which refers to contributing to and enhancing our natural, built and historic environment. </w:t>
            </w:r>
          </w:p>
          <w:p w14:paraId="054E0E92" w14:textId="77777777" w:rsidR="00061EAE" w:rsidRPr="00061EAE" w:rsidRDefault="00061EAE" w:rsidP="00061EAE">
            <w:pPr>
              <w:spacing w:after="160" w:line="259" w:lineRule="auto"/>
              <w:rPr>
                <w:rFonts w:ascii="Arial" w:hAnsi="Arial" w:cs="Arial"/>
                <w:sz w:val="24"/>
                <w:szCs w:val="24"/>
              </w:rPr>
            </w:pPr>
            <w:r w:rsidRPr="00061EAE">
              <w:rPr>
                <w:rFonts w:ascii="Arial" w:hAnsi="Arial" w:cs="Arial"/>
                <w:sz w:val="24"/>
                <w:szCs w:val="24"/>
              </w:rPr>
              <w:t>The policy is in line with the NPPF paragraph 7 with regard to the environmental strand of sustainable development.</w:t>
            </w:r>
          </w:p>
          <w:p w14:paraId="1E91BC46" w14:textId="77777777" w:rsidR="0035136D" w:rsidRPr="003E3070" w:rsidRDefault="0035136D" w:rsidP="00432E94">
            <w:pPr>
              <w:rPr>
                <w:rFonts w:ascii="Arial" w:hAnsi="Arial" w:cs="Arial"/>
                <w:sz w:val="24"/>
                <w:szCs w:val="24"/>
              </w:rPr>
            </w:pPr>
          </w:p>
        </w:tc>
      </w:tr>
      <w:tr w:rsidR="00AD31EC" w:rsidRPr="003E3070" w14:paraId="3B61D3BE" w14:textId="77777777" w:rsidTr="00723CBC">
        <w:tc>
          <w:tcPr>
            <w:tcW w:w="2689" w:type="dxa"/>
            <w:shd w:val="clear" w:color="auto" w:fill="auto"/>
          </w:tcPr>
          <w:p w14:paraId="44C2EA9A" w14:textId="77777777" w:rsidR="00AD31EC" w:rsidRDefault="00AD31EC" w:rsidP="00432E94">
            <w:pPr>
              <w:rPr>
                <w:rFonts w:ascii="Arial" w:hAnsi="Arial" w:cs="Arial"/>
                <w:b/>
                <w:sz w:val="24"/>
                <w:szCs w:val="24"/>
              </w:rPr>
            </w:pPr>
          </w:p>
        </w:tc>
        <w:tc>
          <w:tcPr>
            <w:tcW w:w="5811" w:type="dxa"/>
            <w:shd w:val="clear" w:color="auto" w:fill="auto"/>
          </w:tcPr>
          <w:p w14:paraId="04AEF03D" w14:textId="77777777" w:rsidR="00AD31EC" w:rsidRPr="003E3070" w:rsidRDefault="0035136D" w:rsidP="00432E94">
            <w:pPr>
              <w:rPr>
                <w:rFonts w:ascii="Arial" w:hAnsi="Arial" w:cs="Arial"/>
                <w:sz w:val="24"/>
                <w:szCs w:val="24"/>
              </w:rPr>
            </w:pPr>
            <w:r w:rsidRPr="0035136D">
              <w:rPr>
                <w:rFonts w:ascii="Arial" w:hAnsi="Arial" w:cs="Arial"/>
                <w:sz w:val="24"/>
                <w:szCs w:val="24"/>
              </w:rPr>
              <w:t>Suggest that it would provide a more positive community and public amenity benefit if amended to read ‘Within and immediately adjacent to defined settlements</w:t>
            </w:r>
            <w:r w:rsidR="00A80FD0">
              <w:rPr>
                <w:rFonts w:ascii="Arial" w:hAnsi="Arial" w:cs="Arial"/>
                <w:sz w:val="24"/>
                <w:szCs w:val="24"/>
              </w:rPr>
              <w:t>.</w:t>
            </w:r>
          </w:p>
        </w:tc>
        <w:tc>
          <w:tcPr>
            <w:tcW w:w="5448" w:type="dxa"/>
            <w:shd w:val="clear" w:color="auto" w:fill="auto"/>
          </w:tcPr>
          <w:p w14:paraId="464302EA" w14:textId="77777777" w:rsidR="009E3356" w:rsidRPr="009E3356" w:rsidRDefault="009E3356" w:rsidP="009E3356">
            <w:pPr>
              <w:spacing w:after="160" w:line="259" w:lineRule="auto"/>
              <w:rPr>
                <w:rFonts w:ascii="Arial" w:hAnsi="Arial" w:cs="Arial"/>
                <w:sz w:val="24"/>
                <w:szCs w:val="24"/>
              </w:rPr>
            </w:pPr>
            <w:r w:rsidRPr="009E3356">
              <w:rPr>
                <w:rFonts w:ascii="Arial" w:hAnsi="Arial" w:cs="Arial"/>
                <w:sz w:val="24"/>
                <w:szCs w:val="24"/>
              </w:rPr>
              <w:t xml:space="preserve">The policy is appropriate to apply within settlements because the main pressure for development, at least regarding windfall planning applications, is on land within settlements. </w:t>
            </w:r>
          </w:p>
          <w:p w14:paraId="13D3B20A" w14:textId="77777777" w:rsidR="00AD31EC" w:rsidRPr="003E3070" w:rsidRDefault="009E3356" w:rsidP="009E3356">
            <w:pPr>
              <w:rPr>
                <w:rFonts w:ascii="Arial" w:hAnsi="Arial" w:cs="Arial"/>
                <w:sz w:val="24"/>
                <w:szCs w:val="24"/>
              </w:rPr>
            </w:pPr>
            <w:r w:rsidRPr="009E3356">
              <w:rPr>
                <w:rFonts w:ascii="Arial" w:hAnsi="Arial" w:cs="Arial"/>
                <w:sz w:val="24"/>
                <w:szCs w:val="24"/>
              </w:rPr>
              <w:t xml:space="preserve">The pressure for development outside settlements is appropriately handled through the plan–led system which considers sites for possible land allocations.  </w:t>
            </w:r>
          </w:p>
        </w:tc>
      </w:tr>
      <w:tr w:rsidR="00AD31EC" w:rsidRPr="003E3070" w14:paraId="406F8C9F" w14:textId="77777777" w:rsidTr="00723CBC">
        <w:tc>
          <w:tcPr>
            <w:tcW w:w="2689" w:type="dxa"/>
            <w:shd w:val="clear" w:color="auto" w:fill="auto"/>
          </w:tcPr>
          <w:p w14:paraId="3304FD03" w14:textId="77777777" w:rsidR="00AD31EC" w:rsidRDefault="00AD31EC" w:rsidP="00432E94">
            <w:pPr>
              <w:rPr>
                <w:rFonts w:ascii="Arial" w:hAnsi="Arial" w:cs="Arial"/>
                <w:b/>
                <w:sz w:val="24"/>
                <w:szCs w:val="24"/>
              </w:rPr>
            </w:pPr>
          </w:p>
        </w:tc>
        <w:tc>
          <w:tcPr>
            <w:tcW w:w="5811" w:type="dxa"/>
            <w:shd w:val="clear" w:color="auto" w:fill="auto"/>
          </w:tcPr>
          <w:p w14:paraId="616B1F86" w14:textId="77777777" w:rsidR="00AD31EC" w:rsidRPr="003E3070" w:rsidRDefault="0035136D" w:rsidP="00432E94">
            <w:pPr>
              <w:rPr>
                <w:rFonts w:ascii="Arial" w:hAnsi="Arial" w:cs="Arial"/>
                <w:sz w:val="24"/>
                <w:szCs w:val="24"/>
              </w:rPr>
            </w:pPr>
            <w:r w:rsidRPr="0035136D">
              <w:rPr>
                <w:rFonts w:ascii="Arial" w:hAnsi="Arial" w:cs="Arial"/>
                <w:sz w:val="24"/>
                <w:szCs w:val="24"/>
              </w:rPr>
              <w:t>We support this policy but would propose that the wording is amended such that planning permission would also not be granted if the development were to unacceptably affect the amenity value of the green space.</w:t>
            </w:r>
          </w:p>
        </w:tc>
        <w:tc>
          <w:tcPr>
            <w:tcW w:w="5448" w:type="dxa"/>
            <w:shd w:val="clear" w:color="auto" w:fill="auto"/>
          </w:tcPr>
          <w:p w14:paraId="65A543CD" w14:textId="77777777" w:rsidR="00E64CD3" w:rsidRPr="00E64CD3" w:rsidRDefault="00E64CD3" w:rsidP="00E64CD3">
            <w:pPr>
              <w:spacing w:after="160" w:line="259" w:lineRule="auto"/>
              <w:rPr>
                <w:rFonts w:ascii="Arial" w:hAnsi="Arial" w:cs="Arial"/>
                <w:sz w:val="24"/>
                <w:szCs w:val="24"/>
              </w:rPr>
            </w:pPr>
            <w:r w:rsidRPr="00E64CD3">
              <w:rPr>
                <w:rFonts w:ascii="Arial" w:hAnsi="Arial" w:cs="Arial"/>
                <w:sz w:val="24"/>
                <w:szCs w:val="24"/>
              </w:rPr>
              <w:t>Agree that reference to amenity is appropriate</w:t>
            </w:r>
            <w:r w:rsidR="00900618">
              <w:rPr>
                <w:rFonts w:ascii="Arial" w:hAnsi="Arial" w:cs="Arial"/>
                <w:sz w:val="24"/>
                <w:szCs w:val="24"/>
              </w:rPr>
              <w:t>, since it covers aspects such as the usability/value/pleasantness of the space for doing things (such as passive recreation), rather than how it looks</w:t>
            </w:r>
            <w:r w:rsidRPr="00E64CD3">
              <w:rPr>
                <w:rFonts w:ascii="Arial" w:hAnsi="Arial" w:cs="Arial"/>
                <w:sz w:val="24"/>
                <w:szCs w:val="24"/>
              </w:rPr>
              <w:t xml:space="preserve">. </w:t>
            </w:r>
          </w:p>
          <w:p w14:paraId="1026ED70" w14:textId="77777777" w:rsidR="00AD31EC" w:rsidRPr="0032047B" w:rsidRDefault="00E64CD3" w:rsidP="00E64CD3">
            <w:pPr>
              <w:rPr>
                <w:rFonts w:ascii="Arial" w:hAnsi="Arial" w:cs="Arial"/>
                <w:b/>
                <w:sz w:val="24"/>
                <w:szCs w:val="24"/>
              </w:rPr>
            </w:pPr>
            <w:r w:rsidRPr="0032047B">
              <w:rPr>
                <w:rFonts w:ascii="Arial" w:hAnsi="Arial" w:cs="Arial"/>
                <w:b/>
                <w:sz w:val="24"/>
                <w:szCs w:val="24"/>
              </w:rPr>
              <w:t xml:space="preserve">The policy should be amended to refer to “a worthwhile contribution to </w:t>
            </w:r>
            <w:r w:rsidRPr="0032047B">
              <w:rPr>
                <w:rFonts w:ascii="Arial" w:hAnsi="Arial" w:cs="Arial"/>
                <w:b/>
                <w:sz w:val="24"/>
                <w:szCs w:val="24"/>
                <w:u w:val="single"/>
              </w:rPr>
              <w:t>amenity and/or</w:t>
            </w:r>
            <w:r w:rsidRPr="0032047B">
              <w:rPr>
                <w:rFonts w:ascii="Arial" w:hAnsi="Arial" w:cs="Arial"/>
                <w:b/>
                <w:sz w:val="24"/>
                <w:szCs w:val="24"/>
              </w:rPr>
              <w:t xml:space="preserve"> the townscape, character, setting and visual attractiveness of the settlement.”</w:t>
            </w:r>
          </w:p>
        </w:tc>
      </w:tr>
      <w:tr w:rsidR="00AD31EC" w:rsidRPr="003E3070" w14:paraId="571113EC" w14:textId="77777777" w:rsidTr="00723CBC">
        <w:tc>
          <w:tcPr>
            <w:tcW w:w="2689" w:type="dxa"/>
            <w:shd w:val="clear" w:color="auto" w:fill="auto"/>
          </w:tcPr>
          <w:p w14:paraId="2957635A" w14:textId="77777777" w:rsidR="00AD31EC" w:rsidRDefault="00AD31EC" w:rsidP="00432E94">
            <w:pPr>
              <w:rPr>
                <w:rFonts w:ascii="Arial" w:hAnsi="Arial" w:cs="Arial"/>
                <w:b/>
                <w:sz w:val="24"/>
                <w:szCs w:val="24"/>
              </w:rPr>
            </w:pPr>
          </w:p>
          <w:p w14:paraId="188B3C27" w14:textId="77777777" w:rsidR="002F2129" w:rsidRDefault="002F2129" w:rsidP="00432E94">
            <w:pPr>
              <w:rPr>
                <w:rFonts w:ascii="Arial" w:hAnsi="Arial" w:cs="Arial"/>
                <w:b/>
                <w:sz w:val="24"/>
                <w:szCs w:val="24"/>
              </w:rPr>
            </w:pPr>
          </w:p>
          <w:p w14:paraId="308F7072" w14:textId="77777777" w:rsidR="002F2129" w:rsidRDefault="002F2129" w:rsidP="00432E94">
            <w:pPr>
              <w:rPr>
                <w:rFonts w:ascii="Arial" w:hAnsi="Arial" w:cs="Arial"/>
                <w:b/>
                <w:sz w:val="24"/>
                <w:szCs w:val="24"/>
              </w:rPr>
            </w:pPr>
          </w:p>
          <w:p w14:paraId="09D99BCF" w14:textId="77777777" w:rsidR="002F2129" w:rsidRDefault="002F2129" w:rsidP="00432E94">
            <w:pPr>
              <w:rPr>
                <w:rFonts w:ascii="Arial" w:hAnsi="Arial" w:cs="Arial"/>
                <w:b/>
                <w:sz w:val="24"/>
                <w:szCs w:val="24"/>
              </w:rPr>
            </w:pPr>
          </w:p>
          <w:p w14:paraId="7C3B183B" w14:textId="77777777" w:rsidR="002F2129" w:rsidRDefault="002F2129" w:rsidP="00432E94">
            <w:pPr>
              <w:rPr>
                <w:rFonts w:ascii="Arial" w:hAnsi="Arial" w:cs="Arial"/>
                <w:b/>
                <w:sz w:val="24"/>
                <w:szCs w:val="24"/>
              </w:rPr>
            </w:pPr>
          </w:p>
          <w:p w14:paraId="12728CAD" w14:textId="28843637" w:rsidR="002F2129" w:rsidRDefault="00E235FE" w:rsidP="00432E94">
            <w:pPr>
              <w:rPr>
                <w:rFonts w:ascii="Arial" w:hAnsi="Arial" w:cs="Arial"/>
                <w:b/>
                <w:sz w:val="24"/>
                <w:szCs w:val="24"/>
              </w:rPr>
            </w:pPr>
            <w:hyperlink r:id="rId128" w:history="1">
              <w:r w:rsidR="0008474E" w:rsidRPr="0008474E">
                <w:rPr>
                  <w:rStyle w:val="Hyperlink"/>
                  <w:rFonts w:ascii="Arial" w:hAnsi="Arial" w:cs="Arial"/>
                  <w:b/>
                  <w:sz w:val="24"/>
                  <w:szCs w:val="24"/>
                </w:rPr>
                <w:t>Comments on undesignated Green Space</w:t>
              </w:r>
            </w:hyperlink>
          </w:p>
        </w:tc>
        <w:tc>
          <w:tcPr>
            <w:tcW w:w="5811" w:type="dxa"/>
            <w:shd w:val="clear" w:color="auto" w:fill="auto"/>
          </w:tcPr>
          <w:p w14:paraId="4F8B8550" w14:textId="77777777" w:rsidR="00AD31EC" w:rsidRPr="003E3070" w:rsidRDefault="0035136D" w:rsidP="00432E94">
            <w:pPr>
              <w:rPr>
                <w:rFonts w:ascii="Arial" w:hAnsi="Arial" w:cs="Arial"/>
                <w:sz w:val="24"/>
                <w:szCs w:val="24"/>
              </w:rPr>
            </w:pPr>
            <w:r w:rsidRPr="0035136D">
              <w:rPr>
                <w:rFonts w:ascii="Arial" w:hAnsi="Arial" w:cs="Arial"/>
                <w:sz w:val="24"/>
                <w:szCs w:val="24"/>
              </w:rPr>
              <w:t>The wording of this policy clause would be improved by clarifying “value” as “amenity value” and including wildlife habitat as worthwhile.</w:t>
            </w:r>
          </w:p>
        </w:tc>
        <w:tc>
          <w:tcPr>
            <w:tcW w:w="5448" w:type="dxa"/>
            <w:shd w:val="clear" w:color="auto" w:fill="auto"/>
          </w:tcPr>
          <w:p w14:paraId="36863E4E" w14:textId="207AF1DD" w:rsidR="00AD31EC" w:rsidRPr="003E3070" w:rsidRDefault="002F1A72" w:rsidP="003B1436">
            <w:pPr>
              <w:rPr>
                <w:rFonts w:ascii="Arial" w:hAnsi="Arial" w:cs="Arial"/>
                <w:sz w:val="24"/>
                <w:szCs w:val="24"/>
              </w:rPr>
            </w:pPr>
            <w:r>
              <w:rPr>
                <w:rFonts w:ascii="Arial" w:hAnsi="Arial" w:cs="Arial"/>
                <w:sz w:val="24"/>
                <w:szCs w:val="24"/>
              </w:rPr>
              <w:t xml:space="preserve">The value of the site is appropriately intended to refer to its value in terms of elements referred to in the policy, (contribution to townscape, character,setting and visual attractiveness of the settlement.) It is now proposed to add amenity to those elements. </w:t>
            </w:r>
          </w:p>
        </w:tc>
      </w:tr>
    </w:tbl>
    <w:p w14:paraId="4536198E" w14:textId="2D97C780" w:rsidR="002359F8" w:rsidRDefault="002359F8"/>
    <w:p w14:paraId="32CD3392" w14:textId="77777777" w:rsidR="002359F8" w:rsidRDefault="002359F8">
      <w:r>
        <w:br w:type="page"/>
      </w:r>
    </w:p>
    <w:p w14:paraId="72E3F0BF" w14:textId="77777777" w:rsidR="00A80FD0" w:rsidRDefault="00A80FD0"/>
    <w:tbl>
      <w:tblPr>
        <w:tblStyle w:val="TableGrid"/>
        <w:tblW w:w="0" w:type="auto"/>
        <w:tblLook w:val="04A0" w:firstRow="1" w:lastRow="0" w:firstColumn="1" w:lastColumn="0" w:noHBand="0" w:noVBand="1"/>
      </w:tblPr>
      <w:tblGrid>
        <w:gridCol w:w="2689"/>
        <w:gridCol w:w="5811"/>
        <w:gridCol w:w="5448"/>
      </w:tblGrid>
      <w:tr w:rsidR="00AD31EC" w:rsidRPr="003E3070" w14:paraId="5713943C" w14:textId="77777777" w:rsidTr="00415E3E">
        <w:trPr>
          <w:tblHeader/>
        </w:trPr>
        <w:tc>
          <w:tcPr>
            <w:tcW w:w="2689" w:type="dxa"/>
            <w:shd w:val="clear" w:color="auto" w:fill="BFBFBF" w:themeFill="background1" w:themeFillShade="BF"/>
          </w:tcPr>
          <w:p w14:paraId="19CF8696" w14:textId="2500F9B2" w:rsidR="00C266CF" w:rsidRPr="00C266CF" w:rsidRDefault="00C266CF" w:rsidP="00C266CF">
            <w:pPr>
              <w:jc w:val="center"/>
              <w:rPr>
                <w:rFonts w:ascii="Arial" w:hAnsi="Arial" w:cs="Arial"/>
                <w:b/>
                <w:sz w:val="24"/>
                <w:szCs w:val="24"/>
                <w:u w:val="single"/>
              </w:rPr>
            </w:pPr>
            <w:r w:rsidRPr="00C266CF">
              <w:rPr>
                <w:rFonts w:ascii="Arial" w:hAnsi="Arial" w:cs="Arial"/>
                <w:b/>
                <w:sz w:val="24"/>
                <w:szCs w:val="24"/>
                <w:u w:val="single"/>
              </w:rPr>
              <w:t>Chapter</w:t>
            </w:r>
          </w:p>
          <w:p w14:paraId="496AE5DC" w14:textId="77777777" w:rsidR="00C266CF" w:rsidRDefault="00C266CF" w:rsidP="00C266CF">
            <w:pPr>
              <w:jc w:val="center"/>
              <w:rPr>
                <w:rFonts w:ascii="Arial" w:hAnsi="Arial" w:cs="Arial"/>
                <w:b/>
                <w:sz w:val="24"/>
                <w:szCs w:val="24"/>
              </w:rPr>
            </w:pPr>
          </w:p>
          <w:p w14:paraId="3177F429" w14:textId="77777777" w:rsidR="00AD31EC" w:rsidRDefault="003E0288" w:rsidP="00C266CF">
            <w:pPr>
              <w:jc w:val="center"/>
              <w:rPr>
                <w:rFonts w:ascii="Arial" w:hAnsi="Arial" w:cs="Arial"/>
                <w:b/>
                <w:sz w:val="24"/>
                <w:szCs w:val="24"/>
              </w:rPr>
            </w:pPr>
            <w:r>
              <w:rPr>
                <w:rFonts w:ascii="Arial" w:hAnsi="Arial" w:cs="Arial"/>
                <w:b/>
                <w:sz w:val="24"/>
                <w:szCs w:val="24"/>
              </w:rPr>
              <w:t>STRATEGIC GAPS</w:t>
            </w:r>
          </w:p>
          <w:p w14:paraId="477F27BD" w14:textId="77777777" w:rsidR="00C266CF" w:rsidRDefault="00C266CF" w:rsidP="00C266CF">
            <w:pPr>
              <w:jc w:val="center"/>
              <w:rPr>
                <w:rFonts w:ascii="Arial" w:hAnsi="Arial" w:cs="Arial"/>
                <w:b/>
                <w:sz w:val="24"/>
                <w:szCs w:val="24"/>
              </w:rPr>
            </w:pPr>
          </w:p>
        </w:tc>
        <w:tc>
          <w:tcPr>
            <w:tcW w:w="5811" w:type="dxa"/>
            <w:shd w:val="clear" w:color="auto" w:fill="BFBFBF" w:themeFill="background1" w:themeFillShade="BF"/>
          </w:tcPr>
          <w:p w14:paraId="61DEA235" w14:textId="1E1E3940" w:rsidR="00C266CF" w:rsidRPr="00C266CF" w:rsidRDefault="00C266CF" w:rsidP="00C266CF">
            <w:pPr>
              <w:jc w:val="center"/>
              <w:rPr>
                <w:rFonts w:ascii="Arial" w:hAnsi="Arial" w:cs="Arial"/>
                <w:b/>
                <w:sz w:val="24"/>
                <w:szCs w:val="24"/>
                <w:u w:val="single"/>
              </w:rPr>
            </w:pPr>
            <w:r w:rsidRPr="00C266CF">
              <w:rPr>
                <w:rFonts w:ascii="Arial" w:hAnsi="Arial" w:cs="Arial"/>
                <w:b/>
                <w:sz w:val="24"/>
                <w:szCs w:val="24"/>
                <w:u w:val="single"/>
              </w:rPr>
              <w:t>Summary of Responses</w:t>
            </w:r>
          </w:p>
          <w:p w14:paraId="3501B8E0" w14:textId="77777777" w:rsidR="00C266CF" w:rsidRDefault="00C266CF" w:rsidP="00C266CF">
            <w:pPr>
              <w:jc w:val="center"/>
              <w:rPr>
                <w:rFonts w:ascii="Arial" w:hAnsi="Arial" w:cs="Arial"/>
                <w:b/>
                <w:sz w:val="24"/>
                <w:szCs w:val="24"/>
              </w:rPr>
            </w:pPr>
          </w:p>
          <w:p w14:paraId="74245E9D" w14:textId="77777777" w:rsidR="00AD31EC" w:rsidRDefault="00A80FD0" w:rsidP="00C266CF">
            <w:pPr>
              <w:jc w:val="center"/>
              <w:rPr>
                <w:rFonts w:ascii="Arial" w:hAnsi="Arial" w:cs="Arial"/>
                <w:b/>
                <w:sz w:val="24"/>
                <w:szCs w:val="24"/>
              </w:rPr>
            </w:pPr>
            <w:r w:rsidRPr="00A80FD0">
              <w:rPr>
                <w:rFonts w:ascii="Arial" w:hAnsi="Arial" w:cs="Arial"/>
                <w:b/>
                <w:sz w:val="24"/>
                <w:szCs w:val="24"/>
              </w:rPr>
              <w:t>There were 16 comments made for this chapter.</w:t>
            </w:r>
          </w:p>
          <w:p w14:paraId="324EAEE3" w14:textId="77777777" w:rsidR="00C266CF" w:rsidRPr="00A80FD0" w:rsidRDefault="00C266CF" w:rsidP="001C6F64">
            <w:pPr>
              <w:jc w:val="center"/>
              <w:rPr>
                <w:rFonts w:ascii="Arial" w:hAnsi="Arial" w:cs="Arial"/>
                <w:b/>
                <w:sz w:val="24"/>
                <w:szCs w:val="24"/>
              </w:rPr>
            </w:pPr>
          </w:p>
        </w:tc>
        <w:tc>
          <w:tcPr>
            <w:tcW w:w="5448" w:type="dxa"/>
            <w:shd w:val="clear" w:color="auto" w:fill="BFBFBF" w:themeFill="background1" w:themeFillShade="BF"/>
          </w:tcPr>
          <w:p w14:paraId="0F980C11" w14:textId="4C489245" w:rsidR="00AD31EC" w:rsidRPr="00C266CF" w:rsidRDefault="00C266CF" w:rsidP="00C266CF">
            <w:pPr>
              <w:jc w:val="center"/>
              <w:rPr>
                <w:rFonts w:ascii="Arial" w:hAnsi="Arial" w:cs="Arial"/>
                <w:b/>
                <w:sz w:val="24"/>
                <w:szCs w:val="24"/>
                <w:u w:val="single"/>
              </w:rPr>
            </w:pPr>
            <w:r w:rsidRPr="00C266CF">
              <w:rPr>
                <w:rFonts w:ascii="Arial" w:hAnsi="Arial" w:cs="Arial"/>
                <w:b/>
                <w:sz w:val="24"/>
                <w:szCs w:val="24"/>
                <w:u w:val="single"/>
              </w:rPr>
              <w:t>Council</w:t>
            </w:r>
            <w:r w:rsidR="00D87FB0">
              <w:rPr>
                <w:rFonts w:ascii="Arial" w:hAnsi="Arial" w:cs="Arial"/>
                <w:b/>
                <w:sz w:val="24"/>
                <w:szCs w:val="24"/>
                <w:u w:val="single"/>
              </w:rPr>
              <w:t>’</w:t>
            </w:r>
            <w:r w:rsidRPr="00C266CF">
              <w:rPr>
                <w:rFonts w:ascii="Arial" w:hAnsi="Arial" w:cs="Arial"/>
                <w:b/>
                <w:sz w:val="24"/>
                <w:szCs w:val="24"/>
                <w:u w:val="single"/>
              </w:rPr>
              <w:t>s Response</w:t>
            </w:r>
          </w:p>
        </w:tc>
      </w:tr>
      <w:tr w:rsidR="00AD31EC" w:rsidRPr="003E3070" w14:paraId="13CAB2BF" w14:textId="77777777" w:rsidTr="00723CBC">
        <w:tc>
          <w:tcPr>
            <w:tcW w:w="2689" w:type="dxa"/>
            <w:shd w:val="clear" w:color="auto" w:fill="auto"/>
          </w:tcPr>
          <w:p w14:paraId="2767516C" w14:textId="77777777" w:rsidR="00AD31EC" w:rsidRDefault="003E0288" w:rsidP="00432E94">
            <w:pPr>
              <w:rPr>
                <w:rFonts w:ascii="Arial" w:hAnsi="Arial" w:cs="Arial"/>
                <w:b/>
                <w:sz w:val="24"/>
                <w:szCs w:val="24"/>
              </w:rPr>
            </w:pPr>
            <w:r>
              <w:rPr>
                <w:rFonts w:ascii="Arial" w:hAnsi="Arial" w:cs="Arial"/>
                <w:b/>
                <w:sz w:val="24"/>
                <w:szCs w:val="24"/>
              </w:rPr>
              <w:t xml:space="preserve">Policy SA9 </w:t>
            </w:r>
          </w:p>
          <w:p w14:paraId="41AB6A76" w14:textId="77777777" w:rsidR="001C6F64" w:rsidRDefault="001C6F64" w:rsidP="00432E94">
            <w:pPr>
              <w:rPr>
                <w:rFonts w:ascii="Arial" w:hAnsi="Arial" w:cs="Arial"/>
                <w:b/>
                <w:sz w:val="24"/>
                <w:szCs w:val="24"/>
              </w:rPr>
            </w:pPr>
          </w:p>
          <w:p w14:paraId="44AFFC61" w14:textId="77777777" w:rsidR="001C6F64" w:rsidRDefault="00E235FE" w:rsidP="001C6F64">
            <w:pPr>
              <w:rPr>
                <w:rFonts w:ascii="Arial" w:hAnsi="Arial" w:cs="Arial"/>
                <w:b/>
                <w:sz w:val="24"/>
                <w:szCs w:val="24"/>
              </w:rPr>
            </w:pPr>
            <w:hyperlink r:id="rId129" w:history="1">
              <w:r w:rsidR="001C6F64" w:rsidRPr="00867158">
                <w:rPr>
                  <w:rStyle w:val="Hyperlink"/>
                  <w:rFonts w:ascii="Arial" w:hAnsi="Arial" w:cs="Arial"/>
                  <w:b/>
                  <w:sz w:val="24"/>
                  <w:szCs w:val="24"/>
                </w:rPr>
                <w:t>Comments on Strategic Gaps</w:t>
              </w:r>
            </w:hyperlink>
          </w:p>
          <w:p w14:paraId="252A9425" w14:textId="77777777" w:rsidR="001C6F64" w:rsidRDefault="001C6F64" w:rsidP="00432E94">
            <w:pPr>
              <w:rPr>
                <w:rFonts w:ascii="Arial" w:hAnsi="Arial" w:cs="Arial"/>
                <w:b/>
                <w:sz w:val="24"/>
                <w:szCs w:val="24"/>
              </w:rPr>
            </w:pPr>
          </w:p>
        </w:tc>
        <w:tc>
          <w:tcPr>
            <w:tcW w:w="5811" w:type="dxa"/>
            <w:shd w:val="clear" w:color="auto" w:fill="auto"/>
          </w:tcPr>
          <w:p w14:paraId="6D821AD1" w14:textId="77777777" w:rsidR="00AD31EC" w:rsidRPr="003E3070" w:rsidRDefault="00393509" w:rsidP="00432E94">
            <w:pPr>
              <w:rPr>
                <w:rFonts w:ascii="Arial" w:hAnsi="Arial" w:cs="Arial"/>
                <w:sz w:val="24"/>
                <w:szCs w:val="24"/>
              </w:rPr>
            </w:pPr>
            <w:r>
              <w:rPr>
                <w:rFonts w:ascii="Arial" w:hAnsi="Arial" w:cs="Arial"/>
                <w:sz w:val="24"/>
                <w:szCs w:val="24"/>
              </w:rPr>
              <w:t>T</w:t>
            </w:r>
            <w:r w:rsidRPr="00393509">
              <w:rPr>
                <w:rFonts w:ascii="Arial" w:hAnsi="Arial" w:cs="Arial"/>
                <w:sz w:val="24"/>
                <w:szCs w:val="24"/>
              </w:rPr>
              <w:t>he document merely lists five strategic gaps by name and identifies specific areas on the proposals map. We do not believe the evidence supporting each strategic gap is convincing. The background document is largely descriptive and does not consist of a comprehensive assessment which would be needed to justify designation of land as Green Belt and which we consider is needed for the identification of strategic gaps, which as the plan accepts have broadly similar functions to the Green Belt.</w:t>
            </w:r>
          </w:p>
        </w:tc>
        <w:tc>
          <w:tcPr>
            <w:tcW w:w="5448" w:type="dxa"/>
            <w:shd w:val="clear" w:color="auto" w:fill="auto"/>
          </w:tcPr>
          <w:p w14:paraId="7B234994" w14:textId="172034FD" w:rsidR="00AD31EC" w:rsidRPr="003E3070" w:rsidRDefault="00010A3F" w:rsidP="00034F7C">
            <w:pPr>
              <w:rPr>
                <w:rFonts w:ascii="Arial" w:hAnsi="Arial" w:cs="Arial"/>
                <w:sz w:val="24"/>
                <w:szCs w:val="24"/>
              </w:rPr>
            </w:pPr>
            <w:r>
              <w:rPr>
                <w:rFonts w:ascii="Arial" w:hAnsi="Arial" w:cs="Arial"/>
                <w:sz w:val="24"/>
                <w:szCs w:val="24"/>
              </w:rPr>
              <w:t>The council has had regard to comments received and revi</w:t>
            </w:r>
            <w:r w:rsidR="003401D3">
              <w:rPr>
                <w:rFonts w:ascii="Arial" w:hAnsi="Arial" w:cs="Arial"/>
                <w:sz w:val="24"/>
                <w:szCs w:val="24"/>
              </w:rPr>
              <w:t>e</w:t>
            </w:r>
            <w:r>
              <w:rPr>
                <w:rFonts w:ascii="Arial" w:hAnsi="Arial" w:cs="Arial"/>
                <w:sz w:val="24"/>
                <w:szCs w:val="24"/>
              </w:rPr>
              <w:t xml:space="preserve">wed </w:t>
            </w:r>
            <w:r w:rsidR="003401D3">
              <w:rPr>
                <w:rFonts w:ascii="Arial" w:hAnsi="Arial" w:cs="Arial"/>
                <w:sz w:val="24"/>
                <w:szCs w:val="24"/>
              </w:rPr>
              <w:t>their approach to definition of strategic gaps, including the criteria to be used. The strategic gaps have been reviewed with regard to the revised criteria, and where appropriate</w:t>
            </w:r>
            <w:r w:rsidR="00AE6077">
              <w:rPr>
                <w:rFonts w:ascii="Arial" w:hAnsi="Arial" w:cs="Arial"/>
                <w:sz w:val="24"/>
                <w:szCs w:val="24"/>
              </w:rPr>
              <w:t>,</w:t>
            </w:r>
            <w:r w:rsidR="003401D3">
              <w:rPr>
                <w:rFonts w:ascii="Arial" w:hAnsi="Arial" w:cs="Arial"/>
                <w:sz w:val="24"/>
                <w:szCs w:val="24"/>
              </w:rPr>
              <w:t xml:space="preserve"> changes to the boundaries of strategic gaps have </w:t>
            </w:r>
            <w:r w:rsidR="00693C40">
              <w:rPr>
                <w:rFonts w:ascii="Arial" w:hAnsi="Arial" w:cs="Arial"/>
                <w:sz w:val="24"/>
                <w:szCs w:val="24"/>
              </w:rPr>
              <w:t xml:space="preserve">now </w:t>
            </w:r>
            <w:r w:rsidR="003401D3">
              <w:rPr>
                <w:rFonts w:ascii="Arial" w:hAnsi="Arial" w:cs="Arial"/>
                <w:sz w:val="24"/>
                <w:szCs w:val="24"/>
              </w:rPr>
              <w:t>been proposed. The Review document is to be placed on the council’s web site</w:t>
            </w:r>
            <w:r w:rsidR="00034F7C">
              <w:rPr>
                <w:rFonts w:ascii="Arial" w:hAnsi="Arial" w:cs="Arial"/>
                <w:sz w:val="24"/>
                <w:szCs w:val="24"/>
              </w:rPr>
              <w:t>.</w:t>
            </w:r>
            <w:r w:rsidR="003401D3">
              <w:rPr>
                <w:rFonts w:ascii="Arial" w:hAnsi="Arial" w:cs="Arial"/>
                <w:sz w:val="24"/>
                <w:szCs w:val="24"/>
              </w:rPr>
              <w:t xml:space="preserve"> </w:t>
            </w:r>
            <w:r w:rsidR="002F1A72" w:rsidRPr="002F1A72">
              <w:rPr>
                <w:rFonts w:ascii="Arial" w:hAnsi="Arial" w:cs="Arial"/>
                <w:sz w:val="24"/>
                <w:szCs w:val="24"/>
              </w:rPr>
              <w:t xml:space="preserve">The </w:t>
            </w:r>
            <w:r w:rsidR="003401D3">
              <w:rPr>
                <w:rFonts w:ascii="Arial" w:hAnsi="Arial" w:cs="Arial"/>
                <w:sz w:val="24"/>
                <w:szCs w:val="24"/>
              </w:rPr>
              <w:t xml:space="preserve">original Background </w:t>
            </w:r>
            <w:r w:rsidR="001D3CF5">
              <w:rPr>
                <w:rFonts w:ascii="Arial" w:hAnsi="Arial" w:cs="Arial"/>
                <w:sz w:val="24"/>
                <w:szCs w:val="24"/>
              </w:rPr>
              <w:t>Paper’s</w:t>
            </w:r>
            <w:r w:rsidR="003A4DC2">
              <w:rPr>
                <w:rFonts w:ascii="Arial" w:hAnsi="Arial" w:cs="Arial"/>
                <w:sz w:val="24"/>
                <w:szCs w:val="24"/>
              </w:rPr>
              <w:t xml:space="preserve"> </w:t>
            </w:r>
            <w:r w:rsidR="002F1A72" w:rsidRPr="002F1A72">
              <w:rPr>
                <w:rFonts w:ascii="Arial" w:hAnsi="Arial" w:cs="Arial"/>
                <w:sz w:val="24"/>
                <w:szCs w:val="24"/>
              </w:rPr>
              <w:t xml:space="preserve">references to comparison with Green Belt </w:t>
            </w:r>
            <w:r w:rsidR="003A4DC2">
              <w:rPr>
                <w:rFonts w:ascii="Arial" w:hAnsi="Arial" w:cs="Arial"/>
                <w:sz w:val="24"/>
                <w:szCs w:val="24"/>
              </w:rPr>
              <w:t>h</w:t>
            </w:r>
            <w:r w:rsidR="002F1A72" w:rsidRPr="002F1A72">
              <w:rPr>
                <w:rFonts w:ascii="Arial" w:hAnsi="Arial" w:cs="Arial"/>
                <w:sz w:val="24"/>
                <w:szCs w:val="24"/>
              </w:rPr>
              <w:t xml:space="preserve">elp explain why the strategic gaps have been drawn to not overlap with Green Belt. </w:t>
            </w:r>
          </w:p>
        </w:tc>
      </w:tr>
      <w:tr w:rsidR="00AD31EC" w:rsidRPr="003E3070" w14:paraId="75A1C1FF" w14:textId="77777777" w:rsidTr="00723CBC">
        <w:tc>
          <w:tcPr>
            <w:tcW w:w="2689" w:type="dxa"/>
            <w:shd w:val="clear" w:color="auto" w:fill="auto"/>
          </w:tcPr>
          <w:p w14:paraId="01D213A2" w14:textId="77777777" w:rsidR="00AD31EC" w:rsidRDefault="00AD31EC" w:rsidP="00432E94">
            <w:pPr>
              <w:rPr>
                <w:rFonts w:ascii="Arial" w:hAnsi="Arial" w:cs="Arial"/>
                <w:b/>
                <w:sz w:val="24"/>
                <w:szCs w:val="24"/>
              </w:rPr>
            </w:pPr>
          </w:p>
          <w:p w14:paraId="7347DDCE" w14:textId="77777777" w:rsidR="001C6F64" w:rsidRDefault="001C6F64" w:rsidP="00432E94">
            <w:pPr>
              <w:rPr>
                <w:rFonts w:ascii="Arial" w:hAnsi="Arial" w:cs="Arial"/>
                <w:b/>
                <w:sz w:val="24"/>
                <w:szCs w:val="24"/>
              </w:rPr>
            </w:pPr>
          </w:p>
          <w:p w14:paraId="27150B45" w14:textId="77777777" w:rsidR="001C6F64" w:rsidRDefault="001C6F64" w:rsidP="00432E94">
            <w:pPr>
              <w:rPr>
                <w:rFonts w:ascii="Arial" w:hAnsi="Arial" w:cs="Arial"/>
                <w:b/>
                <w:sz w:val="24"/>
                <w:szCs w:val="24"/>
              </w:rPr>
            </w:pPr>
          </w:p>
          <w:p w14:paraId="6D5E21F7" w14:textId="77777777" w:rsidR="001C6F64" w:rsidRDefault="001C6F64" w:rsidP="00432E94">
            <w:pPr>
              <w:rPr>
                <w:rFonts w:ascii="Arial" w:hAnsi="Arial" w:cs="Arial"/>
                <w:b/>
                <w:sz w:val="24"/>
                <w:szCs w:val="24"/>
              </w:rPr>
            </w:pPr>
          </w:p>
          <w:p w14:paraId="4F4A0102" w14:textId="77777777" w:rsidR="001C6F64" w:rsidRDefault="001C6F64" w:rsidP="00432E94">
            <w:pPr>
              <w:rPr>
                <w:rFonts w:ascii="Arial" w:hAnsi="Arial" w:cs="Arial"/>
                <w:b/>
                <w:sz w:val="24"/>
                <w:szCs w:val="24"/>
              </w:rPr>
            </w:pPr>
          </w:p>
          <w:p w14:paraId="6515825D" w14:textId="77777777" w:rsidR="001C6F64" w:rsidRDefault="001C6F64" w:rsidP="00432E94">
            <w:pPr>
              <w:rPr>
                <w:rFonts w:ascii="Arial" w:hAnsi="Arial" w:cs="Arial"/>
                <w:b/>
                <w:sz w:val="24"/>
                <w:szCs w:val="24"/>
              </w:rPr>
            </w:pPr>
          </w:p>
          <w:p w14:paraId="0537256C" w14:textId="77777777" w:rsidR="001C6F64" w:rsidRDefault="001C6F64" w:rsidP="00432E94">
            <w:pPr>
              <w:rPr>
                <w:rFonts w:ascii="Arial" w:hAnsi="Arial" w:cs="Arial"/>
                <w:b/>
                <w:sz w:val="24"/>
                <w:szCs w:val="24"/>
              </w:rPr>
            </w:pPr>
          </w:p>
          <w:p w14:paraId="2FA34879" w14:textId="77777777" w:rsidR="001C6F64" w:rsidRDefault="001C6F64" w:rsidP="00432E94">
            <w:pPr>
              <w:rPr>
                <w:rFonts w:ascii="Arial" w:hAnsi="Arial" w:cs="Arial"/>
                <w:b/>
                <w:sz w:val="24"/>
                <w:szCs w:val="24"/>
              </w:rPr>
            </w:pPr>
          </w:p>
          <w:p w14:paraId="26201231" w14:textId="77777777" w:rsidR="001C6F64" w:rsidRDefault="001C6F64" w:rsidP="00432E94">
            <w:pPr>
              <w:rPr>
                <w:rFonts w:ascii="Arial" w:hAnsi="Arial" w:cs="Arial"/>
                <w:b/>
                <w:sz w:val="24"/>
                <w:szCs w:val="24"/>
              </w:rPr>
            </w:pPr>
          </w:p>
          <w:p w14:paraId="3766992C" w14:textId="77777777" w:rsidR="001C6F64" w:rsidRDefault="001C6F64" w:rsidP="00432E94">
            <w:pPr>
              <w:rPr>
                <w:rFonts w:ascii="Arial" w:hAnsi="Arial" w:cs="Arial"/>
                <w:b/>
                <w:sz w:val="24"/>
                <w:szCs w:val="24"/>
              </w:rPr>
            </w:pPr>
          </w:p>
          <w:p w14:paraId="760F0FBD" w14:textId="77777777" w:rsidR="001C6F64" w:rsidRDefault="001C6F64" w:rsidP="00432E94">
            <w:pPr>
              <w:rPr>
                <w:rFonts w:ascii="Arial" w:hAnsi="Arial" w:cs="Arial"/>
                <w:b/>
                <w:sz w:val="24"/>
                <w:szCs w:val="24"/>
              </w:rPr>
            </w:pPr>
          </w:p>
          <w:p w14:paraId="0895FF6D" w14:textId="77777777" w:rsidR="0008474E" w:rsidRDefault="0008474E" w:rsidP="00432E94">
            <w:pPr>
              <w:rPr>
                <w:rFonts w:ascii="Arial" w:hAnsi="Arial" w:cs="Arial"/>
                <w:b/>
                <w:sz w:val="24"/>
                <w:szCs w:val="24"/>
              </w:rPr>
            </w:pPr>
          </w:p>
          <w:p w14:paraId="3ADBAEEF" w14:textId="77777777" w:rsidR="001C6F64" w:rsidRDefault="001C6F64" w:rsidP="00432E94">
            <w:pPr>
              <w:rPr>
                <w:rFonts w:ascii="Arial" w:hAnsi="Arial" w:cs="Arial"/>
                <w:b/>
                <w:sz w:val="24"/>
                <w:szCs w:val="24"/>
              </w:rPr>
            </w:pPr>
          </w:p>
          <w:p w14:paraId="18D2E89C" w14:textId="77777777" w:rsidR="001C6F64" w:rsidRDefault="00E235FE" w:rsidP="001C6F64">
            <w:pPr>
              <w:rPr>
                <w:rFonts w:ascii="Arial" w:hAnsi="Arial" w:cs="Arial"/>
                <w:b/>
                <w:sz w:val="24"/>
                <w:szCs w:val="24"/>
              </w:rPr>
            </w:pPr>
            <w:hyperlink r:id="rId130" w:history="1">
              <w:r w:rsidR="001C6F64" w:rsidRPr="00867158">
                <w:rPr>
                  <w:rStyle w:val="Hyperlink"/>
                  <w:rFonts w:ascii="Arial" w:hAnsi="Arial" w:cs="Arial"/>
                  <w:b/>
                  <w:sz w:val="24"/>
                  <w:szCs w:val="24"/>
                </w:rPr>
                <w:t>Comments on Strategic Gaps</w:t>
              </w:r>
            </w:hyperlink>
          </w:p>
          <w:p w14:paraId="62380627" w14:textId="77777777" w:rsidR="001C6F64" w:rsidRDefault="001C6F64" w:rsidP="00432E94">
            <w:pPr>
              <w:rPr>
                <w:rFonts w:ascii="Arial" w:hAnsi="Arial" w:cs="Arial"/>
                <w:b/>
                <w:sz w:val="24"/>
                <w:szCs w:val="24"/>
              </w:rPr>
            </w:pPr>
          </w:p>
        </w:tc>
        <w:tc>
          <w:tcPr>
            <w:tcW w:w="5811" w:type="dxa"/>
            <w:shd w:val="clear" w:color="auto" w:fill="auto"/>
          </w:tcPr>
          <w:p w14:paraId="1A50EBEC" w14:textId="77777777" w:rsidR="00AD31EC" w:rsidRPr="003E3070" w:rsidRDefault="00A80FD0" w:rsidP="00A80FD0">
            <w:pPr>
              <w:rPr>
                <w:rFonts w:ascii="Arial" w:hAnsi="Arial" w:cs="Arial"/>
                <w:sz w:val="24"/>
                <w:szCs w:val="24"/>
              </w:rPr>
            </w:pPr>
            <w:r>
              <w:rPr>
                <w:rFonts w:ascii="Arial" w:hAnsi="Arial" w:cs="Arial"/>
                <w:sz w:val="24"/>
                <w:szCs w:val="24"/>
              </w:rPr>
              <w:t>Policy CS19 is yet to be re-</w:t>
            </w:r>
            <w:r w:rsidR="00393509" w:rsidRPr="00393509">
              <w:rPr>
                <w:rFonts w:ascii="Arial" w:hAnsi="Arial" w:cs="Arial"/>
                <w:sz w:val="24"/>
                <w:szCs w:val="24"/>
              </w:rPr>
              <w:t>examined by the Planning Inspector looking at the remitted policies on the Core Strategy.  This approach is premature in relation to this process. </w:t>
            </w:r>
            <w:r w:rsidR="00A37597">
              <w:rPr>
                <w:rFonts w:ascii="Arial" w:hAnsi="Arial" w:cs="Arial"/>
                <w:sz w:val="24"/>
                <w:szCs w:val="24"/>
              </w:rPr>
              <w:t xml:space="preserve">Especially if the land </w:t>
            </w:r>
            <w:r>
              <w:rPr>
                <w:rFonts w:ascii="Arial" w:hAnsi="Arial" w:cs="Arial"/>
                <w:sz w:val="24"/>
                <w:szCs w:val="24"/>
              </w:rPr>
              <w:t>i</w:t>
            </w:r>
            <w:r w:rsidR="00393509" w:rsidRPr="00393509">
              <w:rPr>
                <w:rFonts w:ascii="Arial" w:hAnsi="Arial" w:cs="Arial"/>
                <w:sz w:val="24"/>
                <w:szCs w:val="24"/>
              </w:rPr>
              <w:t>s suitable for sustainable development in the longer term. This is particularly relevant where a council is in the process of updating its Core Strategy as is the case here with North Somerset being one of four authorities working together to prepare a strategic plan which will manage growth and development across the area until 2036.</w:t>
            </w:r>
          </w:p>
        </w:tc>
        <w:tc>
          <w:tcPr>
            <w:tcW w:w="5448" w:type="dxa"/>
            <w:shd w:val="clear" w:color="auto" w:fill="auto"/>
          </w:tcPr>
          <w:p w14:paraId="2D7789D6" w14:textId="77777777" w:rsidR="002F1A72" w:rsidRPr="002F1A72" w:rsidRDefault="002F1A72" w:rsidP="002F1A72">
            <w:pPr>
              <w:spacing w:after="160" w:line="259" w:lineRule="auto"/>
              <w:rPr>
                <w:rFonts w:ascii="Arial" w:hAnsi="Arial" w:cs="Arial"/>
                <w:sz w:val="24"/>
                <w:szCs w:val="24"/>
              </w:rPr>
            </w:pPr>
            <w:r w:rsidRPr="002F1A72">
              <w:rPr>
                <w:rFonts w:ascii="Arial" w:hAnsi="Arial" w:cs="Arial"/>
                <w:sz w:val="24"/>
                <w:szCs w:val="24"/>
              </w:rPr>
              <w:t xml:space="preserve">The housing requirement </w:t>
            </w:r>
            <w:r w:rsidR="00223AA3">
              <w:rPr>
                <w:rFonts w:ascii="Arial" w:hAnsi="Arial" w:cs="Arial"/>
                <w:sz w:val="24"/>
                <w:szCs w:val="24"/>
              </w:rPr>
              <w:t xml:space="preserve">to 2026 </w:t>
            </w:r>
            <w:r w:rsidRPr="002F1A72">
              <w:rPr>
                <w:rFonts w:ascii="Arial" w:hAnsi="Arial" w:cs="Arial"/>
                <w:sz w:val="24"/>
                <w:szCs w:val="24"/>
              </w:rPr>
              <w:t>can be met without the need to affect strategic gaps.</w:t>
            </w:r>
          </w:p>
          <w:p w14:paraId="5DEFAD0F" w14:textId="7EB7D478" w:rsidR="002F1A72" w:rsidRPr="002F1A72" w:rsidRDefault="002F1A72" w:rsidP="002F1A72">
            <w:pPr>
              <w:spacing w:after="160" w:line="259" w:lineRule="auto"/>
              <w:rPr>
                <w:rFonts w:ascii="Arial" w:hAnsi="Arial" w:cs="Arial"/>
                <w:sz w:val="24"/>
                <w:szCs w:val="24"/>
              </w:rPr>
            </w:pPr>
            <w:r w:rsidRPr="002F1A72">
              <w:rPr>
                <w:rFonts w:ascii="Arial" w:hAnsi="Arial" w:cs="Arial"/>
                <w:sz w:val="24"/>
                <w:szCs w:val="24"/>
              </w:rPr>
              <w:t xml:space="preserve">Policy CS19 of the Core Strategy simply states that the council will protect strategic gaps to help retain the separate identity, character and/or landscape setting of settlements and distinct parts of settlements. The policy itself does not identify the location of the strategic gaps nor their extent. This is appropriately left to the Site Allocations Plan. </w:t>
            </w:r>
          </w:p>
          <w:p w14:paraId="4ECEFBE1" w14:textId="77777777" w:rsidR="00AD31EC" w:rsidRPr="003E3070" w:rsidRDefault="002F1A72" w:rsidP="002F1A72">
            <w:pPr>
              <w:rPr>
                <w:rFonts w:ascii="Arial" w:hAnsi="Arial" w:cs="Arial"/>
                <w:sz w:val="24"/>
                <w:szCs w:val="24"/>
              </w:rPr>
            </w:pPr>
            <w:r w:rsidRPr="002F1A72">
              <w:rPr>
                <w:rFonts w:ascii="Arial" w:hAnsi="Arial" w:cs="Arial"/>
                <w:sz w:val="24"/>
                <w:szCs w:val="24"/>
              </w:rPr>
              <w:t xml:space="preserve">The Inspector held hearings relating to the remitted policies in June 2016, but considered that no change is required to policy CS19, and that strategic gaps is an issue to be considered through the Site Allocations Plan. </w:t>
            </w:r>
          </w:p>
        </w:tc>
      </w:tr>
      <w:tr w:rsidR="00AD31EC" w:rsidRPr="003E3070" w14:paraId="69033571" w14:textId="77777777" w:rsidTr="00723CBC">
        <w:tc>
          <w:tcPr>
            <w:tcW w:w="2689" w:type="dxa"/>
            <w:shd w:val="clear" w:color="auto" w:fill="auto"/>
          </w:tcPr>
          <w:p w14:paraId="599C5CFB" w14:textId="77777777" w:rsidR="00AD31EC" w:rsidRDefault="00AD31EC" w:rsidP="00432E94">
            <w:pPr>
              <w:rPr>
                <w:rFonts w:ascii="Arial" w:hAnsi="Arial" w:cs="Arial"/>
                <w:b/>
                <w:sz w:val="24"/>
                <w:szCs w:val="24"/>
              </w:rPr>
            </w:pPr>
          </w:p>
        </w:tc>
        <w:tc>
          <w:tcPr>
            <w:tcW w:w="5811" w:type="dxa"/>
            <w:shd w:val="clear" w:color="auto" w:fill="auto"/>
          </w:tcPr>
          <w:p w14:paraId="5EA7E113" w14:textId="77777777" w:rsidR="00AD31EC" w:rsidRPr="003E3070" w:rsidRDefault="00691D1C" w:rsidP="00432E94">
            <w:pPr>
              <w:rPr>
                <w:rFonts w:ascii="Arial" w:hAnsi="Arial" w:cs="Arial"/>
                <w:sz w:val="24"/>
                <w:szCs w:val="24"/>
              </w:rPr>
            </w:pPr>
            <w:r w:rsidRPr="00691D1C">
              <w:rPr>
                <w:rFonts w:ascii="Arial" w:hAnsi="Arial" w:cs="Arial"/>
                <w:sz w:val="24"/>
                <w:szCs w:val="24"/>
              </w:rPr>
              <w:t>Core Strategy Policy CS19 establishes the need for strategic gaps and the value they bring but the wording in Policy SA9 appears to contradict by identifying what is permitted</w:t>
            </w:r>
            <w:r w:rsidR="00A80FD0">
              <w:rPr>
                <w:rFonts w:ascii="Arial" w:hAnsi="Arial" w:cs="Arial"/>
                <w:sz w:val="24"/>
                <w:szCs w:val="24"/>
              </w:rPr>
              <w:t>.</w:t>
            </w:r>
          </w:p>
        </w:tc>
        <w:tc>
          <w:tcPr>
            <w:tcW w:w="5448" w:type="dxa"/>
            <w:shd w:val="clear" w:color="auto" w:fill="auto"/>
          </w:tcPr>
          <w:p w14:paraId="69727236" w14:textId="77777777" w:rsidR="002F1A72" w:rsidRPr="002F1A72" w:rsidRDefault="002F1A72" w:rsidP="002F1A72">
            <w:pPr>
              <w:spacing w:after="160" w:line="259" w:lineRule="auto"/>
              <w:rPr>
                <w:rFonts w:ascii="Arial" w:hAnsi="Arial" w:cs="Arial"/>
                <w:sz w:val="24"/>
                <w:szCs w:val="24"/>
              </w:rPr>
            </w:pPr>
            <w:r w:rsidRPr="002F1A72">
              <w:rPr>
                <w:rFonts w:ascii="Arial" w:hAnsi="Arial" w:cs="Arial"/>
                <w:sz w:val="24"/>
                <w:szCs w:val="24"/>
              </w:rPr>
              <w:t>There is no contradiction. Policy SA9 appropriately supports policy CS19 by referring to the same criteria, such as the separate identity and character of settlements and their landscape setting. It is appropriate for the policy to set out the requirements in relation to the criteria.</w:t>
            </w:r>
          </w:p>
          <w:p w14:paraId="6694796D" w14:textId="77777777" w:rsidR="00AD31EC" w:rsidRPr="0032047B" w:rsidRDefault="002F1A72" w:rsidP="0032047B">
            <w:pPr>
              <w:rPr>
                <w:rFonts w:ascii="Arial" w:hAnsi="Arial" w:cs="Arial"/>
                <w:b/>
                <w:sz w:val="24"/>
                <w:szCs w:val="24"/>
              </w:rPr>
            </w:pPr>
            <w:r w:rsidRPr="0032047B">
              <w:rPr>
                <w:rFonts w:ascii="Arial" w:hAnsi="Arial" w:cs="Arial"/>
                <w:b/>
                <w:sz w:val="24"/>
                <w:szCs w:val="24"/>
              </w:rPr>
              <w:t xml:space="preserve">Please note that </w:t>
            </w:r>
            <w:r w:rsidR="0032047B">
              <w:rPr>
                <w:rFonts w:ascii="Arial" w:hAnsi="Arial" w:cs="Arial"/>
                <w:b/>
                <w:sz w:val="24"/>
                <w:szCs w:val="24"/>
              </w:rPr>
              <w:t>it is p</w:t>
            </w:r>
            <w:r w:rsidRPr="0032047B">
              <w:rPr>
                <w:rFonts w:ascii="Arial" w:hAnsi="Arial" w:cs="Arial"/>
                <w:b/>
                <w:sz w:val="24"/>
                <w:szCs w:val="24"/>
              </w:rPr>
              <w:t>ropose</w:t>
            </w:r>
            <w:r w:rsidR="0032047B">
              <w:rPr>
                <w:rFonts w:ascii="Arial" w:hAnsi="Arial" w:cs="Arial"/>
                <w:b/>
                <w:sz w:val="24"/>
                <w:szCs w:val="24"/>
              </w:rPr>
              <w:t>d</w:t>
            </w:r>
            <w:r w:rsidRPr="0032047B">
              <w:rPr>
                <w:rFonts w:ascii="Arial" w:hAnsi="Arial" w:cs="Arial"/>
                <w:b/>
                <w:sz w:val="24"/>
                <w:szCs w:val="24"/>
              </w:rPr>
              <w:t xml:space="preserve"> to change the policy wording by insertion of the word “only” between “will” and “be permitted”.   </w:t>
            </w:r>
          </w:p>
        </w:tc>
      </w:tr>
      <w:tr w:rsidR="00AD31EC" w:rsidRPr="003E3070" w14:paraId="4AD44474" w14:textId="77777777" w:rsidTr="00723CBC">
        <w:tc>
          <w:tcPr>
            <w:tcW w:w="2689" w:type="dxa"/>
            <w:shd w:val="clear" w:color="auto" w:fill="auto"/>
          </w:tcPr>
          <w:p w14:paraId="3B263101" w14:textId="77777777" w:rsidR="00AD31EC" w:rsidRDefault="00AD31EC" w:rsidP="00432E94">
            <w:pPr>
              <w:rPr>
                <w:rFonts w:ascii="Arial" w:hAnsi="Arial" w:cs="Arial"/>
                <w:b/>
                <w:sz w:val="24"/>
                <w:szCs w:val="24"/>
              </w:rPr>
            </w:pPr>
          </w:p>
        </w:tc>
        <w:tc>
          <w:tcPr>
            <w:tcW w:w="5811" w:type="dxa"/>
            <w:shd w:val="clear" w:color="auto" w:fill="auto"/>
          </w:tcPr>
          <w:p w14:paraId="4332BDFE" w14:textId="77777777" w:rsidR="00AD31EC" w:rsidRPr="003E3070" w:rsidRDefault="00691D1C" w:rsidP="00432E94">
            <w:pPr>
              <w:rPr>
                <w:rFonts w:ascii="Arial" w:hAnsi="Arial" w:cs="Arial"/>
                <w:sz w:val="24"/>
                <w:szCs w:val="24"/>
              </w:rPr>
            </w:pPr>
            <w:r w:rsidRPr="00691D1C">
              <w:rPr>
                <w:rFonts w:ascii="Arial" w:hAnsi="Arial" w:cs="Arial"/>
                <w:sz w:val="24"/>
                <w:szCs w:val="24"/>
              </w:rPr>
              <w:t>Unlikely that any ‘Strategic Gap’ policy will meet NPPF tests. NPPF sets out that the planning system should contribute to and enhance valued landscapes. Inspectors have dismissed similar Strategic Gap policies as being inconsistent with the Framework in Appeals</w:t>
            </w:r>
          </w:p>
        </w:tc>
        <w:tc>
          <w:tcPr>
            <w:tcW w:w="5448" w:type="dxa"/>
            <w:shd w:val="clear" w:color="auto" w:fill="auto"/>
          </w:tcPr>
          <w:p w14:paraId="0CAF8FD2" w14:textId="77777777" w:rsidR="00095BDC" w:rsidRPr="00061EAE" w:rsidRDefault="00095BDC" w:rsidP="00095BDC">
            <w:pPr>
              <w:spacing w:after="160" w:line="259" w:lineRule="auto"/>
              <w:rPr>
                <w:rFonts w:ascii="Arial" w:hAnsi="Arial" w:cs="Arial"/>
                <w:sz w:val="24"/>
                <w:szCs w:val="24"/>
              </w:rPr>
            </w:pPr>
            <w:r w:rsidRPr="00061EAE">
              <w:rPr>
                <w:rFonts w:ascii="Arial" w:hAnsi="Arial" w:cs="Arial"/>
                <w:sz w:val="24"/>
                <w:szCs w:val="24"/>
              </w:rPr>
              <w:t>The policy is in line with the NPPF paragraph 7 with regard to the environmental strand of sustainable developme</w:t>
            </w:r>
            <w:r>
              <w:rPr>
                <w:rFonts w:ascii="Arial" w:hAnsi="Arial" w:cs="Arial"/>
                <w:sz w:val="24"/>
                <w:szCs w:val="24"/>
              </w:rPr>
              <w:t>nt</w:t>
            </w:r>
            <w:r w:rsidRPr="00061EAE">
              <w:rPr>
                <w:rFonts w:ascii="Arial" w:hAnsi="Arial" w:cs="Arial"/>
                <w:sz w:val="24"/>
                <w:szCs w:val="24"/>
              </w:rPr>
              <w:t xml:space="preserve"> contributing to and enhancing our natural, built and historic environment. </w:t>
            </w:r>
          </w:p>
          <w:p w14:paraId="462D16E6" w14:textId="77777777" w:rsidR="00AD31EC" w:rsidRPr="003E3070" w:rsidRDefault="00AD31EC" w:rsidP="00E5168D">
            <w:pPr>
              <w:rPr>
                <w:rFonts w:ascii="Arial" w:hAnsi="Arial" w:cs="Arial"/>
                <w:sz w:val="24"/>
                <w:szCs w:val="24"/>
              </w:rPr>
            </w:pPr>
          </w:p>
        </w:tc>
      </w:tr>
      <w:tr w:rsidR="00AD31EC" w:rsidRPr="003E3070" w14:paraId="3180910B" w14:textId="77777777" w:rsidTr="00723CBC">
        <w:tc>
          <w:tcPr>
            <w:tcW w:w="2689" w:type="dxa"/>
            <w:shd w:val="clear" w:color="auto" w:fill="auto"/>
          </w:tcPr>
          <w:p w14:paraId="6E325DB8" w14:textId="77777777" w:rsidR="00AD31EC" w:rsidRDefault="00393509" w:rsidP="00393509">
            <w:pPr>
              <w:rPr>
                <w:rFonts w:ascii="Arial" w:hAnsi="Arial" w:cs="Arial"/>
                <w:b/>
                <w:sz w:val="24"/>
                <w:szCs w:val="24"/>
              </w:rPr>
            </w:pPr>
            <w:r>
              <w:rPr>
                <w:rFonts w:ascii="Arial" w:hAnsi="Arial" w:cs="Arial"/>
                <w:b/>
                <w:sz w:val="24"/>
                <w:szCs w:val="24"/>
              </w:rPr>
              <w:t xml:space="preserve">Land between Locking and Weston-super-Mare </w:t>
            </w:r>
          </w:p>
          <w:p w14:paraId="1D424CC3" w14:textId="77777777" w:rsidR="001C6F64" w:rsidRDefault="001C6F64" w:rsidP="00393509">
            <w:pPr>
              <w:rPr>
                <w:rFonts w:ascii="Arial" w:hAnsi="Arial" w:cs="Arial"/>
                <w:b/>
                <w:sz w:val="24"/>
                <w:szCs w:val="24"/>
              </w:rPr>
            </w:pPr>
          </w:p>
          <w:p w14:paraId="1387A47E" w14:textId="77777777" w:rsidR="001C6F64" w:rsidRDefault="001C6F64" w:rsidP="00393509">
            <w:pPr>
              <w:rPr>
                <w:rFonts w:ascii="Arial" w:hAnsi="Arial" w:cs="Arial"/>
                <w:b/>
                <w:sz w:val="24"/>
                <w:szCs w:val="24"/>
              </w:rPr>
            </w:pPr>
          </w:p>
          <w:p w14:paraId="7D74BA62" w14:textId="77777777" w:rsidR="0008474E" w:rsidRDefault="0008474E" w:rsidP="00393509">
            <w:pPr>
              <w:rPr>
                <w:rFonts w:ascii="Arial" w:hAnsi="Arial" w:cs="Arial"/>
                <w:b/>
                <w:sz w:val="24"/>
                <w:szCs w:val="24"/>
              </w:rPr>
            </w:pPr>
          </w:p>
          <w:p w14:paraId="55BE2C78" w14:textId="77777777" w:rsidR="001C6F64" w:rsidRDefault="001C6F64" w:rsidP="00393509">
            <w:pPr>
              <w:rPr>
                <w:rFonts w:ascii="Arial" w:hAnsi="Arial" w:cs="Arial"/>
                <w:b/>
                <w:sz w:val="24"/>
                <w:szCs w:val="24"/>
              </w:rPr>
            </w:pPr>
          </w:p>
          <w:p w14:paraId="7C4B4EFA" w14:textId="77777777" w:rsidR="001C6F64" w:rsidRDefault="00E235FE" w:rsidP="001C6F64">
            <w:pPr>
              <w:rPr>
                <w:rFonts w:ascii="Arial" w:hAnsi="Arial" w:cs="Arial"/>
                <w:b/>
                <w:sz w:val="24"/>
                <w:szCs w:val="24"/>
              </w:rPr>
            </w:pPr>
            <w:hyperlink r:id="rId131" w:history="1">
              <w:r w:rsidR="001C6F64" w:rsidRPr="00867158">
                <w:rPr>
                  <w:rStyle w:val="Hyperlink"/>
                  <w:rFonts w:ascii="Arial" w:hAnsi="Arial" w:cs="Arial"/>
                  <w:b/>
                  <w:sz w:val="24"/>
                  <w:szCs w:val="24"/>
                </w:rPr>
                <w:t>Comments on Strategic Gaps</w:t>
              </w:r>
            </w:hyperlink>
          </w:p>
          <w:p w14:paraId="7021D15E" w14:textId="77777777" w:rsidR="001C6F64" w:rsidRDefault="001C6F64" w:rsidP="00393509">
            <w:pPr>
              <w:rPr>
                <w:rFonts w:ascii="Arial" w:hAnsi="Arial" w:cs="Arial"/>
                <w:b/>
                <w:sz w:val="24"/>
                <w:szCs w:val="24"/>
              </w:rPr>
            </w:pPr>
          </w:p>
          <w:p w14:paraId="5C69E96D" w14:textId="77777777" w:rsidR="001C6F64" w:rsidRDefault="001C6F64" w:rsidP="00393509">
            <w:pPr>
              <w:rPr>
                <w:rFonts w:ascii="Arial" w:hAnsi="Arial" w:cs="Arial"/>
                <w:b/>
                <w:sz w:val="24"/>
                <w:szCs w:val="24"/>
              </w:rPr>
            </w:pPr>
          </w:p>
          <w:p w14:paraId="662CD230" w14:textId="77777777" w:rsidR="001C6F64" w:rsidRDefault="001C6F64" w:rsidP="00393509">
            <w:pPr>
              <w:rPr>
                <w:rFonts w:ascii="Arial" w:hAnsi="Arial" w:cs="Arial"/>
                <w:b/>
                <w:sz w:val="24"/>
                <w:szCs w:val="24"/>
              </w:rPr>
            </w:pPr>
          </w:p>
          <w:p w14:paraId="6088623D" w14:textId="77777777" w:rsidR="001C6F64" w:rsidRDefault="001C6F64" w:rsidP="00393509">
            <w:pPr>
              <w:rPr>
                <w:rFonts w:ascii="Arial" w:hAnsi="Arial" w:cs="Arial"/>
                <w:b/>
                <w:sz w:val="24"/>
                <w:szCs w:val="24"/>
              </w:rPr>
            </w:pPr>
          </w:p>
          <w:p w14:paraId="6B2DA017" w14:textId="77777777" w:rsidR="001C6F64" w:rsidRDefault="001C6F64" w:rsidP="00393509">
            <w:pPr>
              <w:rPr>
                <w:rFonts w:ascii="Arial" w:hAnsi="Arial" w:cs="Arial"/>
                <w:b/>
                <w:sz w:val="24"/>
                <w:szCs w:val="24"/>
              </w:rPr>
            </w:pPr>
          </w:p>
          <w:p w14:paraId="50637BB4" w14:textId="77777777" w:rsidR="001C6F64" w:rsidRDefault="001C6F64" w:rsidP="00393509">
            <w:pPr>
              <w:rPr>
                <w:rFonts w:ascii="Arial" w:hAnsi="Arial" w:cs="Arial"/>
                <w:b/>
                <w:sz w:val="24"/>
                <w:szCs w:val="24"/>
              </w:rPr>
            </w:pPr>
          </w:p>
          <w:p w14:paraId="138D9138" w14:textId="77777777" w:rsidR="001C6F64" w:rsidRDefault="001C6F64" w:rsidP="00393509">
            <w:pPr>
              <w:rPr>
                <w:rFonts w:ascii="Arial" w:hAnsi="Arial" w:cs="Arial"/>
                <w:b/>
                <w:sz w:val="24"/>
                <w:szCs w:val="24"/>
              </w:rPr>
            </w:pPr>
          </w:p>
          <w:p w14:paraId="3908C93E" w14:textId="77777777" w:rsidR="001C6F64" w:rsidRDefault="001C6F64" w:rsidP="00393509">
            <w:pPr>
              <w:rPr>
                <w:rFonts w:ascii="Arial" w:hAnsi="Arial" w:cs="Arial"/>
                <w:b/>
                <w:sz w:val="24"/>
                <w:szCs w:val="24"/>
              </w:rPr>
            </w:pPr>
          </w:p>
          <w:p w14:paraId="211D1655" w14:textId="77777777" w:rsidR="001C6F64" w:rsidRDefault="001C6F64" w:rsidP="00393509">
            <w:pPr>
              <w:rPr>
                <w:rFonts w:ascii="Arial" w:hAnsi="Arial" w:cs="Arial"/>
                <w:b/>
                <w:sz w:val="24"/>
                <w:szCs w:val="24"/>
              </w:rPr>
            </w:pPr>
          </w:p>
          <w:p w14:paraId="73EE874E" w14:textId="77777777" w:rsidR="001C6F64" w:rsidRDefault="001C6F64" w:rsidP="00393509">
            <w:pPr>
              <w:rPr>
                <w:rFonts w:ascii="Arial" w:hAnsi="Arial" w:cs="Arial"/>
                <w:b/>
                <w:sz w:val="24"/>
                <w:szCs w:val="24"/>
              </w:rPr>
            </w:pPr>
          </w:p>
          <w:p w14:paraId="20C99FAB" w14:textId="77777777" w:rsidR="001C6F64" w:rsidRDefault="001C6F64" w:rsidP="00393509">
            <w:pPr>
              <w:rPr>
                <w:rFonts w:ascii="Arial" w:hAnsi="Arial" w:cs="Arial"/>
                <w:b/>
                <w:sz w:val="24"/>
                <w:szCs w:val="24"/>
              </w:rPr>
            </w:pPr>
          </w:p>
          <w:p w14:paraId="71FF1EFC" w14:textId="77777777" w:rsidR="001C6F64" w:rsidRDefault="001C6F64" w:rsidP="00393509">
            <w:pPr>
              <w:rPr>
                <w:rFonts w:ascii="Arial" w:hAnsi="Arial" w:cs="Arial"/>
                <w:b/>
                <w:sz w:val="24"/>
                <w:szCs w:val="24"/>
              </w:rPr>
            </w:pPr>
          </w:p>
          <w:p w14:paraId="6354AEC4" w14:textId="77777777" w:rsidR="001C6F64" w:rsidRDefault="001C6F64" w:rsidP="00393509">
            <w:pPr>
              <w:rPr>
                <w:rFonts w:ascii="Arial" w:hAnsi="Arial" w:cs="Arial"/>
                <w:b/>
                <w:sz w:val="24"/>
                <w:szCs w:val="24"/>
              </w:rPr>
            </w:pPr>
          </w:p>
          <w:p w14:paraId="42C193E8" w14:textId="77777777" w:rsidR="001C6F64" w:rsidRDefault="001C6F64" w:rsidP="00393509">
            <w:pPr>
              <w:rPr>
                <w:rFonts w:ascii="Arial" w:hAnsi="Arial" w:cs="Arial"/>
                <w:b/>
                <w:sz w:val="24"/>
                <w:szCs w:val="24"/>
              </w:rPr>
            </w:pPr>
          </w:p>
          <w:p w14:paraId="17540B0B" w14:textId="77777777" w:rsidR="001C6F64" w:rsidRDefault="001C6F64" w:rsidP="00393509">
            <w:pPr>
              <w:rPr>
                <w:rFonts w:ascii="Arial" w:hAnsi="Arial" w:cs="Arial"/>
                <w:b/>
                <w:sz w:val="24"/>
                <w:szCs w:val="24"/>
              </w:rPr>
            </w:pPr>
          </w:p>
          <w:p w14:paraId="0E385DB8" w14:textId="77777777" w:rsidR="001C6F64" w:rsidRDefault="001C6F64" w:rsidP="00393509">
            <w:pPr>
              <w:rPr>
                <w:rFonts w:ascii="Arial" w:hAnsi="Arial" w:cs="Arial"/>
                <w:b/>
                <w:sz w:val="24"/>
                <w:szCs w:val="24"/>
              </w:rPr>
            </w:pPr>
          </w:p>
          <w:p w14:paraId="23702294" w14:textId="77777777" w:rsidR="001C6F64" w:rsidRDefault="001C6F64" w:rsidP="00393509">
            <w:pPr>
              <w:rPr>
                <w:rFonts w:ascii="Arial" w:hAnsi="Arial" w:cs="Arial"/>
                <w:b/>
                <w:sz w:val="24"/>
                <w:szCs w:val="24"/>
              </w:rPr>
            </w:pPr>
          </w:p>
          <w:p w14:paraId="1FEB4D3A" w14:textId="77777777" w:rsidR="001C6F64" w:rsidRDefault="001C6F64" w:rsidP="00393509">
            <w:pPr>
              <w:rPr>
                <w:rFonts w:ascii="Arial" w:hAnsi="Arial" w:cs="Arial"/>
                <w:b/>
                <w:sz w:val="24"/>
                <w:szCs w:val="24"/>
              </w:rPr>
            </w:pPr>
          </w:p>
          <w:p w14:paraId="20FE6C29" w14:textId="77777777" w:rsidR="001C6F64" w:rsidRDefault="001C6F64" w:rsidP="00393509">
            <w:pPr>
              <w:rPr>
                <w:rFonts w:ascii="Arial" w:hAnsi="Arial" w:cs="Arial"/>
                <w:b/>
                <w:sz w:val="24"/>
                <w:szCs w:val="24"/>
              </w:rPr>
            </w:pPr>
          </w:p>
          <w:p w14:paraId="5B881C50" w14:textId="77777777" w:rsidR="001C6F64" w:rsidRDefault="001C6F64" w:rsidP="00393509">
            <w:pPr>
              <w:rPr>
                <w:rFonts w:ascii="Arial" w:hAnsi="Arial" w:cs="Arial"/>
                <w:b/>
                <w:sz w:val="24"/>
                <w:szCs w:val="24"/>
              </w:rPr>
            </w:pPr>
          </w:p>
          <w:p w14:paraId="0FB3047A" w14:textId="77777777" w:rsidR="001C6F64" w:rsidRDefault="001C6F64" w:rsidP="00393509">
            <w:pPr>
              <w:rPr>
                <w:rFonts w:ascii="Arial" w:hAnsi="Arial" w:cs="Arial"/>
                <w:b/>
                <w:sz w:val="24"/>
                <w:szCs w:val="24"/>
              </w:rPr>
            </w:pPr>
          </w:p>
          <w:p w14:paraId="61BF86DF" w14:textId="77777777" w:rsidR="001C6F64" w:rsidRDefault="001C6F64" w:rsidP="00393509">
            <w:pPr>
              <w:rPr>
                <w:rFonts w:ascii="Arial" w:hAnsi="Arial" w:cs="Arial"/>
                <w:b/>
                <w:sz w:val="24"/>
                <w:szCs w:val="24"/>
              </w:rPr>
            </w:pPr>
          </w:p>
          <w:p w14:paraId="0BA60EF4" w14:textId="77777777" w:rsidR="001C6F64" w:rsidRDefault="001C6F64" w:rsidP="00393509">
            <w:pPr>
              <w:rPr>
                <w:rFonts w:ascii="Arial" w:hAnsi="Arial" w:cs="Arial"/>
                <w:b/>
                <w:sz w:val="24"/>
                <w:szCs w:val="24"/>
              </w:rPr>
            </w:pPr>
          </w:p>
          <w:p w14:paraId="7C98565E" w14:textId="77777777" w:rsidR="001C6F64" w:rsidRDefault="001C6F64" w:rsidP="00393509">
            <w:pPr>
              <w:rPr>
                <w:rFonts w:ascii="Arial" w:hAnsi="Arial" w:cs="Arial"/>
                <w:b/>
                <w:sz w:val="24"/>
                <w:szCs w:val="24"/>
              </w:rPr>
            </w:pPr>
          </w:p>
          <w:p w14:paraId="7B364909" w14:textId="77777777" w:rsidR="001C6F64" w:rsidRDefault="001C6F64" w:rsidP="00393509">
            <w:pPr>
              <w:rPr>
                <w:rFonts w:ascii="Arial" w:hAnsi="Arial" w:cs="Arial"/>
                <w:b/>
                <w:sz w:val="24"/>
                <w:szCs w:val="24"/>
              </w:rPr>
            </w:pPr>
          </w:p>
          <w:p w14:paraId="6C9CC5E5" w14:textId="77777777" w:rsidR="001C6F64" w:rsidRDefault="001C6F64" w:rsidP="00393509">
            <w:pPr>
              <w:rPr>
                <w:rFonts w:ascii="Arial" w:hAnsi="Arial" w:cs="Arial"/>
                <w:b/>
                <w:sz w:val="24"/>
                <w:szCs w:val="24"/>
              </w:rPr>
            </w:pPr>
          </w:p>
          <w:p w14:paraId="33D974A7" w14:textId="77777777" w:rsidR="001C6F64" w:rsidRDefault="00E235FE" w:rsidP="001C6F64">
            <w:pPr>
              <w:rPr>
                <w:rFonts w:ascii="Arial" w:hAnsi="Arial" w:cs="Arial"/>
                <w:b/>
                <w:sz w:val="24"/>
                <w:szCs w:val="24"/>
              </w:rPr>
            </w:pPr>
            <w:hyperlink r:id="rId132" w:history="1">
              <w:r w:rsidR="001C6F64" w:rsidRPr="00867158">
                <w:rPr>
                  <w:rStyle w:val="Hyperlink"/>
                  <w:rFonts w:ascii="Arial" w:hAnsi="Arial" w:cs="Arial"/>
                  <w:b/>
                  <w:sz w:val="24"/>
                  <w:szCs w:val="24"/>
                </w:rPr>
                <w:t>Comments on Strategic Gaps</w:t>
              </w:r>
            </w:hyperlink>
          </w:p>
          <w:p w14:paraId="4C52FA3F" w14:textId="77777777" w:rsidR="001C6F64" w:rsidRDefault="001C6F64" w:rsidP="00393509">
            <w:pPr>
              <w:rPr>
                <w:rFonts w:ascii="Arial" w:hAnsi="Arial" w:cs="Arial"/>
                <w:b/>
                <w:sz w:val="24"/>
                <w:szCs w:val="24"/>
              </w:rPr>
            </w:pPr>
          </w:p>
        </w:tc>
        <w:tc>
          <w:tcPr>
            <w:tcW w:w="5811" w:type="dxa"/>
            <w:shd w:val="clear" w:color="auto" w:fill="auto"/>
          </w:tcPr>
          <w:p w14:paraId="26571024" w14:textId="77777777" w:rsidR="00393509" w:rsidRDefault="00393509" w:rsidP="00393509">
            <w:pPr>
              <w:rPr>
                <w:rFonts w:ascii="Arial" w:hAnsi="Arial" w:cs="Arial"/>
                <w:sz w:val="24"/>
                <w:szCs w:val="24"/>
              </w:rPr>
            </w:pPr>
            <w:r w:rsidRPr="00393509">
              <w:rPr>
                <w:rFonts w:ascii="Arial" w:hAnsi="Arial" w:cs="Arial"/>
                <w:sz w:val="24"/>
                <w:szCs w:val="24"/>
              </w:rPr>
              <w:t>With regard to the land owned by Oaktree Parks we consider</w:t>
            </w:r>
            <w:r>
              <w:rPr>
                <w:rFonts w:ascii="Arial" w:hAnsi="Arial" w:cs="Arial"/>
                <w:sz w:val="24"/>
                <w:szCs w:val="24"/>
              </w:rPr>
              <w:t xml:space="preserve"> </w:t>
            </w:r>
            <w:r w:rsidRPr="00393509">
              <w:rPr>
                <w:rFonts w:ascii="Arial" w:hAnsi="Arial" w:cs="Arial"/>
                <w:sz w:val="24"/>
                <w:szCs w:val="24"/>
              </w:rPr>
              <w:t xml:space="preserve"> that this does not meet the criteria set out in paragraph 6.1 of the Evidence Paper, nor those set out in paragraph 85 of the NPPF for the following reasons: </w:t>
            </w:r>
          </w:p>
          <w:p w14:paraId="7512F2F7" w14:textId="77777777" w:rsidR="00A80FD0" w:rsidRPr="00393509" w:rsidRDefault="00A80FD0" w:rsidP="00393509">
            <w:pPr>
              <w:rPr>
                <w:rFonts w:ascii="Arial" w:hAnsi="Arial" w:cs="Arial"/>
                <w:sz w:val="24"/>
                <w:szCs w:val="24"/>
              </w:rPr>
            </w:pPr>
          </w:p>
          <w:p w14:paraId="72FFEF47" w14:textId="77777777" w:rsidR="00393509" w:rsidRPr="00393509" w:rsidRDefault="00393509" w:rsidP="00393509">
            <w:pPr>
              <w:rPr>
                <w:rFonts w:ascii="Arial" w:hAnsi="Arial" w:cs="Arial"/>
                <w:sz w:val="24"/>
                <w:szCs w:val="24"/>
              </w:rPr>
            </w:pPr>
            <w:r w:rsidRPr="00393509">
              <w:rPr>
                <w:rFonts w:ascii="Arial" w:hAnsi="Arial" w:cs="Arial"/>
                <w:sz w:val="24"/>
                <w:szCs w:val="24"/>
              </w:rPr>
              <w:t xml:space="preserve"> the land does not form an important part of the landscape, being flat and relatively featureless, nor are there views across the land from any nearby public viewpoints. </w:t>
            </w:r>
          </w:p>
          <w:p w14:paraId="5F8B793E" w14:textId="77777777" w:rsidR="00393509" w:rsidRPr="00393509" w:rsidRDefault="00393509" w:rsidP="00393509">
            <w:pPr>
              <w:rPr>
                <w:rFonts w:ascii="Arial" w:hAnsi="Arial" w:cs="Arial"/>
                <w:sz w:val="24"/>
                <w:szCs w:val="24"/>
              </w:rPr>
            </w:pPr>
          </w:p>
          <w:p w14:paraId="04B72282" w14:textId="77777777" w:rsidR="00393509" w:rsidRPr="00393509" w:rsidRDefault="00393509" w:rsidP="00393509">
            <w:pPr>
              <w:rPr>
                <w:rFonts w:ascii="Arial" w:hAnsi="Arial" w:cs="Arial"/>
                <w:sz w:val="24"/>
                <w:szCs w:val="24"/>
              </w:rPr>
            </w:pPr>
            <w:r w:rsidRPr="00393509">
              <w:rPr>
                <w:rFonts w:ascii="Arial" w:hAnsi="Arial" w:cs="Arial"/>
                <w:sz w:val="24"/>
                <w:szCs w:val="24"/>
              </w:rPr>
              <w:t xml:space="preserve"> the creation of a strategic gap in this location would, actually, divide the existing community on the basis that residents of Oaktree Park regard themselves as residents of Locking, and look to the village for local services and amenities. In fact, if approved, this would create a strategic gap between two parts of the same village which, we would suggest, is not something which was contemplated in policy CS19. </w:t>
            </w:r>
          </w:p>
          <w:p w14:paraId="00B386AF" w14:textId="77777777" w:rsidR="00393509" w:rsidRPr="00393509" w:rsidRDefault="00393509" w:rsidP="00393509">
            <w:pPr>
              <w:rPr>
                <w:rFonts w:ascii="Arial" w:hAnsi="Arial" w:cs="Arial"/>
                <w:sz w:val="24"/>
                <w:szCs w:val="24"/>
              </w:rPr>
            </w:pPr>
          </w:p>
          <w:p w14:paraId="0242968F" w14:textId="77777777" w:rsidR="00393509" w:rsidRPr="00393509" w:rsidRDefault="00393509" w:rsidP="00393509">
            <w:pPr>
              <w:rPr>
                <w:rFonts w:ascii="Arial" w:hAnsi="Arial" w:cs="Arial"/>
                <w:sz w:val="24"/>
                <w:szCs w:val="24"/>
              </w:rPr>
            </w:pPr>
            <w:r w:rsidRPr="00393509">
              <w:rPr>
                <w:rFonts w:ascii="Arial" w:hAnsi="Arial" w:cs="Arial"/>
                <w:sz w:val="24"/>
                <w:szCs w:val="24"/>
              </w:rPr>
              <w:t xml:space="preserve"> the land does not give a sense of place and its exclusion from the strategic gap would not give rise to a perception that settlements would coalesce – in fact there would remain a large area of separation between Weston-super-Mare and Locking even if this area was to be excluded from the strategic gap. </w:t>
            </w:r>
          </w:p>
          <w:p w14:paraId="4F969B28" w14:textId="77777777" w:rsidR="00393509" w:rsidRPr="00393509" w:rsidRDefault="00393509" w:rsidP="00393509">
            <w:pPr>
              <w:rPr>
                <w:rFonts w:ascii="Arial" w:hAnsi="Arial" w:cs="Arial"/>
                <w:sz w:val="24"/>
                <w:szCs w:val="24"/>
              </w:rPr>
            </w:pPr>
          </w:p>
          <w:p w14:paraId="5FCB1D23" w14:textId="77777777" w:rsidR="00393509" w:rsidRPr="00393509" w:rsidRDefault="00393509" w:rsidP="00393509">
            <w:pPr>
              <w:rPr>
                <w:rFonts w:ascii="Arial" w:hAnsi="Arial" w:cs="Arial"/>
                <w:sz w:val="24"/>
                <w:szCs w:val="24"/>
              </w:rPr>
            </w:pPr>
            <w:r w:rsidRPr="00393509">
              <w:rPr>
                <w:rFonts w:ascii="Arial" w:hAnsi="Arial" w:cs="Arial"/>
                <w:sz w:val="24"/>
                <w:szCs w:val="24"/>
              </w:rPr>
              <w:t xml:space="preserve"> the land is considered to be in a highly sustainable location which may be required to meet future requirements for development. In that regard it is noted that the council is currently considering a planning application (ref: 15/P/1205/O) for residential development on land lying immediately to the south of the land owned by Oaktree Parks which, if approved, would have the effect of closing the gap between the village and Oaktree Park/West End Farm Caravan Park. Also, while not determinative of the position of the boundary of the strategic gap it would, if approved, provide further strong support for the contention that this is a highly sustainable location to which future development should be guided. </w:t>
            </w:r>
          </w:p>
          <w:p w14:paraId="0E29C3E0" w14:textId="77777777" w:rsidR="00393509" w:rsidRPr="00393509" w:rsidRDefault="00393509" w:rsidP="00393509">
            <w:pPr>
              <w:rPr>
                <w:rFonts w:ascii="Arial" w:hAnsi="Arial" w:cs="Arial"/>
                <w:sz w:val="24"/>
                <w:szCs w:val="24"/>
              </w:rPr>
            </w:pPr>
          </w:p>
          <w:p w14:paraId="734C1B06" w14:textId="77777777" w:rsidR="00393509" w:rsidRPr="00393509" w:rsidRDefault="00393509" w:rsidP="00393509">
            <w:pPr>
              <w:rPr>
                <w:rFonts w:ascii="Arial" w:hAnsi="Arial" w:cs="Arial"/>
                <w:sz w:val="24"/>
                <w:szCs w:val="24"/>
              </w:rPr>
            </w:pPr>
            <w:r w:rsidRPr="00393509">
              <w:rPr>
                <w:rFonts w:ascii="Arial" w:hAnsi="Arial" w:cs="Arial"/>
                <w:sz w:val="24"/>
                <w:szCs w:val="24"/>
              </w:rPr>
              <w:t xml:space="preserve"> there is no need to keep this land permanently open. </w:t>
            </w:r>
          </w:p>
          <w:p w14:paraId="49B5AD4A" w14:textId="77777777" w:rsidR="00AD31EC" w:rsidRPr="003E3070" w:rsidRDefault="00AD31EC" w:rsidP="00432E94">
            <w:pPr>
              <w:rPr>
                <w:rFonts w:ascii="Arial" w:hAnsi="Arial" w:cs="Arial"/>
                <w:sz w:val="24"/>
                <w:szCs w:val="24"/>
              </w:rPr>
            </w:pPr>
          </w:p>
        </w:tc>
        <w:tc>
          <w:tcPr>
            <w:tcW w:w="5448" w:type="dxa"/>
            <w:shd w:val="clear" w:color="auto" w:fill="auto"/>
          </w:tcPr>
          <w:p w14:paraId="59C5D050" w14:textId="4D67371F" w:rsidR="00591442" w:rsidRDefault="00591442" w:rsidP="005E2E66">
            <w:pPr>
              <w:rPr>
                <w:rFonts w:ascii="Arial" w:hAnsi="Arial" w:cs="Arial"/>
                <w:sz w:val="24"/>
                <w:szCs w:val="24"/>
              </w:rPr>
            </w:pPr>
            <w:r>
              <w:rPr>
                <w:rFonts w:ascii="Arial" w:hAnsi="Arial" w:cs="Arial"/>
                <w:sz w:val="24"/>
                <w:szCs w:val="24"/>
              </w:rPr>
              <w:t xml:space="preserve">The council have reviewed </w:t>
            </w:r>
            <w:r w:rsidR="00CE323A">
              <w:rPr>
                <w:rFonts w:ascii="Arial" w:hAnsi="Arial" w:cs="Arial"/>
                <w:sz w:val="24"/>
                <w:szCs w:val="24"/>
              </w:rPr>
              <w:t>its</w:t>
            </w:r>
            <w:r>
              <w:rPr>
                <w:rFonts w:ascii="Arial" w:hAnsi="Arial" w:cs="Arial"/>
                <w:sz w:val="24"/>
                <w:szCs w:val="24"/>
              </w:rPr>
              <w:t xml:space="preserve"> approach to definition of strategic gaps, including the criteria to be used. The strategic gaps proposed in the 2016 Consultation Draft Plan have been reviewed with regard to the revised criteria.</w:t>
            </w:r>
          </w:p>
          <w:p w14:paraId="14D58480" w14:textId="77777777" w:rsidR="00591442" w:rsidRDefault="00591442" w:rsidP="005E2E66">
            <w:pPr>
              <w:rPr>
                <w:rFonts w:ascii="Arial" w:hAnsi="Arial" w:cs="Arial"/>
                <w:sz w:val="24"/>
                <w:szCs w:val="24"/>
              </w:rPr>
            </w:pPr>
          </w:p>
          <w:p w14:paraId="5E48EA81" w14:textId="0BBA81F9" w:rsidR="005E2E66" w:rsidRDefault="005E2E66" w:rsidP="005E2E66">
            <w:pPr>
              <w:rPr>
                <w:rFonts w:ascii="Arial" w:hAnsi="Arial" w:cs="Arial"/>
                <w:sz w:val="24"/>
                <w:szCs w:val="24"/>
              </w:rPr>
            </w:pPr>
            <w:r>
              <w:rPr>
                <w:rFonts w:ascii="Arial" w:hAnsi="Arial" w:cs="Arial"/>
                <w:sz w:val="24"/>
                <w:szCs w:val="24"/>
              </w:rPr>
              <w:t xml:space="preserve">The land referred to by the objector, directly east of Oaktree Park, is an important part of the strategic gap. It separates the Oaktree Park residential site from Locking village, and its loss to development would mean that Locking village would virtually be linked to Haywood Village  by development (including the helicopter museum and Weston Business Park) except for two very narrow gaps (of  about 100m each). Thus the land owned by Oaktree Parks is an important element in maintaining the separate identity of Locking. </w:t>
            </w:r>
          </w:p>
          <w:p w14:paraId="2E59460F" w14:textId="77777777" w:rsidR="005E2E66" w:rsidRDefault="005E2E66" w:rsidP="005E2E66">
            <w:pPr>
              <w:rPr>
                <w:rFonts w:ascii="Arial" w:hAnsi="Arial" w:cs="Arial"/>
                <w:sz w:val="24"/>
                <w:szCs w:val="24"/>
              </w:rPr>
            </w:pPr>
          </w:p>
          <w:p w14:paraId="31E17635" w14:textId="6D5F0005" w:rsidR="00AD31EC" w:rsidRPr="003E3070" w:rsidRDefault="005E2E66" w:rsidP="005E2E66">
            <w:pPr>
              <w:rPr>
                <w:rFonts w:ascii="Arial" w:hAnsi="Arial" w:cs="Arial"/>
                <w:sz w:val="24"/>
                <w:szCs w:val="24"/>
              </w:rPr>
            </w:pPr>
            <w:r>
              <w:rPr>
                <w:rFonts w:ascii="Arial" w:hAnsi="Arial" w:cs="Arial"/>
                <w:sz w:val="24"/>
                <w:szCs w:val="24"/>
              </w:rPr>
              <w:t xml:space="preserve">Oaktree Park is already physically separated from Locking village by the land, and this does not stop the Oaktree Park residents from looking to the village for local services and amenities. The </w:t>
            </w:r>
            <w:r w:rsidR="003E2DBA">
              <w:rPr>
                <w:rFonts w:ascii="Arial" w:hAnsi="Arial" w:cs="Arial"/>
                <w:sz w:val="24"/>
                <w:szCs w:val="24"/>
              </w:rPr>
              <w:t xml:space="preserve">proposed </w:t>
            </w:r>
            <w:r>
              <w:rPr>
                <w:rFonts w:ascii="Arial" w:hAnsi="Arial" w:cs="Arial"/>
                <w:sz w:val="24"/>
                <w:szCs w:val="24"/>
              </w:rPr>
              <w:t>strategic gap does not alter that</w:t>
            </w:r>
            <w:r w:rsidR="00DD59A3">
              <w:rPr>
                <w:rFonts w:ascii="Arial" w:hAnsi="Arial" w:cs="Arial"/>
                <w:sz w:val="24"/>
                <w:szCs w:val="24"/>
              </w:rPr>
              <w:t>.</w:t>
            </w:r>
            <w:r w:rsidR="0053291D">
              <w:rPr>
                <w:rFonts w:ascii="Arial" w:hAnsi="Arial" w:cs="Arial"/>
                <w:sz w:val="24"/>
                <w:szCs w:val="24"/>
              </w:rPr>
              <w:t xml:space="preserve"> </w:t>
            </w:r>
          </w:p>
        </w:tc>
      </w:tr>
      <w:tr w:rsidR="00950299" w:rsidRPr="003E3070" w14:paraId="6E97658A" w14:textId="77777777" w:rsidTr="00723CBC">
        <w:tc>
          <w:tcPr>
            <w:tcW w:w="2689" w:type="dxa"/>
            <w:shd w:val="clear" w:color="auto" w:fill="auto"/>
          </w:tcPr>
          <w:p w14:paraId="385CEA5C" w14:textId="77777777" w:rsidR="00950299" w:rsidRDefault="00950299" w:rsidP="00432E94">
            <w:pPr>
              <w:rPr>
                <w:rFonts w:ascii="Arial" w:hAnsi="Arial" w:cs="Arial"/>
                <w:b/>
                <w:sz w:val="24"/>
                <w:szCs w:val="24"/>
              </w:rPr>
            </w:pPr>
          </w:p>
          <w:p w14:paraId="5F978E08" w14:textId="77777777" w:rsidR="001C6F64" w:rsidRDefault="001C6F64" w:rsidP="00432E94">
            <w:pPr>
              <w:rPr>
                <w:rFonts w:ascii="Arial" w:hAnsi="Arial" w:cs="Arial"/>
                <w:b/>
                <w:sz w:val="24"/>
                <w:szCs w:val="24"/>
              </w:rPr>
            </w:pPr>
          </w:p>
          <w:p w14:paraId="5430B51A" w14:textId="77777777" w:rsidR="001C6F64" w:rsidRDefault="001C6F64" w:rsidP="00432E94">
            <w:pPr>
              <w:rPr>
                <w:rFonts w:ascii="Arial" w:hAnsi="Arial" w:cs="Arial"/>
                <w:b/>
                <w:sz w:val="24"/>
                <w:szCs w:val="24"/>
              </w:rPr>
            </w:pPr>
          </w:p>
          <w:p w14:paraId="6BA08B5F" w14:textId="77777777" w:rsidR="001C6F64" w:rsidRDefault="001C6F64" w:rsidP="00432E94">
            <w:pPr>
              <w:rPr>
                <w:rFonts w:ascii="Arial" w:hAnsi="Arial" w:cs="Arial"/>
                <w:b/>
                <w:sz w:val="24"/>
                <w:szCs w:val="24"/>
              </w:rPr>
            </w:pPr>
          </w:p>
          <w:p w14:paraId="090FAF0E" w14:textId="77777777" w:rsidR="001C6F64" w:rsidRDefault="001C6F64" w:rsidP="00432E94">
            <w:pPr>
              <w:rPr>
                <w:rFonts w:ascii="Arial" w:hAnsi="Arial" w:cs="Arial"/>
                <w:b/>
                <w:sz w:val="24"/>
                <w:szCs w:val="24"/>
              </w:rPr>
            </w:pPr>
          </w:p>
          <w:p w14:paraId="39BB6329" w14:textId="77777777" w:rsidR="001C6F64" w:rsidRDefault="001C6F64" w:rsidP="00432E94">
            <w:pPr>
              <w:rPr>
                <w:rFonts w:ascii="Arial" w:hAnsi="Arial" w:cs="Arial"/>
                <w:b/>
                <w:sz w:val="24"/>
                <w:szCs w:val="24"/>
              </w:rPr>
            </w:pPr>
          </w:p>
          <w:p w14:paraId="64D7E2C6" w14:textId="77777777" w:rsidR="001C6F64" w:rsidRDefault="001C6F64" w:rsidP="00432E94">
            <w:pPr>
              <w:rPr>
                <w:rFonts w:ascii="Arial" w:hAnsi="Arial" w:cs="Arial"/>
                <w:b/>
                <w:sz w:val="24"/>
                <w:szCs w:val="24"/>
              </w:rPr>
            </w:pPr>
          </w:p>
          <w:p w14:paraId="4923BFB0" w14:textId="77777777" w:rsidR="001C6F64" w:rsidRDefault="001C6F64" w:rsidP="00432E94">
            <w:pPr>
              <w:rPr>
                <w:rFonts w:ascii="Arial" w:hAnsi="Arial" w:cs="Arial"/>
                <w:b/>
                <w:sz w:val="24"/>
                <w:szCs w:val="24"/>
              </w:rPr>
            </w:pPr>
          </w:p>
          <w:p w14:paraId="7B7DA324" w14:textId="77777777" w:rsidR="001C6F64" w:rsidRDefault="001C6F64" w:rsidP="00432E94">
            <w:pPr>
              <w:rPr>
                <w:rFonts w:ascii="Arial" w:hAnsi="Arial" w:cs="Arial"/>
                <w:b/>
                <w:sz w:val="24"/>
                <w:szCs w:val="24"/>
              </w:rPr>
            </w:pPr>
          </w:p>
          <w:p w14:paraId="1DE8A4F9" w14:textId="77777777" w:rsidR="001C6F64" w:rsidRDefault="001C6F64" w:rsidP="00432E94">
            <w:pPr>
              <w:rPr>
                <w:rFonts w:ascii="Arial" w:hAnsi="Arial" w:cs="Arial"/>
                <w:b/>
                <w:sz w:val="24"/>
                <w:szCs w:val="24"/>
              </w:rPr>
            </w:pPr>
          </w:p>
          <w:p w14:paraId="010DB8E8" w14:textId="77777777" w:rsidR="001C6F64" w:rsidRDefault="001C6F64" w:rsidP="00432E94">
            <w:pPr>
              <w:rPr>
                <w:rFonts w:ascii="Arial" w:hAnsi="Arial" w:cs="Arial"/>
                <w:b/>
                <w:sz w:val="24"/>
                <w:szCs w:val="24"/>
              </w:rPr>
            </w:pPr>
          </w:p>
          <w:p w14:paraId="067B4499" w14:textId="77777777" w:rsidR="001C6F64" w:rsidRDefault="001C6F64" w:rsidP="00432E94">
            <w:pPr>
              <w:rPr>
                <w:rFonts w:ascii="Arial" w:hAnsi="Arial" w:cs="Arial"/>
                <w:b/>
                <w:sz w:val="24"/>
                <w:szCs w:val="24"/>
              </w:rPr>
            </w:pPr>
          </w:p>
          <w:p w14:paraId="42034A6B" w14:textId="77777777" w:rsidR="001C6F64" w:rsidRDefault="001C6F64" w:rsidP="00432E94">
            <w:pPr>
              <w:rPr>
                <w:rFonts w:ascii="Arial" w:hAnsi="Arial" w:cs="Arial"/>
                <w:b/>
                <w:sz w:val="24"/>
                <w:szCs w:val="24"/>
              </w:rPr>
            </w:pPr>
          </w:p>
          <w:p w14:paraId="134ACFFC" w14:textId="77777777" w:rsidR="001C6F64" w:rsidRDefault="001C6F64" w:rsidP="00432E94">
            <w:pPr>
              <w:rPr>
                <w:rFonts w:ascii="Arial" w:hAnsi="Arial" w:cs="Arial"/>
                <w:b/>
                <w:sz w:val="24"/>
                <w:szCs w:val="24"/>
              </w:rPr>
            </w:pPr>
          </w:p>
          <w:p w14:paraId="021F2DE1" w14:textId="77777777" w:rsidR="0008474E" w:rsidRDefault="0008474E" w:rsidP="00432E94">
            <w:pPr>
              <w:rPr>
                <w:rFonts w:ascii="Arial" w:hAnsi="Arial" w:cs="Arial"/>
                <w:b/>
                <w:sz w:val="24"/>
                <w:szCs w:val="24"/>
              </w:rPr>
            </w:pPr>
          </w:p>
          <w:p w14:paraId="3819BA5C" w14:textId="77777777" w:rsidR="001C6F64" w:rsidRDefault="001C6F64" w:rsidP="00432E94">
            <w:pPr>
              <w:rPr>
                <w:rFonts w:ascii="Arial" w:hAnsi="Arial" w:cs="Arial"/>
                <w:b/>
                <w:sz w:val="24"/>
                <w:szCs w:val="24"/>
              </w:rPr>
            </w:pPr>
          </w:p>
          <w:p w14:paraId="72D57245" w14:textId="77777777" w:rsidR="001C6F64" w:rsidRDefault="00E235FE" w:rsidP="001C6F64">
            <w:pPr>
              <w:rPr>
                <w:rFonts w:ascii="Arial" w:hAnsi="Arial" w:cs="Arial"/>
                <w:b/>
                <w:sz w:val="24"/>
                <w:szCs w:val="24"/>
              </w:rPr>
            </w:pPr>
            <w:hyperlink r:id="rId133" w:history="1">
              <w:r w:rsidR="001C6F64" w:rsidRPr="00867158">
                <w:rPr>
                  <w:rStyle w:val="Hyperlink"/>
                  <w:rFonts w:ascii="Arial" w:hAnsi="Arial" w:cs="Arial"/>
                  <w:b/>
                  <w:sz w:val="24"/>
                  <w:szCs w:val="24"/>
                </w:rPr>
                <w:t>Comments on Strategic Gaps</w:t>
              </w:r>
            </w:hyperlink>
          </w:p>
          <w:p w14:paraId="2C4918E8" w14:textId="77777777" w:rsidR="001C6F64" w:rsidRDefault="001C6F64" w:rsidP="00432E94">
            <w:pPr>
              <w:rPr>
                <w:rFonts w:ascii="Arial" w:hAnsi="Arial" w:cs="Arial"/>
                <w:b/>
                <w:sz w:val="24"/>
                <w:szCs w:val="24"/>
              </w:rPr>
            </w:pPr>
          </w:p>
        </w:tc>
        <w:tc>
          <w:tcPr>
            <w:tcW w:w="5811" w:type="dxa"/>
            <w:shd w:val="clear" w:color="auto" w:fill="auto"/>
          </w:tcPr>
          <w:p w14:paraId="0B4D41D1" w14:textId="77777777" w:rsidR="00950299" w:rsidRDefault="00950299" w:rsidP="00950299">
            <w:pPr>
              <w:rPr>
                <w:rFonts w:ascii="Arial" w:hAnsi="Arial" w:cs="Arial"/>
                <w:sz w:val="24"/>
                <w:szCs w:val="24"/>
              </w:rPr>
            </w:pPr>
            <w:r>
              <w:rPr>
                <w:rFonts w:ascii="Arial" w:hAnsi="Arial" w:cs="Arial"/>
                <w:sz w:val="24"/>
                <w:szCs w:val="24"/>
              </w:rPr>
              <w:t>C</w:t>
            </w:r>
            <w:r w:rsidRPr="00950299">
              <w:rPr>
                <w:rFonts w:ascii="Arial" w:hAnsi="Arial" w:cs="Arial"/>
                <w:sz w:val="24"/>
                <w:szCs w:val="24"/>
              </w:rPr>
              <w:t>oncerned that there is no flexibility applied to the Strategic Gap to enable the housing requirement to be achieved. We would question the assumption that the Weston-super-Mare, Hutton, Locking and Parklands Village Strategic Gap does not require review and amendment.</w:t>
            </w:r>
          </w:p>
          <w:p w14:paraId="2DE2B7FB" w14:textId="77777777" w:rsidR="00A80FD0" w:rsidRPr="00950299" w:rsidRDefault="00A80FD0" w:rsidP="00950299">
            <w:pPr>
              <w:rPr>
                <w:rFonts w:ascii="Arial" w:hAnsi="Arial" w:cs="Arial"/>
                <w:sz w:val="24"/>
                <w:szCs w:val="24"/>
              </w:rPr>
            </w:pPr>
          </w:p>
          <w:p w14:paraId="6DB8F5D7" w14:textId="77777777" w:rsidR="00950299" w:rsidRDefault="00950299" w:rsidP="00950299">
            <w:pPr>
              <w:rPr>
                <w:rFonts w:ascii="Arial" w:hAnsi="Arial" w:cs="Arial"/>
                <w:sz w:val="24"/>
                <w:szCs w:val="24"/>
              </w:rPr>
            </w:pPr>
            <w:r w:rsidRPr="00950299">
              <w:rPr>
                <w:rFonts w:ascii="Arial" w:hAnsi="Arial" w:cs="Arial"/>
                <w:sz w:val="24"/>
                <w:szCs w:val="24"/>
              </w:rPr>
              <w:t>Fundamentally we question the rationale and role for the strategic gap on the basis that the ‘Weston Villages’ area has always been implied as an urban extension to Weston. We would question why such a designation is required over and above other areas of land that fall outside of defined settlement boundaries. We would note for example that the requirement to maintain a strategic gap between the Parklands Village and Locking Village appears to be irrelevant given the existence of the A371 and the fields to the south of the A371 before Locking Village. Such a large blanket designation does not contribute towards seeking to integrate Parklands Village and Winterstoke Village or Weston beyond.</w:t>
            </w:r>
          </w:p>
          <w:p w14:paraId="6BBC3B41" w14:textId="77777777" w:rsidR="00A80FD0" w:rsidRPr="00950299" w:rsidRDefault="00A80FD0" w:rsidP="00950299">
            <w:pPr>
              <w:rPr>
                <w:rFonts w:ascii="Arial" w:hAnsi="Arial" w:cs="Arial"/>
                <w:sz w:val="24"/>
                <w:szCs w:val="24"/>
              </w:rPr>
            </w:pPr>
          </w:p>
          <w:p w14:paraId="2F3A1A16" w14:textId="77777777" w:rsidR="00950299" w:rsidRDefault="00950299" w:rsidP="00950299">
            <w:pPr>
              <w:rPr>
                <w:rFonts w:ascii="Arial" w:hAnsi="Arial" w:cs="Arial"/>
                <w:sz w:val="24"/>
                <w:szCs w:val="24"/>
              </w:rPr>
            </w:pPr>
            <w:r>
              <w:rPr>
                <w:rFonts w:ascii="Arial" w:hAnsi="Arial" w:cs="Arial"/>
                <w:sz w:val="24"/>
                <w:szCs w:val="24"/>
              </w:rPr>
              <w:t>R</w:t>
            </w:r>
            <w:r w:rsidRPr="00950299">
              <w:rPr>
                <w:rFonts w:ascii="Arial" w:hAnsi="Arial" w:cs="Arial"/>
                <w:sz w:val="24"/>
                <w:szCs w:val="24"/>
              </w:rPr>
              <w:t>equest that further assessment of the Strategic Gap between Parklands Village and Locking is carried out to ensure that the housing requirement for Weston Villages can be met.</w:t>
            </w:r>
          </w:p>
        </w:tc>
        <w:tc>
          <w:tcPr>
            <w:tcW w:w="5448" w:type="dxa"/>
            <w:shd w:val="clear" w:color="auto" w:fill="auto"/>
          </w:tcPr>
          <w:p w14:paraId="63078001" w14:textId="0D18DB8B" w:rsidR="00784532" w:rsidRDefault="00784532" w:rsidP="00784532">
            <w:pPr>
              <w:rPr>
                <w:rFonts w:ascii="Arial" w:hAnsi="Arial" w:cs="Arial"/>
                <w:sz w:val="24"/>
                <w:szCs w:val="24"/>
              </w:rPr>
            </w:pPr>
            <w:r>
              <w:rPr>
                <w:rFonts w:ascii="Arial" w:hAnsi="Arial" w:cs="Arial"/>
                <w:sz w:val="24"/>
                <w:szCs w:val="24"/>
              </w:rPr>
              <w:t xml:space="preserve">The council have reviewed </w:t>
            </w:r>
            <w:r w:rsidR="00CE323A">
              <w:rPr>
                <w:rFonts w:ascii="Arial" w:hAnsi="Arial" w:cs="Arial"/>
                <w:sz w:val="24"/>
                <w:szCs w:val="24"/>
              </w:rPr>
              <w:t>its</w:t>
            </w:r>
            <w:r>
              <w:rPr>
                <w:rFonts w:ascii="Arial" w:hAnsi="Arial" w:cs="Arial"/>
                <w:sz w:val="24"/>
                <w:szCs w:val="24"/>
              </w:rPr>
              <w:t xml:space="preserve"> approach to definition of strategic gaps, including the criteria to be used. The strategic gaps proposed in the 2016 Consultation Draft Plan have been reviewed with regard to the revised criteria. The review points to a need to extend rather than reduce the proposed strategic gap between Weston super Mare and Hutton.</w:t>
            </w:r>
          </w:p>
          <w:p w14:paraId="31C6812D" w14:textId="77777777" w:rsidR="00784532" w:rsidRDefault="00784532" w:rsidP="00784532">
            <w:pPr>
              <w:rPr>
                <w:rFonts w:ascii="Arial" w:hAnsi="Arial" w:cs="Arial"/>
                <w:sz w:val="24"/>
                <w:szCs w:val="24"/>
              </w:rPr>
            </w:pPr>
            <w:r>
              <w:rPr>
                <w:rFonts w:ascii="Arial" w:hAnsi="Arial" w:cs="Arial"/>
                <w:sz w:val="24"/>
                <w:szCs w:val="24"/>
              </w:rPr>
              <w:t xml:space="preserve"> </w:t>
            </w:r>
          </w:p>
          <w:p w14:paraId="27567AE2" w14:textId="449000DE" w:rsidR="00B94359" w:rsidRDefault="00B94359" w:rsidP="00B94359">
            <w:pPr>
              <w:rPr>
                <w:rFonts w:ascii="Arial" w:hAnsi="Arial" w:cs="Arial"/>
                <w:sz w:val="24"/>
                <w:szCs w:val="24"/>
              </w:rPr>
            </w:pPr>
            <w:r>
              <w:rPr>
                <w:rFonts w:ascii="Arial" w:hAnsi="Arial" w:cs="Arial"/>
                <w:sz w:val="24"/>
                <w:szCs w:val="24"/>
              </w:rPr>
              <w:t xml:space="preserve">The housing requirement for the district can be met without the need to </w:t>
            </w:r>
            <w:r w:rsidR="00784532">
              <w:rPr>
                <w:rFonts w:ascii="Arial" w:hAnsi="Arial" w:cs="Arial"/>
                <w:sz w:val="24"/>
                <w:szCs w:val="24"/>
              </w:rPr>
              <w:t>reduce</w:t>
            </w:r>
            <w:r>
              <w:rPr>
                <w:rFonts w:ascii="Arial" w:hAnsi="Arial" w:cs="Arial"/>
                <w:sz w:val="24"/>
                <w:szCs w:val="24"/>
              </w:rPr>
              <w:t xml:space="preserve"> strategic gaps. Having regard to levels of development permitted, </w:t>
            </w:r>
            <w:r w:rsidR="0032047B">
              <w:rPr>
                <w:rFonts w:ascii="Arial" w:hAnsi="Arial" w:cs="Arial"/>
                <w:sz w:val="24"/>
                <w:szCs w:val="24"/>
              </w:rPr>
              <w:t xml:space="preserve">the Council </w:t>
            </w:r>
            <w:r>
              <w:rPr>
                <w:rFonts w:ascii="Arial" w:hAnsi="Arial" w:cs="Arial"/>
                <w:sz w:val="24"/>
                <w:szCs w:val="24"/>
              </w:rPr>
              <w:t xml:space="preserve">are on track to meet the planned number of dwellings for Weston Villages without any need to </w:t>
            </w:r>
            <w:r w:rsidR="00E70DEF">
              <w:rPr>
                <w:rFonts w:ascii="Arial" w:hAnsi="Arial" w:cs="Arial"/>
                <w:sz w:val="24"/>
                <w:szCs w:val="24"/>
              </w:rPr>
              <w:t>reduce</w:t>
            </w:r>
            <w:r>
              <w:rPr>
                <w:rFonts w:ascii="Arial" w:hAnsi="Arial" w:cs="Arial"/>
                <w:sz w:val="24"/>
                <w:szCs w:val="24"/>
              </w:rPr>
              <w:t xml:space="preserve"> the strategic gap</w:t>
            </w:r>
            <w:r w:rsidR="00784532">
              <w:rPr>
                <w:rFonts w:ascii="Arial" w:hAnsi="Arial" w:cs="Arial"/>
                <w:sz w:val="24"/>
                <w:szCs w:val="24"/>
              </w:rPr>
              <w:t xml:space="preserve"> referred to</w:t>
            </w:r>
            <w:r>
              <w:rPr>
                <w:rFonts w:ascii="Arial" w:hAnsi="Arial" w:cs="Arial"/>
                <w:sz w:val="24"/>
                <w:szCs w:val="24"/>
              </w:rPr>
              <w:t xml:space="preserve">.  </w:t>
            </w:r>
          </w:p>
          <w:p w14:paraId="3BB4FA48" w14:textId="77777777" w:rsidR="00B94359" w:rsidRDefault="00B94359" w:rsidP="00B94359">
            <w:pPr>
              <w:rPr>
                <w:rFonts w:ascii="Arial" w:hAnsi="Arial" w:cs="Arial"/>
                <w:sz w:val="24"/>
                <w:szCs w:val="24"/>
              </w:rPr>
            </w:pPr>
          </w:p>
          <w:p w14:paraId="28F26F41" w14:textId="77777777" w:rsidR="00B94359" w:rsidRDefault="00B94359" w:rsidP="00B94359">
            <w:pPr>
              <w:rPr>
                <w:rFonts w:ascii="Arial" w:hAnsi="Arial" w:cs="Arial"/>
                <w:sz w:val="24"/>
                <w:szCs w:val="24"/>
              </w:rPr>
            </w:pPr>
            <w:r>
              <w:rPr>
                <w:rFonts w:ascii="Arial" w:hAnsi="Arial" w:cs="Arial"/>
                <w:sz w:val="24"/>
                <w:szCs w:val="24"/>
              </w:rPr>
              <w:t xml:space="preserve">The policy is seeking to retain the separate identity and character of the settlements, and to protect their landscape setting, rather than to integrate the settlements. </w:t>
            </w:r>
          </w:p>
          <w:p w14:paraId="77A2D4F2" w14:textId="77777777" w:rsidR="00B94359" w:rsidRDefault="00B94359" w:rsidP="00B94359">
            <w:pPr>
              <w:rPr>
                <w:rFonts w:ascii="Arial" w:hAnsi="Arial" w:cs="Arial"/>
                <w:sz w:val="24"/>
                <w:szCs w:val="24"/>
              </w:rPr>
            </w:pPr>
          </w:p>
          <w:p w14:paraId="3CD03AEE" w14:textId="77777777" w:rsidR="00B94359" w:rsidRDefault="00B94359" w:rsidP="00B94359">
            <w:pPr>
              <w:rPr>
                <w:rFonts w:ascii="Arial" w:hAnsi="Arial" w:cs="Arial"/>
                <w:sz w:val="24"/>
                <w:szCs w:val="24"/>
              </w:rPr>
            </w:pPr>
            <w:r>
              <w:rPr>
                <w:rFonts w:ascii="Arial" w:hAnsi="Arial" w:cs="Arial"/>
                <w:sz w:val="24"/>
                <w:szCs w:val="24"/>
              </w:rPr>
              <w:t xml:space="preserve">Strategic gaps are needed because while other existing countryside policies exist, they allow a large range of developments in the countryside as exceptions, as set out in the council’s </w:t>
            </w:r>
            <w:r w:rsidR="0064682F">
              <w:rPr>
                <w:rFonts w:ascii="Arial" w:hAnsi="Arial" w:cs="Arial"/>
                <w:sz w:val="24"/>
                <w:szCs w:val="24"/>
              </w:rPr>
              <w:t>Background Paper on Strategic Gaps.</w:t>
            </w:r>
            <w:r>
              <w:rPr>
                <w:rFonts w:ascii="Arial" w:hAnsi="Arial" w:cs="Arial"/>
                <w:sz w:val="24"/>
                <w:szCs w:val="24"/>
              </w:rPr>
              <w:t xml:space="preserve">    </w:t>
            </w:r>
          </w:p>
          <w:p w14:paraId="1B718F69" w14:textId="77777777" w:rsidR="00950299" w:rsidRPr="003E3070" w:rsidRDefault="00950299" w:rsidP="00432E94">
            <w:pPr>
              <w:rPr>
                <w:rFonts w:ascii="Arial" w:hAnsi="Arial" w:cs="Arial"/>
                <w:sz w:val="24"/>
                <w:szCs w:val="24"/>
              </w:rPr>
            </w:pPr>
          </w:p>
        </w:tc>
      </w:tr>
      <w:tr w:rsidR="00AD31EC" w:rsidRPr="003E3070" w14:paraId="24E3EE44" w14:textId="77777777" w:rsidTr="00723CBC">
        <w:tc>
          <w:tcPr>
            <w:tcW w:w="2689" w:type="dxa"/>
            <w:shd w:val="clear" w:color="auto" w:fill="auto"/>
          </w:tcPr>
          <w:p w14:paraId="018DC8FE" w14:textId="77777777" w:rsidR="00AD31EC" w:rsidRDefault="00A37597" w:rsidP="00432E94">
            <w:pPr>
              <w:rPr>
                <w:rFonts w:ascii="Arial" w:hAnsi="Arial" w:cs="Arial"/>
                <w:b/>
                <w:sz w:val="24"/>
                <w:szCs w:val="24"/>
              </w:rPr>
            </w:pPr>
            <w:r>
              <w:rPr>
                <w:rFonts w:ascii="Arial" w:hAnsi="Arial" w:cs="Arial"/>
                <w:b/>
                <w:sz w:val="24"/>
                <w:szCs w:val="24"/>
              </w:rPr>
              <w:t xml:space="preserve">Land between Weston-super-Mare and Locking Village </w:t>
            </w:r>
          </w:p>
          <w:p w14:paraId="37645892" w14:textId="77777777" w:rsidR="001C6F64" w:rsidRDefault="001C6F64" w:rsidP="00432E94">
            <w:pPr>
              <w:rPr>
                <w:rFonts w:ascii="Arial" w:hAnsi="Arial" w:cs="Arial"/>
                <w:b/>
                <w:sz w:val="24"/>
                <w:szCs w:val="24"/>
              </w:rPr>
            </w:pPr>
          </w:p>
          <w:p w14:paraId="1FA69788" w14:textId="77777777" w:rsidR="001C6F64" w:rsidRDefault="001C6F64" w:rsidP="00432E94">
            <w:pPr>
              <w:rPr>
                <w:rFonts w:ascii="Arial" w:hAnsi="Arial" w:cs="Arial"/>
                <w:b/>
                <w:sz w:val="24"/>
                <w:szCs w:val="24"/>
              </w:rPr>
            </w:pPr>
          </w:p>
          <w:p w14:paraId="55100E14" w14:textId="77777777" w:rsidR="001C6F64" w:rsidRDefault="001C6F64" w:rsidP="00432E94">
            <w:pPr>
              <w:rPr>
                <w:rFonts w:ascii="Arial" w:hAnsi="Arial" w:cs="Arial"/>
                <w:b/>
                <w:sz w:val="24"/>
                <w:szCs w:val="24"/>
              </w:rPr>
            </w:pPr>
          </w:p>
          <w:p w14:paraId="63F8EEA7" w14:textId="77777777" w:rsidR="001C6F64" w:rsidRDefault="001C6F64" w:rsidP="00432E94">
            <w:pPr>
              <w:rPr>
                <w:rFonts w:ascii="Arial" w:hAnsi="Arial" w:cs="Arial"/>
                <w:b/>
                <w:sz w:val="24"/>
                <w:szCs w:val="24"/>
              </w:rPr>
            </w:pPr>
          </w:p>
          <w:p w14:paraId="5FE87141" w14:textId="77777777" w:rsidR="001C6F64" w:rsidRDefault="001C6F64" w:rsidP="00432E94">
            <w:pPr>
              <w:rPr>
                <w:rFonts w:ascii="Arial" w:hAnsi="Arial" w:cs="Arial"/>
                <w:b/>
                <w:sz w:val="24"/>
                <w:szCs w:val="24"/>
              </w:rPr>
            </w:pPr>
          </w:p>
          <w:p w14:paraId="734DBCBA" w14:textId="77777777" w:rsidR="001C6F64" w:rsidRDefault="001C6F64" w:rsidP="00432E94">
            <w:pPr>
              <w:rPr>
                <w:rFonts w:ascii="Arial" w:hAnsi="Arial" w:cs="Arial"/>
                <w:b/>
                <w:sz w:val="24"/>
                <w:szCs w:val="24"/>
              </w:rPr>
            </w:pPr>
          </w:p>
          <w:p w14:paraId="084E1DEA" w14:textId="77777777" w:rsidR="001C6F64" w:rsidRDefault="001C6F64" w:rsidP="00432E94">
            <w:pPr>
              <w:rPr>
                <w:rFonts w:ascii="Arial" w:hAnsi="Arial" w:cs="Arial"/>
                <w:b/>
                <w:sz w:val="24"/>
                <w:szCs w:val="24"/>
              </w:rPr>
            </w:pPr>
          </w:p>
          <w:p w14:paraId="37DE54AD" w14:textId="77777777" w:rsidR="001C6F64" w:rsidRDefault="001C6F64" w:rsidP="00432E94">
            <w:pPr>
              <w:rPr>
                <w:rFonts w:ascii="Arial" w:hAnsi="Arial" w:cs="Arial"/>
                <w:b/>
                <w:sz w:val="24"/>
                <w:szCs w:val="24"/>
              </w:rPr>
            </w:pPr>
          </w:p>
          <w:p w14:paraId="6763534D" w14:textId="77777777" w:rsidR="001C6F64" w:rsidRDefault="001C6F64" w:rsidP="00432E94">
            <w:pPr>
              <w:rPr>
                <w:rFonts w:ascii="Arial" w:hAnsi="Arial" w:cs="Arial"/>
                <w:b/>
                <w:sz w:val="24"/>
                <w:szCs w:val="24"/>
              </w:rPr>
            </w:pPr>
          </w:p>
          <w:p w14:paraId="687FA4BC" w14:textId="77777777" w:rsidR="001C6F64" w:rsidRDefault="001C6F64" w:rsidP="00432E94">
            <w:pPr>
              <w:rPr>
                <w:rFonts w:ascii="Arial" w:hAnsi="Arial" w:cs="Arial"/>
                <w:b/>
                <w:sz w:val="24"/>
                <w:szCs w:val="24"/>
              </w:rPr>
            </w:pPr>
          </w:p>
          <w:p w14:paraId="03DFB27E" w14:textId="77777777" w:rsidR="001C6F64" w:rsidRDefault="001C6F64" w:rsidP="00432E94">
            <w:pPr>
              <w:rPr>
                <w:rFonts w:ascii="Arial" w:hAnsi="Arial" w:cs="Arial"/>
                <w:b/>
                <w:sz w:val="24"/>
                <w:szCs w:val="24"/>
              </w:rPr>
            </w:pPr>
          </w:p>
          <w:p w14:paraId="012FAFFD" w14:textId="77777777" w:rsidR="0008474E" w:rsidRDefault="0008474E" w:rsidP="00432E94">
            <w:pPr>
              <w:rPr>
                <w:rFonts w:ascii="Arial" w:hAnsi="Arial" w:cs="Arial"/>
                <w:b/>
                <w:sz w:val="24"/>
                <w:szCs w:val="24"/>
              </w:rPr>
            </w:pPr>
          </w:p>
          <w:p w14:paraId="1D7F2693" w14:textId="77777777" w:rsidR="0008474E" w:rsidRDefault="0008474E" w:rsidP="00432E94">
            <w:pPr>
              <w:rPr>
                <w:rFonts w:ascii="Arial" w:hAnsi="Arial" w:cs="Arial"/>
                <w:b/>
                <w:sz w:val="24"/>
                <w:szCs w:val="24"/>
              </w:rPr>
            </w:pPr>
          </w:p>
          <w:p w14:paraId="37CF385B" w14:textId="77777777" w:rsidR="001C6F64" w:rsidRDefault="00E235FE" w:rsidP="001C6F64">
            <w:pPr>
              <w:rPr>
                <w:rFonts w:ascii="Arial" w:hAnsi="Arial" w:cs="Arial"/>
                <w:b/>
                <w:sz w:val="24"/>
                <w:szCs w:val="24"/>
              </w:rPr>
            </w:pPr>
            <w:hyperlink r:id="rId134" w:history="1">
              <w:r w:rsidR="001C6F64" w:rsidRPr="00867158">
                <w:rPr>
                  <w:rStyle w:val="Hyperlink"/>
                  <w:rFonts w:ascii="Arial" w:hAnsi="Arial" w:cs="Arial"/>
                  <w:b/>
                  <w:sz w:val="24"/>
                  <w:szCs w:val="24"/>
                </w:rPr>
                <w:t>Comments on Strategic Gaps</w:t>
              </w:r>
            </w:hyperlink>
          </w:p>
          <w:p w14:paraId="411F5A64" w14:textId="77777777" w:rsidR="001C6F64" w:rsidRDefault="001C6F64" w:rsidP="00432E94">
            <w:pPr>
              <w:rPr>
                <w:rFonts w:ascii="Arial" w:hAnsi="Arial" w:cs="Arial"/>
                <w:b/>
                <w:sz w:val="24"/>
                <w:szCs w:val="24"/>
              </w:rPr>
            </w:pPr>
          </w:p>
        </w:tc>
        <w:tc>
          <w:tcPr>
            <w:tcW w:w="5811" w:type="dxa"/>
            <w:shd w:val="clear" w:color="auto" w:fill="auto"/>
          </w:tcPr>
          <w:p w14:paraId="6ADB8086" w14:textId="77777777" w:rsidR="001F4CFD" w:rsidRDefault="001F4CFD" w:rsidP="001F4CFD">
            <w:pPr>
              <w:rPr>
                <w:rFonts w:ascii="Arial" w:hAnsi="Arial" w:cs="Arial"/>
                <w:sz w:val="24"/>
                <w:szCs w:val="24"/>
              </w:rPr>
            </w:pPr>
            <w:r>
              <w:rPr>
                <w:rFonts w:ascii="Arial" w:hAnsi="Arial" w:cs="Arial"/>
                <w:sz w:val="24"/>
                <w:szCs w:val="24"/>
              </w:rPr>
              <w:t>It is n</w:t>
            </w:r>
            <w:r w:rsidR="00A37597" w:rsidRPr="00A37597">
              <w:rPr>
                <w:rFonts w:ascii="Arial" w:hAnsi="Arial" w:cs="Arial"/>
                <w:sz w:val="24"/>
                <w:szCs w:val="24"/>
              </w:rPr>
              <w:t xml:space="preserve">either necessary nor appropriate to designate all of the land between the A371/A370 and the existing boundaries of Parklands Village since this would, potentially, prevent sustainable land from coming forward to meet the longer term development needs of the district. </w:t>
            </w:r>
          </w:p>
          <w:p w14:paraId="01DE787D" w14:textId="77777777" w:rsidR="001F4CFD" w:rsidRDefault="001F4CFD" w:rsidP="001F4CFD">
            <w:pPr>
              <w:rPr>
                <w:rFonts w:ascii="Arial" w:hAnsi="Arial" w:cs="Arial"/>
                <w:sz w:val="24"/>
                <w:szCs w:val="24"/>
              </w:rPr>
            </w:pPr>
          </w:p>
          <w:p w14:paraId="4EC104CA" w14:textId="77777777" w:rsidR="001F4CFD" w:rsidRDefault="00A37597" w:rsidP="001F4CFD">
            <w:pPr>
              <w:rPr>
                <w:rFonts w:ascii="Arial" w:hAnsi="Arial" w:cs="Arial"/>
                <w:sz w:val="24"/>
                <w:szCs w:val="24"/>
              </w:rPr>
            </w:pPr>
            <w:r w:rsidRPr="00A37597">
              <w:rPr>
                <w:rFonts w:ascii="Arial" w:hAnsi="Arial" w:cs="Arial"/>
                <w:sz w:val="24"/>
                <w:szCs w:val="24"/>
              </w:rPr>
              <w:t xml:space="preserve">We submit that part of this area should be removed from the proposed strategic gaps designation and, if necessary, identified as ‘safeguarded land’ capable of coming forward for development as and when required. </w:t>
            </w:r>
          </w:p>
          <w:p w14:paraId="5DE187C2" w14:textId="77777777" w:rsidR="001F4CFD" w:rsidRDefault="001F4CFD" w:rsidP="001F4CFD">
            <w:pPr>
              <w:rPr>
                <w:rFonts w:ascii="Arial" w:hAnsi="Arial" w:cs="Arial"/>
                <w:sz w:val="24"/>
                <w:szCs w:val="24"/>
              </w:rPr>
            </w:pPr>
          </w:p>
          <w:p w14:paraId="30220E2C" w14:textId="77777777" w:rsidR="00AD31EC" w:rsidRPr="003E3070" w:rsidRDefault="00A37597" w:rsidP="001F4CFD">
            <w:pPr>
              <w:rPr>
                <w:rFonts w:ascii="Arial" w:hAnsi="Arial" w:cs="Arial"/>
                <w:sz w:val="24"/>
                <w:szCs w:val="24"/>
              </w:rPr>
            </w:pPr>
            <w:r w:rsidRPr="00A37597">
              <w:rPr>
                <w:rFonts w:ascii="Arial" w:hAnsi="Arial" w:cs="Arial"/>
                <w:sz w:val="24"/>
                <w:szCs w:val="24"/>
              </w:rPr>
              <w:t>We do not consider that the council has demonstrated that these areas will not be required for development in the future and the effect of designating such areas as part of this plan will be to put pressure on other, less sustainable, locations once the longer terms needs (to be set out in the J</w:t>
            </w:r>
            <w:r w:rsidR="001F4CFD">
              <w:rPr>
                <w:rFonts w:ascii="Arial" w:hAnsi="Arial" w:cs="Arial"/>
                <w:sz w:val="24"/>
                <w:szCs w:val="24"/>
              </w:rPr>
              <w:t xml:space="preserve">oint </w:t>
            </w:r>
            <w:r w:rsidRPr="00A37597">
              <w:rPr>
                <w:rFonts w:ascii="Arial" w:hAnsi="Arial" w:cs="Arial"/>
                <w:sz w:val="24"/>
                <w:szCs w:val="24"/>
              </w:rPr>
              <w:t>S</w:t>
            </w:r>
            <w:r w:rsidR="001F4CFD">
              <w:rPr>
                <w:rFonts w:ascii="Arial" w:hAnsi="Arial" w:cs="Arial"/>
                <w:sz w:val="24"/>
                <w:szCs w:val="24"/>
              </w:rPr>
              <w:t xml:space="preserve">patial </w:t>
            </w:r>
            <w:r w:rsidRPr="00A37597">
              <w:rPr>
                <w:rFonts w:ascii="Arial" w:hAnsi="Arial" w:cs="Arial"/>
                <w:sz w:val="24"/>
                <w:szCs w:val="24"/>
              </w:rPr>
              <w:t>P</w:t>
            </w:r>
            <w:r w:rsidR="001F4CFD">
              <w:rPr>
                <w:rFonts w:ascii="Arial" w:hAnsi="Arial" w:cs="Arial"/>
                <w:sz w:val="24"/>
                <w:szCs w:val="24"/>
              </w:rPr>
              <w:t>lan</w:t>
            </w:r>
            <w:r w:rsidRPr="00A37597">
              <w:rPr>
                <w:rFonts w:ascii="Arial" w:hAnsi="Arial" w:cs="Arial"/>
                <w:sz w:val="24"/>
                <w:szCs w:val="24"/>
              </w:rPr>
              <w:t xml:space="preserve"> in due course) of the area are known.</w:t>
            </w:r>
          </w:p>
        </w:tc>
        <w:tc>
          <w:tcPr>
            <w:tcW w:w="5448" w:type="dxa"/>
            <w:shd w:val="clear" w:color="auto" w:fill="auto"/>
          </w:tcPr>
          <w:p w14:paraId="258668A8" w14:textId="0DAB0BD0" w:rsidR="005B0EB2" w:rsidRDefault="005B0EB2" w:rsidP="005B0EB2">
            <w:pPr>
              <w:rPr>
                <w:rFonts w:ascii="Arial" w:hAnsi="Arial" w:cs="Arial"/>
                <w:sz w:val="24"/>
                <w:szCs w:val="24"/>
              </w:rPr>
            </w:pPr>
            <w:r>
              <w:rPr>
                <w:rFonts w:ascii="Arial" w:hAnsi="Arial" w:cs="Arial"/>
                <w:sz w:val="24"/>
                <w:szCs w:val="24"/>
              </w:rPr>
              <w:t>The council ha</w:t>
            </w:r>
            <w:r w:rsidR="00CE323A">
              <w:rPr>
                <w:rFonts w:ascii="Arial" w:hAnsi="Arial" w:cs="Arial"/>
                <w:sz w:val="24"/>
                <w:szCs w:val="24"/>
              </w:rPr>
              <w:t>s</w:t>
            </w:r>
            <w:r>
              <w:rPr>
                <w:rFonts w:ascii="Arial" w:hAnsi="Arial" w:cs="Arial"/>
                <w:sz w:val="24"/>
                <w:szCs w:val="24"/>
              </w:rPr>
              <w:t xml:space="preserve"> reviewed their approach to definition of strategic gaps, including the criteria to be used. The strategic gaps proposed in the 2016 Consultation Draft Plan have been reviewed with regard to the revised criteria. The review does not point to a need to amend the proposed strategic gap between Weston super Mare and Parklands Village.</w:t>
            </w:r>
          </w:p>
          <w:p w14:paraId="3069B120" w14:textId="77777777" w:rsidR="005B0EB2" w:rsidRDefault="005B0EB2" w:rsidP="005B0EB2">
            <w:pPr>
              <w:rPr>
                <w:rFonts w:ascii="Arial" w:hAnsi="Arial" w:cs="Arial"/>
                <w:sz w:val="24"/>
                <w:szCs w:val="24"/>
              </w:rPr>
            </w:pPr>
          </w:p>
          <w:p w14:paraId="61BCE606" w14:textId="19209776" w:rsidR="007A005D" w:rsidRDefault="007A005D" w:rsidP="007A005D">
            <w:pPr>
              <w:rPr>
                <w:rFonts w:ascii="Arial" w:hAnsi="Arial" w:cs="Arial"/>
                <w:sz w:val="24"/>
                <w:szCs w:val="24"/>
              </w:rPr>
            </w:pPr>
            <w:r>
              <w:rPr>
                <w:rFonts w:ascii="Arial" w:hAnsi="Arial" w:cs="Arial"/>
                <w:sz w:val="24"/>
                <w:szCs w:val="24"/>
              </w:rPr>
              <w:t xml:space="preserve">The housing requirement to 2026 for the district can be met without the need to </w:t>
            </w:r>
            <w:r w:rsidR="005B0EB2">
              <w:rPr>
                <w:rFonts w:ascii="Arial" w:hAnsi="Arial" w:cs="Arial"/>
                <w:sz w:val="24"/>
                <w:szCs w:val="24"/>
              </w:rPr>
              <w:t>reduce</w:t>
            </w:r>
            <w:r>
              <w:rPr>
                <w:rFonts w:ascii="Arial" w:hAnsi="Arial" w:cs="Arial"/>
                <w:sz w:val="24"/>
                <w:szCs w:val="24"/>
              </w:rPr>
              <w:t xml:space="preserve"> strategic gaps. Having regard to levels of development permitted, </w:t>
            </w:r>
            <w:r w:rsidR="0032047B">
              <w:rPr>
                <w:rFonts w:ascii="Arial" w:hAnsi="Arial" w:cs="Arial"/>
                <w:sz w:val="24"/>
                <w:szCs w:val="24"/>
              </w:rPr>
              <w:t xml:space="preserve">the Council </w:t>
            </w:r>
            <w:r>
              <w:rPr>
                <w:rFonts w:ascii="Arial" w:hAnsi="Arial" w:cs="Arial"/>
                <w:sz w:val="24"/>
                <w:szCs w:val="24"/>
              </w:rPr>
              <w:t xml:space="preserve">are on track to meet the planned number of dwellings for Weston Villages without any need to </w:t>
            </w:r>
            <w:r w:rsidR="005B0EB2">
              <w:rPr>
                <w:rFonts w:ascii="Arial" w:hAnsi="Arial" w:cs="Arial"/>
                <w:sz w:val="24"/>
                <w:szCs w:val="24"/>
              </w:rPr>
              <w:t>reduce</w:t>
            </w:r>
            <w:r>
              <w:rPr>
                <w:rFonts w:ascii="Arial" w:hAnsi="Arial" w:cs="Arial"/>
                <w:sz w:val="24"/>
                <w:szCs w:val="24"/>
              </w:rPr>
              <w:t xml:space="preserve"> the strategic gap.  </w:t>
            </w:r>
          </w:p>
          <w:p w14:paraId="26D1665F" w14:textId="77777777" w:rsidR="007A005D" w:rsidRDefault="007A005D" w:rsidP="007A005D">
            <w:pPr>
              <w:rPr>
                <w:rFonts w:ascii="Arial" w:hAnsi="Arial" w:cs="Arial"/>
                <w:sz w:val="24"/>
                <w:szCs w:val="24"/>
              </w:rPr>
            </w:pPr>
          </w:p>
          <w:p w14:paraId="4A511D75" w14:textId="77777777" w:rsidR="00AD31EC" w:rsidRPr="003E3070" w:rsidRDefault="007A005D" w:rsidP="007A005D">
            <w:pPr>
              <w:rPr>
                <w:rFonts w:ascii="Arial" w:hAnsi="Arial" w:cs="Arial"/>
                <w:sz w:val="24"/>
                <w:szCs w:val="24"/>
              </w:rPr>
            </w:pPr>
            <w:r>
              <w:rPr>
                <w:rFonts w:ascii="Arial" w:hAnsi="Arial" w:cs="Arial"/>
                <w:sz w:val="24"/>
                <w:szCs w:val="24"/>
              </w:rPr>
              <w:t xml:space="preserve">It is likely that strategic gaps would be </w:t>
            </w:r>
            <w:r w:rsidR="005B0EB2">
              <w:rPr>
                <w:rFonts w:ascii="Arial" w:hAnsi="Arial" w:cs="Arial"/>
                <w:sz w:val="24"/>
                <w:szCs w:val="24"/>
              </w:rPr>
              <w:t xml:space="preserve">further </w:t>
            </w:r>
            <w:r>
              <w:rPr>
                <w:rFonts w:ascii="Arial" w:hAnsi="Arial" w:cs="Arial"/>
                <w:sz w:val="24"/>
                <w:szCs w:val="24"/>
              </w:rPr>
              <w:t xml:space="preserve">reviewed when the next Local Plan, which goes forward to 2036, is prepared. </w:t>
            </w:r>
          </w:p>
        </w:tc>
      </w:tr>
      <w:tr w:rsidR="00AD31EC" w:rsidRPr="003E3070" w14:paraId="69A5FBA0" w14:textId="77777777" w:rsidTr="00723CBC">
        <w:tc>
          <w:tcPr>
            <w:tcW w:w="2689" w:type="dxa"/>
            <w:shd w:val="clear" w:color="auto" w:fill="auto"/>
          </w:tcPr>
          <w:p w14:paraId="23B1D7D2" w14:textId="77777777" w:rsidR="001C6F64" w:rsidRDefault="00F148D6" w:rsidP="00432E94">
            <w:pPr>
              <w:rPr>
                <w:rFonts w:ascii="Arial" w:hAnsi="Arial" w:cs="Arial"/>
                <w:b/>
                <w:sz w:val="24"/>
                <w:szCs w:val="24"/>
              </w:rPr>
            </w:pPr>
            <w:r>
              <w:rPr>
                <w:rFonts w:ascii="Arial" w:hAnsi="Arial" w:cs="Arial"/>
                <w:b/>
                <w:sz w:val="24"/>
                <w:szCs w:val="24"/>
              </w:rPr>
              <w:t>Land between  Oldmixon and Hutton</w:t>
            </w:r>
          </w:p>
          <w:p w14:paraId="48F6A532" w14:textId="77777777" w:rsidR="001C6F64" w:rsidRDefault="001C6F64" w:rsidP="00432E94">
            <w:pPr>
              <w:rPr>
                <w:rFonts w:ascii="Arial" w:hAnsi="Arial" w:cs="Arial"/>
                <w:b/>
                <w:sz w:val="24"/>
                <w:szCs w:val="24"/>
              </w:rPr>
            </w:pPr>
          </w:p>
          <w:p w14:paraId="392C4C00" w14:textId="77777777" w:rsidR="001C6F64" w:rsidRDefault="001C6F64" w:rsidP="00432E94">
            <w:pPr>
              <w:rPr>
                <w:rFonts w:ascii="Arial" w:hAnsi="Arial" w:cs="Arial"/>
                <w:b/>
                <w:sz w:val="24"/>
                <w:szCs w:val="24"/>
              </w:rPr>
            </w:pPr>
          </w:p>
          <w:p w14:paraId="736C77DC" w14:textId="77777777" w:rsidR="001C6F64" w:rsidRDefault="001C6F64" w:rsidP="00432E94">
            <w:pPr>
              <w:rPr>
                <w:rFonts w:ascii="Arial" w:hAnsi="Arial" w:cs="Arial"/>
                <w:b/>
                <w:sz w:val="24"/>
                <w:szCs w:val="24"/>
              </w:rPr>
            </w:pPr>
          </w:p>
          <w:p w14:paraId="233F274A" w14:textId="77777777" w:rsidR="001C6F64" w:rsidRDefault="001C6F64" w:rsidP="00432E94">
            <w:pPr>
              <w:rPr>
                <w:rFonts w:ascii="Arial" w:hAnsi="Arial" w:cs="Arial"/>
                <w:b/>
                <w:sz w:val="24"/>
                <w:szCs w:val="24"/>
              </w:rPr>
            </w:pPr>
          </w:p>
          <w:p w14:paraId="48D2F8CE" w14:textId="77777777" w:rsidR="001C6F64" w:rsidRDefault="001C6F64" w:rsidP="00432E94">
            <w:pPr>
              <w:rPr>
                <w:rFonts w:ascii="Arial" w:hAnsi="Arial" w:cs="Arial"/>
                <w:b/>
                <w:sz w:val="24"/>
                <w:szCs w:val="24"/>
              </w:rPr>
            </w:pPr>
          </w:p>
          <w:p w14:paraId="609FD625" w14:textId="77777777" w:rsidR="001C6F64" w:rsidRDefault="001C6F64" w:rsidP="00432E94">
            <w:pPr>
              <w:rPr>
                <w:rFonts w:ascii="Arial" w:hAnsi="Arial" w:cs="Arial"/>
                <w:b/>
                <w:sz w:val="24"/>
                <w:szCs w:val="24"/>
              </w:rPr>
            </w:pPr>
          </w:p>
          <w:p w14:paraId="6EE72513" w14:textId="77777777" w:rsidR="001C6F64" w:rsidRDefault="001C6F64" w:rsidP="00432E94">
            <w:pPr>
              <w:rPr>
                <w:rFonts w:ascii="Arial" w:hAnsi="Arial" w:cs="Arial"/>
                <w:b/>
                <w:sz w:val="24"/>
                <w:szCs w:val="24"/>
              </w:rPr>
            </w:pPr>
          </w:p>
          <w:p w14:paraId="34864FBA" w14:textId="77777777" w:rsidR="001C6F64" w:rsidRDefault="001C6F64" w:rsidP="00432E94">
            <w:pPr>
              <w:rPr>
                <w:rFonts w:ascii="Arial" w:hAnsi="Arial" w:cs="Arial"/>
                <w:b/>
                <w:sz w:val="24"/>
                <w:szCs w:val="24"/>
              </w:rPr>
            </w:pPr>
          </w:p>
          <w:p w14:paraId="1FAD55EF" w14:textId="77777777" w:rsidR="001C6F64" w:rsidRDefault="001C6F64" w:rsidP="00432E94">
            <w:pPr>
              <w:rPr>
                <w:rFonts w:ascii="Arial" w:hAnsi="Arial" w:cs="Arial"/>
                <w:b/>
                <w:sz w:val="24"/>
                <w:szCs w:val="24"/>
              </w:rPr>
            </w:pPr>
          </w:p>
          <w:p w14:paraId="57C6709D" w14:textId="77777777" w:rsidR="001C6F64" w:rsidRDefault="001C6F64" w:rsidP="00432E94">
            <w:pPr>
              <w:rPr>
                <w:rFonts w:ascii="Arial" w:hAnsi="Arial" w:cs="Arial"/>
                <w:b/>
                <w:sz w:val="24"/>
                <w:szCs w:val="24"/>
              </w:rPr>
            </w:pPr>
          </w:p>
          <w:p w14:paraId="72DB191D" w14:textId="77777777" w:rsidR="001C6F64" w:rsidRDefault="001C6F64" w:rsidP="00432E94">
            <w:pPr>
              <w:rPr>
                <w:rFonts w:ascii="Arial" w:hAnsi="Arial" w:cs="Arial"/>
                <w:b/>
                <w:sz w:val="24"/>
                <w:szCs w:val="24"/>
              </w:rPr>
            </w:pPr>
          </w:p>
          <w:p w14:paraId="5A5F64D2" w14:textId="77777777" w:rsidR="001C6F64" w:rsidRDefault="001C6F64" w:rsidP="00432E94">
            <w:pPr>
              <w:rPr>
                <w:rFonts w:ascii="Arial" w:hAnsi="Arial" w:cs="Arial"/>
                <w:b/>
                <w:sz w:val="24"/>
                <w:szCs w:val="24"/>
              </w:rPr>
            </w:pPr>
          </w:p>
          <w:p w14:paraId="18ABACB9" w14:textId="77777777" w:rsidR="001C6F64" w:rsidRDefault="001C6F64" w:rsidP="00432E94">
            <w:pPr>
              <w:rPr>
                <w:rFonts w:ascii="Arial" w:hAnsi="Arial" w:cs="Arial"/>
                <w:b/>
                <w:sz w:val="24"/>
                <w:szCs w:val="24"/>
              </w:rPr>
            </w:pPr>
          </w:p>
          <w:p w14:paraId="0D0E0648" w14:textId="77777777" w:rsidR="001C6F64" w:rsidRDefault="001C6F64" w:rsidP="00432E94">
            <w:pPr>
              <w:rPr>
                <w:rFonts w:ascii="Arial" w:hAnsi="Arial" w:cs="Arial"/>
                <w:b/>
                <w:sz w:val="24"/>
                <w:szCs w:val="24"/>
              </w:rPr>
            </w:pPr>
          </w:p>
          <w:p w14:paraId="6E13C029" w14:textId="77777777" w:rsidR="001C6F64" w:rsidRDefault="001C6F64" w:rsidP="00432E94">
            <w:pPr>
              <w:rPr>
                <w:rFonts w:ascii="Arial" w:hAnsi="Arial" w:cs="Arial"/>
                <w:b/>
                <w:sz w:val="24"/>
                <w:szCs w:val="24"/>
              </w:rPr>
            </w:pPr>
          </w:p>
          <w:p w14:paraId="06BFD418" w14:textId="77777777" w:rsidR="001C6F64" w:rsidRDefault="001C6F64" w:rsidP="00432E94">
            <w:pPr>
              <w:rPr>
                <w:rFonts w:ascii="Arial" w:hAnsi="Arial" w:cs="Arial"/>
                <w:b/>
                <w:sz w:val="24"/>
                <w:szCs w:val="24"/>
              </w:rPr>
            </w:pPr>
          </w:p>
          <w:p w14:paraId="31F79F94" w14:textId="77777777" w:rsidR="0008474E" w:rsidRDefault="0008474E" w:rsidP="00432E94">
            <w:pPr>
              <w:rPr>
                <w:rFonts w:ascii="Arial" w:hAnsi="Arial" w:cs="Arial"/>
                <w:b/>
                <w:sz w:val="24"/>
                <w:szCs w:val="24"/>
              </w:rPr>
            </w:pPr>
          </w:p>
          <w:p w14:paraId="03B1B0B9" w14:textId="77777777" w:rsidR="0008474E" w:rsidRDefault="0008474E" w:rsidP="00432E94">
            <w:pPr>
              <w:rPr>
                <w:rFonts w:ascii="Arial" w:hAnsi="Arial" w:cs="Arial"/>
                <w:b/>
                <w:sz w:val="24"/>
                <w:szCs w:val="24"/>
              </w:rPr>
            </w:pPr>
          </w:p>
          <w:p w14:paraId="52D54AA9" w14:textId="77777777" w:rsidR="0008474E" w:rsidRDefault="0008474E" w:rsidP="00432E94">
            <w:pPr>
              <w:rPr>
                <w:rFonts w:ascii="Arial" w:hAnsi="Arial" w:cs="Arial"/>
                <w:b/>
                <w:sz w:val="24"/>
                <w:szCs w:val="24"/>
              </w:rPr>
            </w:pPr>
          </w:p>
          <w:p w14:paraId="08383F1D" w14:textId="77777777" w:rsidR="001C6F64" w:rsidRDefault="001C6F64" w:rsidP="00432E94">
            <w:pPr>
              <w:rPr>
                <w:rFonts w:ascii="Arial" w:hAnsi="Arial" w:cs="Arial"/>
                <w:b/>
                <w:sz w:val="24"/>
                <w:szCs w:val="24"/>
              </w:rPr>
            </w:pPr>
          </w:p>
          <w:p w14:paraId="70D9FD52" w14:textId="77777777" w:rsidR="001C6F64" w:rsidRDefault="001C6F64" w:rsidP="00432E94">
            <w:pPr>
              <w:rPr>
                <w:rFonts w:ascii="Arial" w:hAnsi="Arial" w:cs="Arial"/>
                <w:b/>
                <w:sz w:val="24"/>
                <w:szCs w:val="24"/>
              </w:rPr>
            </w:pPr>
          </w:p>
          <w:p w14:paraId="305B0FEE" w14:textId="77777777" w:rsidR="001C6F64" w:rsidRDefault="00E235FE" w:rsidP="001C6F64">
            <w:pPr>
              <w:rPr>
                <w:rFonts w:ascii="Arial" w:hAnsi="Arial" w:cs="Arial"/>
                <w:b/>
                <w:sz w:val="24"/>
                <w:szCs w:val="24"/>
              </w:rPr>
            </w:pPr>
            <w:hyperlink r:id="rId135" w:history="1">
              <w:r w:rsidR="001C6F64" w:rsidRPr="00867158">
                <w:rPr>
                  <w:rStyle w:val="Hyperlink"/>
                  <w:rFonts w:ascii="Arial" w:hAnsi="Arial" w:cs="Arial"/>
                  <w:b/>
                  <w:sz w:val="24"/>
                  <w:szCs w:val="24"/>
                </w:rPr>
                <w:t>Comments on Strategic Gaps</w:t>
              </w:r>
            </w:hyperlink>
          </w:p>
          <w:p w14:paraId="75D81F0F" w14:textId="77777777" w:rsidR="001C6F64" w:rsidRDefault="001C6F64" w:rsidP="00432E94">
            <w:pPr>
              <w:rPr>
                <w:rFonts w:ascii="Arial" w:hAnsi="Arial" w:cs="Arial"/>
                <w:b/>
                <w:sz w:val="24"/>
                <w:szCs w:val="24"/>
              </w:rPr>
            </w:pPr>
          </w:p>
          <w:p w14:paraId="57387B99" w14:textId="78B1682E" w:rsidR="00AD31EC" w:rsidRDefault="00F148D6" w:rsidP="00432E94">
            <w:pPr>
              <w:rPr>
                <w:rFonts w:ascii="Arial" w:hAnsi="Arial" w:cs="Arial"/>
                <w:b/>
                <w:sz w:val="24"/>
                <w:szCs w:val="24"/>
              </w:rPr>
            </w:pPr>
            <w:r>
              <w:rPr>
                <w:rFonts w:ascii="Arial" w:hAnsi="Arial" w:cs="Arial"/>
                <w:b/>
                <w:sz w:val="24"/>
                <w:szCs w:val="24"/>
              </w:rPr>
              <w:t xml:space="preserve"> </w:t>
            </w:r>
          </w:p>
        </w:tc>
        <w:tc>
          <w:tcPr>
            <w:tcW w:w="5811" w:type="dxa"/>
            <w:shd w:val="clear" w:color="auto" w:fill="auto"/>
          </w:tcPr>
          <w:p w14:paraId="2CEA6EB4" w14:textId="77777777" w:rsidR="00AD31EC" w:rsidRPr="003E3070" w:rsidRDefault="008B7C8F" w:rsidP="008B7C8F">
            <w:pPr>
              <w:rPr>
                <w:rFonts w:ascii="Arial" w:hAnsi="Arial" w:cs="Arial"/>
                <w:sz w:val="24"/>
                <w:szCs w:val="24"/>
              </w:rPr>
            </w:pPr>
            <w:r>
              <w:rPr>
                <w:rFonts w:ascii="Arial" w:hAnsi="Arial" w:cs="Arial"/>
                <w:sz w:val="24"/>
                <w:szCs w:val="24"/>
              </w:rPr>
              <w:t>I</w:t>
            </w:r>
            <w:r w:rsidR="00F148D6" w:rsidRPr="00F148D6">
              <w:rPr>
                <w:rFonts w:ascii="Arial" w:hAnsi="Arial" w:cs="Arial"/>
                <w:sz w:val="24"/>
                <w:szCs w:val="24"/>
              </w:rPr>
              <w:t>t is considered that the proposed boundary for the Weston-super-Mare, Hutton, Locking and Parklands Village Strategic Gap should be amended to remove land to the north and south of Oldmixon Road. This land would continue to be outside of the defined settlement boundaries for Weston-super-Mare and Hutton and protected from inappropriate development by the Council’s policies which relate to development in the countryside.</w:t>
            </w:r>
          </w:p>
        </w:tc>
        <w:tc>
          <w:tcPr>
            <w:tcW w:w="5448" w:type="dxa"/>
            <w:shd w:val="clear" w:color="auto" w:fill="auto"/>
          </w:tcPr>
          <w:p w14:paraId="38A5CC3A" w14:textId="6F2BEDCB" w:rsidR="00E629C2" w:rsidRDefault="00E629C2" w:rsidP="00E629C2">
            <w:pPr>
              <w:rPr>
                <w:rFonts w:ascii="Arial" w:hAnsi="Arial" w:cs="Arial"/>
                <w:sz w:val="24"/>
                <w:szCs w:val="24"/>
              </w:rPr>
            </w:pPr>
            <w:r>
              <w:rPr>
                <w:rFonts w:ascii="Arial" w:hAnsi="Arial" w:cs="Arial"/>
                <w:sz w:val="24"/>
                <w:szCs w:val="24"/>
              </w:rPr>
              <w:t xml:space="preserve">The strategic gap is needed to protect the separate identity, character and landscape setting of the settlements. </w:t>
            </w:r>
            <w:r w:rsidR="00E70DEF">
              <w:rPr>
                <w:rFonts w:ascii="Arial" w:hAnsi="Arial" w:cs="Arial"/>
                <w:sz w:val="24"/>
                <w:szCs w:val="24"/>
              </w:rPr>
              <w:t xml:space="preserve">The council have reviewed their approach to definition of strategic gaps, including the criteria to be used. </w:t>
            </w:r>
            <w:r w:rsidR="00E70DEF" w:rsidRPr="00ED1E1A">
              <w:rPr>
                <w:rFonts w:ascii="Arial" w:hAnsi="Arial" w:cs="Arial"/>
                <w:b/>
                <w:sz w:val="24"/>
                <w:szCs w:val="24"/>
              </w:rPr>
              <w:t>The strategic gaps proposed in the 2016 Consultation Draft Plan have been reviewed with regard to the revised criteria. In the light of this it is now proposed that the strategic gap between Weston super Mare and Hutton be extended, rather than reduced.</w:t>
            </w:r>
            <w:r w:rsidR="00E70DEF">
              <w:rPr>
                <w:rFonts w:ascii="Arial" w:hAnsi="Arial" w:cs="Arial"/>
                <w:sz w:val="24"/>
                <w:szCs w:val="24"/>
              </w:rPr>
              <w:t xml:space="preserve"> The Review document will be placed on the council’s web site alongside</w:t>
            </w:r>
            <w:r w:rsidR="00396187">
              <w:rPr>
                <w:rFonts w:ascii="Arial" w:hAnsi="Arial" w:cs="Arial"/>
                <w:sz w:val="24"/>
                <w:szCs w:val="24"/>
              </w:rPr>
              <w:t xml:space="preserve"> </w:t>
            </w:r>
            <w:r w:rsidR="00034F7C">
              <w:rPr>
                <w:rFonts w:ascii="Arial" w:hAnsi="Arial" w:cs="Arial"/>
                <w:sz w:val="24"/>
                <w:szCs w:val="24"/>
              </w:rPr>
              <w:t>the original</w:t>
            </w:r>
            <w:r w:rsidR="00E70DEF">
              <w:rPr>
                <w:rFonts w:ascii="Arial" w:hAnsi="Arial" w:cs="Arial"/>
                <w:sz w:val="24"/>
                <w:szCs w:val="24"/>
              </w:rPr>
              <w:t xml:space="preserve"> Background Paper on strategic gaps.</w:t>
            </w:r>
          </w:p>
          <w:p w14:paraId="4B98A8EF" w14:textId="77777777" w:rsidR="00E629C2" w:rsidRDefault="00E629C2" w:rsidP="00E629C2">
            <w:pPr>
              <w:rPr>
                <w:rFonts w:ascii="Arial" w:hAnsi="Arial" w:cs="Arial"/>
                <w:sz w:val="24"/>
                <w:szCs w:val="24"/>
              </w:rPr>
            </w:pPr>
          </w:p>
          <w:p w14:paraId="3A95A6D3" w14:textId="4BCEA1A4" w:rsidR="00E629C2" w:rsidRDefault="00E629C2" w:rsidP="00E629C2">
            <w:pPr>
              <w:rPr>
                <w:rFonts w:ascii="Arial" w:hAnsi="Arial" w:cs="Arial"/>
                <w:sz w:val="24"/>
                <w:szCs w:val="24"/>
              </w:rPr>
            </w:pPr>
            <w:r>
              <w:rPr>
                <w:rFonts w:ascii="Arial" w:hAnsi="Arial" w:cs="Arial"/>
                <w:sz w:val="24"/>
                <w:szCs w:val="24"/>
              </w:rPr>
              <w:t xml:space="preserve"> While other countryside policies exist, they allow a large range of developments in the countryside as exceptions, as set out in the </w:t>
            </w:r>
            <w:r w:rsidR="00ED1E1A">
              <w:rPr>
                <w:rFonts w:ascii="Arial" w:hAnsi="Arial" w:cs="Arial"/>
                <w:sz w:val="24"/>
                <w:szCs w:val="24"/>
              </w:rPr>
              <w:t>C</w:t>
            </w:r>
            <w:r>
              <w:rPr>
                <w:rFonts w:ascii="Arial" w:hAnsi="Arial" w:cs="Arial"/>
                <w:sz w:val="24"/>
                <w:szCs w:val="24"/>
              </w:rPr>
              <w:t xml:space="preserve">ouncil’s  </w:t>
            </w:r>
            <w:r w:rsidR="00034F7C">
              <w:rPr>
                <w:rFonts w:ascii="Arial" w:hAnsi="Arial" w:cs="Arial"/>
                <w:sz w:val="24"/>
                <w:szCs w:val="24"/>
              </w:rPr>
              <w:t xml:space="preserve">original </w:t>
            </w:r>
            <w:r>
              <w:rPr>
                <w:rFonts w:ascii="Arial" w:hAnsi="Arial" w:cs="Arial"/>
                <w:sz w:val="24"/>
                <w:szCs w:val="24"/>
              </w:rPr>
              <w:t xml:space="preserve">Background Paper on Strategic Gaps.   </w:t>
            </w:r>
          </w:p>
          <w:p w14:paraId="1A2DC9DE" w14:textId="77777777" w:rsidR="00AD31EC" w:rsidRPr="003E3070" w:rsidRDefault="00AD31EC" w:rsidP="00432E94">
            <w:pPr>
              <w:rPr>
                <w:rFonts w:ascii="Arial" w:hAnsi="Arial" w:cs="Arial"/>
                <w:sz w:val="24"/>
                <w:szCs w:val="24"/>
              </w:rPr>
            </w:pPr>
          </w:p>
        </w:tc>
      </w:tr>
      <w:tr w:rsidR="00AD31EC" w:rsidRPr="003E3070" w14:paraId="591F0271" w14:textId="77777777" w:rsidTr="00723CBC">
        <w:tc>
          <w:tcPr>
            <w:tcW w:w="2689" w:type="dxa"/>
            <w:shd w:val="clear" w:color="auto" w:fill="auto"/>
          </w:tcPr>
          <w:p w14:paraId="1FB308E3" w14:textId="77777777" w:rsidR="00AD31EC" w:rsidRDefault="00AD31EC" w:rsidP="00432E94">
            <w:pPr>
              <w:rPr>
                <w:rFonts w:ascii="Arial" w:hAnsi="Arial" w:cs="Arial"/>
                <w:b/>
                <w:sz w:val="24"/>
                <w:szCs w:val="24"/>
              </w:rPr>
            </w:pPr>
          </w:p>
        </w:tc>
        <w:tc>
          <w:tcPr>
            <w:tcW w:w="5811" w:type="dxa"/>
            <w:shd w:val="clear" w:color="auto" w:fill="auto"/>
          </w:tcPr>
          <w:p w14:paraId="3268A530" w14:textId="77777777" w:rsidR="00AD31EC" w:rsidRPr="003E3070" w:rsidRDefault="00F148D6" w:rsidP="00F148D6">
            <w:pPr>
              <w:rPr>
                <w:rFonts w:ascii="Arial" w:hAnsi="Arial" w:cs="Arial"/>
                <w:sz w:val="24"/>
                <w:szCs w:val="24"/>
              </w:rPr>
            </w:pPr>
            <w:r w:rsidRPr="00F148D6">
              <w:rPr>
                <w:rFonts w:ascii="Arial" w:hAnsi="Arial" w:cs="Arial"/>
                <w:sz w:val="24"/>
                <w:szCs w:val="24"/>
              </w:rPr>
              <w:t>Support the strategic gap between Weston-</w:t>
            </w:r>
            <w:r>
              <w:rPr>
                <w:rFonts w:ascii="Arial" w:hAnsi="Arial" w:cs="Arial"/>
                <w:sz w:val="24"/>
                <w:szCs w:val="24"/>
              </w:rPr>
              <w:t>s</w:t>
            </w:r>
            <w:r w:rsidRPr="00F148D6">
              <w:rPr>
                <w:rFonts w:ascii="Arial" w:hAnsi="Arial" w:cs="Arial"/>
                <w:sz w:val="24"/>
                <w:szCs w:val="24"/>
              </w:rPr>
              <w:t>uper-Mare and Hutton as proposed.  Would withd</w:t>
            </w:r>
            <w:r>
              <w:rPr>
                <w:rFonts w:ascii="Arial" w:hAnsi="Arial" w:cs="Arial"/>
                <w:sz w:val="24"/>
                <w:szCs w:val="24"/>
              </w:rPr>
              <w:t xml:space="preserve">raw support if boundary altered to accommodate development </w:t>
            </w:r>
          </w:p>
        </w:tc>
        <w:tc>
          <w:tcPr>
            <w:tcW w:w="5448" w:type="dxa"/>
            <w:shd w:val="clear" w:color="auto" w:fill="auto"/>
          </w:tcPr>
          <w:p w14:paraId="7395E92B" w14:textId="77777777" w:rsidR="00AD31EC" w:rsidRPr="003E3070" w:rsidRDefault="00F66FB5" w:rsidP="00F66FB5">
            <w:pPr>
              <w:rPr>
                <w:rFonts w:ascii="Arial" w:hAnsi="Arial" w:cs="Arial"/>
                <w:sz w:val="24"/>
                <w:szCs w:val="24"/>
              </w:rPr>
            </w:pPr>
            <w:r>
              <w:rPr>
                <w:rFonts w:ascii="Arial" w:hAnsi="Arial" w:cs="Arial"/>
                <w:sz w:val="24"/>
                <w:szCs w:val="24"/>
              </w:rPr>
              <w:t xml:space="preserve">Noted. </w:t>
            </w:r>
          </w:p>
        </w:tc>
      </w:tr>
      <w:tr w:rsidR="00AD31EC" w:rsidRPr="003E3070" w14:paraId="644ACB29" w14:textId="77777777" w:rsidTr="00723CBC">
        <w:tc>
          <w:tcPr>
            <w:tcW w:w="2689" w:type="dxa"/>
            <w:shd w:val="clear" w:color="auto" w:fill="auto"/>
          </w:tcPr>
          <w:p w14:paraId="15AD9194" w14:textId="77777777" w:rsidR="00AD31EC" w:rsidRDefault="00574EFE" w:rsidP="00432E94">
            <w:pPr>
              <w:rPr>
                <w:rFonts w:ascii="Arial" w:hAnsi="Arial" w:cs="Arial"/>
                <w:b/>
                <w:sz w:val="24"/>
                <w:szCs w:val="24"/>
              </w:rPr>
            </w:pPr>
            <w:r>
              <w:rPr>
                <w:rFonts w:ascii="Arial" w:hAnsi="Arial" w:cs="Arial"/>
                <w:b/>
                <w:sz w:val="24"/>
                <w:szCs w:val="24"/>
              </w:rPr>
              <w:t xml:space="preserve">Land between Nailsea and Backwell </w:t>
            </w:r>
          </w:p>
        </w:tc>
        <w:tc>
          <w:tcPr>
            <w:tcW w:w="5811" w:type="dxa"/>
            <w:shd w:val="clear" w:color="auto" w:fill="auto"/>
          </w:tcPr>
          <w:p w14:paraId="3EB69D27" w14:textId="77777777" w:rsidR="00AD31EC" w:rsidRPr="003E3070" w:rsidRDefault="00574EFE" w:rsidP="00432E94">
            <w:pPr>
              <w:rPr>
                <w:rFonts w:ascii="Arial" w:hAnsi="Arial" w:cs="Arial"/>
                <w:sz w:val="24"/>
                <w:szCs w:val="24"/>
              </w:rPr>
            </w:pPr>
            <w:r w:rsidRPr="00574EFE">
              <w:rPr>
                <w:rFonts w:ascii="Arial" w:hAnsi="Arial" w:cs="Arial"/>
                <w:sz w:val="24"/>
                <w:szCs w:val="24"/>
              </w:rPr>
              <w:t>Nailsea/ Backwell Strategic Gap is proposed without justification and there is no robust evidence that supports such a designation in a scenario where the LPA has failed to deliver sustainable levels of housing for years</w:t>
            </w:r>
          </w:p>
        </w:tc>
        <w:tc>
          <w:tcPr>
            <w:tcW w:w="5448" w:type="dxa"/>
            <w:shd w:val="clear" w:color="auto" w:fill="auto"/>
          </w:tcPr>
          <w:p w14:paraId="7EB7B875" w14:textId="7DC7C3E9" w:rsidR="00E70DEF" w:rsidRDefault="00E70DEF" w:rsidP="00E70DEF">
            <w:pPr>
              <w:rPr>
                <w:rFonts w:ascii="Arial" w:hAnsi="Arial" w:cs="Arial"/>
                <w:sz w:val="24"/>
                <w:szCs w:val="24"/>
              </w:rPr>
            </w:pPr>
            <w:r>
              <w:rPr>
                <w:rFonts w:ascii="Arial" w:hAnsi="Arial" w:cs="Arial"/>
                <w:sz w:val="24"/>
                <w:szCs w:val="24"/>
              </w:rPr>
              <w:t>The council ha</w:t>
            </w:r>
            <w:r w:rsidR="00CE323A">
              <w:rPr>
                <w:rFonts w:ascii="Arial" w:hAnsi="Arial" w:cs="Arial"/>
                <w:sz w:val="24"/>
                <w:szCs w:val="24"/>
              </w:rPr>
              <w:t>s</w:t>
            </w:r>
            <w:r>
              <w:rPr>
                <w:rFonts w:ascii="Arial" w:hAnsi="Arial" w:cs="Arial"/>
                <w:sz w:val="24"/>
                <w:szCs w:val="24"/>
              </w:rPr>
              <w:t xml:space="preserve"> reviewed </w:t>
            </w:r>
            <w:r w:rsidR="00CE323A">
              <w:rPr>
                <w:rFonts w:ascii="Arial" w:hAnsi="Arial" w:cs="Arial"/>
                <w:sz w:val="24"/>
                <w:szCs w:val="24"/>
              </w:rPr>
              <w:t>its</w:t>
            </w:r>
            <w:r w:rsidR="009F7C82">
              <w:rPr>
                <w:rFonts w:ascii="Arial" w:hAnsi="Arial" w:cs="Arial"/>
                <w:sz w:val="24"/>
                <w:szCs w:val="24"/>
              </w:rPr>
              <w:t xml:space="preserve"> </w:t>
            </w:r>
            <w:r>
              <w:rPr>
                <w:rFonts w:ascii="Arial" w:hAnsi="Arial" w:cs="Arial"/>
                <w:sz w:val="24"/>
                <w:szCs w:val="24"/>
              </w:rPr>
              <w:t>approach to definition of strategic gaps, including the criteria to be used. The strategic gaps proposed in the 2016 Consultation Draft Plan have been reviewed with regard to the revised criteria. The review does not point to a need for a change in the proposed strategic gap between Nailsea and Backwell. The Review document will be placed on the council’s web site alongside the original Background Paper on strategic gaps.</w:t>
            </w:r>
          </w:p>
          <w:p w14:paraId="692C51CB" w14:textId="73B61300" w:rsidR="00AD31EC" w:rsidRPr="003E3070" w:rsidRDefault="00AD31EC" w:rsidP="00E70DEF">
            <w:pPr>
              <w:rPr>
                <w:rFonts w:ascii="Arial" w:hAnsi="Arial" w:cs="Arial"/>
                <w:sz w:val="24"/>
                <w:szCs w:val="24"/>
              </w:rPr>
            </w:pPr>
          </w:p>
        </w:tc>
      </w:tr>
      <w:tr w:rsidR="0008123F" w:rsidRPr="003E3070" w14:paraId="6AD04D80" w14:textId="77777777" w:rsidTr="00723CBC">
        <w:tc>
          <w:tcPr>
            <w:tcW w:w="2689" w:type="dxa"/>
            <w:shd w:val="clear" w:color="auto" w:fill="auto"/>
          </w:tcPr>
          <w:p w14:paraId="307EE71E" w14:textId="77777777" w:rsidR="0008123F" w:rsidRDefault="0008123F" w:rsidP="00432E94">
            <w:pPr>
              <w:rPr>
                <w:rFonts w:ascii="Arial" w:hAnsi="Arial" w:cs="Arial"/>
                <w:b/>
                <w:sz w:val="24"/>
                <w:szCs w:val="24"/>
              </w:rPr>
            </w:pPr>
          </w:p>
          <w:p w14:paraId="0F753295" w14:textId="77777777" w:rsidR="001C6F64" w:rsidRDefault="001C6F64" w:rsidP="00432E94">
            <w:pPr>
              <w:rPr>
                <w:rFonts w:ascii="Arial" w:hAnsi="Arial" w:cs="Arial"/>
                <w:b/>
                <w:sz w:val="24"/>
                <w:szCs w:val="24"/>
              </w:rPr>
            </w:pPr>
          </w:p>
          <w:p w14:paraId="1E2238F3" w14:textId="77777777" w:rsidR="001C6F64" w:rsidRDefault="001C6F64" w:rsidP="00432E94">
            <w:pPr>
              <w:rPr>
                <w:rFonts w:ascii="Arial" w:hAnsi="Arial" w:cs="Arial"/>
                <w:b/>
                <w:sz w:val="24"/>
                <w:szCs w:val="24"/>
              </w:rPr>
            </w:pPr>
          </w:p>
          <w:p w14:paraId="21EF8C4F" w14:textId="77777777" w:rsidR="001C6F64" w:rsidRDefault="001C6F64" w:rsidP="00432E94">
            <w:pPr>
              <w:rPr>
                <w:rFonts w:ascii="Arial" w:hAnsi="Arial" w:cs="Arial"/>
                <w:b/>
                <w:sz w:val="24"/>
                <w:szCs w:val="24"/>
              </w:rPr>
            </w:pPr>
          </w:p>
          <w:p w14:paraId="7DE677DB" w14:textId="77777777" w:rsidR="001C6F64" w:rsidRDefault="001C6F64" w:rsidP="00432E94">
            <w:pPr>
              <w:rPr>
                <w:rFonts w:ascii="Arial" w:hAnsi="Arial" w:cs="Arial"/>
                <w:b/>
                <w:sz w:val="24"/>
                <w:szCs w:val="24"/>
              </w:rPr>
            </w:pPr>
          </w:p>
          <w:p w14:paraId="0D90FF81" w14:textId="77777777" w:rsidR="001C6F64" w:rsidRDefault="001C6F64" w:rsidP="00432E94">
            <w:pPr>
              <w:rPr>
                <w:rFonts w:ascii="Arial" w:hAnsi="Arial" w:cs="Arial"/>
                <w:b/>
                <w:sz w:val="24"/>
                <w:szCs w:val="24"/>
              </w:rPr>
            </w:pPr>
          </w:p>
          <w:p w14:paraId="0EA69D8E" w14:textId="77777777" w:rsidR="001C6F64" w:rsidRDefault="001C6F64" w:rsidP="00432E94">
            <w:pPr>
              <w:rPr>
                <w:rFonts w:ascii="Arial" w:hAnsi="Arial" w:cs="Arial"/>
                <w:b/>
                <w:sz w:val="24"/>
                <w:szCs w:val="24"/>
              </w:rPr>
            </w:pPr>
          </w:p>
          <w:p w14:paraId="28F71213" w14:textId="77777777" w:rsidR="001C6F64" w:rsidRDefault="001C6F64" w:rsidP="00432E94">
            <w:pPr>
              <w:rPr>
                <w:rFonts w:ascii="Arial" w:hAnsi="Arial" w:cs="Arial"/>
                <w:b/>
                <w:sz w:val="24"/>
                <w:szCs w:val="24"/>
              </w:rPr>
            </w:pPr>
          </w:p>
          <w:p w14:paraId="297D334D" w14:textId="77777777" w:rsidR="001C6F64" w:rsidRDefault="001C6F64" w:rsidP="00432E94">
            <w:pPr>
              <w:rPr>
                <w:rFonts w:ascii="Arial" w:hAnsi="Arial" w:cs="Arial"/>
                <w:b/>
                <w:sz w:val="24"/>
                <w:szCs w:val="24"/>
              </w:rPr>
            </w:pPr>
          </w:p>
          <w:p w14:paraId="4325E6FE" w14:textId="77777777" w:rsidR="001C6F64" w:rsidRDefault="00E235FE" w:rsidP="001C6F64">
            <w:pPr>
              <w:rPr>
                <w:rFonts w:ascii="Arial" w:hAnsi="Arial" w:cs="Arial"/>
                <w:b/>
                <w:sz w:val="24"/>
                <w:szCs w:val="24"/>
              </w:rPr>
            </w:pPr>
            <w:hyperlink r:id="rId136" w:history="1">
              <w:r w:rsidR="001C6F64" w:rsidRPr="00867158">
                <w:rPr>
                  <w:rStyle w:val="Hyperlink"/>
                  <w:rFonts w:ascii="Arial" w:hAnsi="Arial" w:cs="Arial"/>
                  <w:b/>
                  <w:sz w:val="24"/>
                  <w:szCs w:val="24"/>
                </w:rPr>
                <w:t>Comments on Strategic Gaps</w:t>
              </w:r>
            </w:hyperlink>
          </w:p>
          <w:p w14:paraId="2460CBBF" w14:textId="77777777" w:rsidR="001C6F64" w:rsidRDefault="001C6F64" w:rsidP="00432E94">
            <w:pPr>
              <w:rPr>
                <w:rFonts w:ascii="Arial" w:hAnsi="Arial" w:cs="Arial"/>
                <w:b/>
                <w:sz w:val="24"/>
                <w:szCs w:val="24"/>
              </w:rPr>
            </w:pPr>
          </w:p>
        </w:tc>
        <w:tc>
          <w:tcPr>
            <w:tcW w:w="5811" w:type="dxa"/>
            <w:shd w:val="clear" w:color="auto" w:fill="auto"/>
          </w:tcPr>
          <w:p w14:paraId="30752EC9" w14:textId="77777777" w:rsidR="0008123F" w:rsidRPr="0008123F" w:rsidRDefault="0008123F" w:rsidP="0008123F">
            <w:pPr>
              <w:rPr>
                <w:rFonts w:ascii="Arial" w:hAnsi="Arial" w:cs="Arial"/>
                <w:sz w:val="24"/>
                <w:szCs w:val="24"/>
              </w:rPr>
            </w:pPr>
            <w:r w:rsidRPr="0008123F">
              <w:rPr>
                <w:rFonts w:ascii="Arial" w:hAnsi="Arial" w:cs="Arial"/>
                <w:sz w:val="24"/>
                <w:szCs w:val="24"/>
              </w:rPr>
              <w:t>That any change to the settlement boundary</w:t>
            </w:r>
            <w:r>
              <w:rPr>
                <w:rFonts w:ascii="Arial" w:hAnsi="Arial" w:cs="Arial"/>
                <w:sz w:val="24"/>
                <w:szCs w:val="24"/>
              </w:rPr>
              <w:t xml:space="preserve"> at Nailsea </w:t>
            </w:r>
            <w:r w:rsidRPr="0008123F">
              <w:rPr>
                <w:rFonts w:ascii="Arial" w:hAnsi="Arial" w:cs="Arial"/>
                <w:sz w:val="24"/>
                <w:szCs w:val="24"/>
              </w:rPr>
              <w:t xml:space="preserve"> can only be considered if the area described below is incorporated into the green belt, or at a minimum this area is incorporated into the Strategic Gap: </w:t>
            </w:r>
          </w:p>
          <w:p w14:paraId="1A90AB0A" w14:textId="77777777" w:rsidR="0008123F" w:rsidRPr="0008123F" w:rsidRDefault="0008123F" w:rsidP="0008123F">
            <w:pPr>
              <w:numPr>
                <w:ilvl w:val="1"/>
                <w:numId w:val="2"/>
              </w:numPr>
              <w:rPr>
                <w:rFonts w:ascii="Arial" w:hAnsi="Arial" w:cs="Arial"/>
                <w:sz w:val="24"/>
                <w:szCs w:val="24"/>
              </w:rPr>
            </w:pPr>
            <w:r w:rsidRPr="0008123F">
              <w:rPr>
                <w:rFonts w:ascii="Arial" w:hAnsi="Arial" w:cs="Arial"/>
                <w:sz w:val="24"/>
                <w:szCs w:val="24"/>
              </w:rPr>
              <w:t xml:space="preserve">to the north, Bucklands End, the southern side of The Perrings, the Bridleway from the junction of The Perrings and Youngwood Lane and across Morgan’s Hill (footpath N4). </w:t>
            </w:r>
          </w:p>
          <w:p w14:paraId="3AFE6631" w14:textId="77777777" w:rsidR="0008123F" w:rsidRPr="0008123F" w:rsidRDefault="0008123F" w:rsidP="0008123F">
            <w:pPr>
              <w:numPr>
                <w:ilvl w:val="1"/>
                <w:numId w:val="2"/>
              </w:numPr>
              <w:rPr>
                <w:rFonts w:ascii="Arial" w:hAnsi="Arial" w:cs="Arial"/>
                <w:sz w:val="24"/>
                <w:szCs w:val="24"/>
              </w:rPr>
            </w:pPr>
            <w:r w:rsidRPr="0008123F">
              <w:rPr>
                <w:rFonts w:ascii="Arial" w:hAnsi="Arial" w:cs="Arial"/>
                <w:sz w:val="24"/>
                <w:szCs w:val="24"/>
              </w:rPr>
              <w:t xml:space="preserve">the railway line to the south. </w:t>
            </w:r>
          </w:p>
          <w:p w14:paraId="4CA32B2F" w14:textId="77777777" w:rsidR="0008123F" w:rsidRPr="0008123F" w:rsidRDefault="0008123F" w:rsidP="0008123F">
            <w:pPr>
              <w:numPr>
                <w:ilvl w:val="1"/>
                <w:numId w:val="2"/>
              </w:numPr>
              <w:rPr>
                <w:rFonts w:ascii="Arial" w:hAnsi="Arial" w:cs="Arial"/>
                <w:sz w:val="24"/>
                <w:szCs w:val="24"/>
              </w:rPr>
            </w:pPr>
            <w:r w:rsidRPr="0008123F">
              <w:rPr>
                <w:rFonts w:ascii="Arial" w:hAnsi="Arial" w:cs="Arial"/>
                <w:sz w:val="24"/>
                <w:szCs w:val="24"/>
              </w:rPr>
              <w:t xml:space="preserve">Station Road to the east (the current western boundary of the green belt). </w:t>
            </w:r>
          </w:p>
          <w:p w14:paraId="2ABC8B8F" w14:textId="77777777" w:rsidR="0008123F" w:rsidRPr="0008123F" w:rsidRDefault="0008123F" w:rsidP="0008123F">
            <w:pPr>
              <w:pStyle w:val="ListParagraph"/>
              <w:numPr>
                <w:ilvl w:val="1"/>
                <w:numId w:val="2"/>
              </w:numPr>
              <w:rPr>
                <w:rFonts w:ascii="Arial" w:hAnsi="Arial" w:cs="Arial"/>
                <w:sz w:val="24"/>
                <w:szCs w:val="24"/>
              </w:rPr>
            </w:pPr>
            <w:r w:rsidRPr="0008123F">
              <w:rPr>
                <w:rFonts w:ascii="Arial" w:hAnsi="Arial" w:cs="Arial"/>
                <w:sz w:val="24"/>
                <w:szCs w:val="24"/>
              </w:rPr>
              <w:t>Netherton Wood Lane/Chelvey Lane to the west.</w:t>
            </w:r>
          </w:p>
        </w:tc>
        <w:tc>
          <w:tcPr>
            <w:tcW w:w="5448" w:type="dxa"/>
            <w:shd w:val="clear" w:color="auto" w:fill="auto"/>
          </w:tcPr>
          <w:p w14:paraId="1E42AC7E" w14:textId="5C58249D" w:rsidR="00227A67" w:rsidRDefault="00227A67" w:rsidP="00227A67">
            <w:pPr>
              <w:rPr>
                <w:rFonts w:ascii="Arial" w:hAnsi="Arial" w:cs="Arial"/>
                <w:sz w:val="24"/>
                <w:szCs w:val="24"/>
              </w:rPr>
            </w:pPr>
            <w:r>
              <w:rPr>
                <w:rFonts w:ascii="Arial" w:hAnsi="Arial" w:cs="Arial"/>
                <w:sz w:val="24"/>
                <w:szCs w:val="24"/>
              </w:rPr>
              <w:t xml:space="preserve"> </w:t>
            </w:r>
            <w:r w:rsidR="00CE323A">
              <w:rPr>
                <w:rFonts w:ascii="Arial" w:hAnsi="Arial" w:cs="Arial"/>
                <w:sz w:val="24"/>
                <w:szCs w:val="24"/>
              </w:rPr>
              <w:t xml:space="preserve">The Core Strategy does not require </w:t>
            </w:r>
            <w:r>
              <w:rPr>
                <w:rFonts w:ascii="Arial" w:hAnsi="Arial" w:cs="Arial"/>
                <w:sz w:val="24"/>
                <w:szCs w:val="24"/>
              </w:rPr>
              <w:t xml:space="preserve">change </w:t>
            </w:r>
            <w:r w:rsidR="00CE323A">
              <w:rPr>
                <w:rFonts w:ascii="Arial" w:hAnsi="Arial" w:cs="Arial"/>
                <w:sz w:val="24"/>
                <w:szCs w:val="24"/>
              </w:rPr>
              <w:t xml:space="preserve">to </w:t>
            </w:r>
            <w:r>
              <w:rPr>
                <w:rFonts w:ascii="Arial" w:hAnsi="Arial" w:cs="Arial"/>
                <w:sz w:val="24"/>
                <w:szCs w:val="24"/>
              </w:rPr>
              <w:t xml:space="preserve">the Green Belt. The housing requirement to 2026 can be met without affecting the Green Belt or strategic gaps. </w:t>
            </w:r>
          </w:p>
          <w:p w14:paraId="7EE01272" w14:textId="77777777" w:rsidR="006E7F9B" w:rsidRDefault="006E7F9B" w:rsidP="00227A67">
            <w:pPr>
              <w:rPr>
                <w:rFonts w:ascii="Arial" w:hAnsi="Arial" w:cs="Arial"/>
                <w:sz w:val="24"/>
                <w:szCs w:val="24"/>
              </w:rPr>
            </w:pPr>
          </w:p>
          <w:p w14:paraId="753093DA" w14:textId="132A744C" w:rsidR="006E7F9B" w:rsidRDefault="006E7F9B" w:rsidP="00227A67">
            <w:pPr>
              <w:rPr>
                <w:rFonts w:ascii="Arial" w:hAnsi="Arial" w:cs="Arial"/>
                <w:sz w:val="24"/>
                <w:szCs w:val="24"/>
              </w:rPr>
            </w:pPr>
            <w:r>
              <w:rPr>
                <w:rFonts w:ascii="Arial" w:hAnsi="Arial" w:cs="Arial"/>
                <w:sz w:val="24"/>
                <w:szCs w:val="24"/>
              </w:rPr>
              <w:t>The council ha</w:t>
            </w:r>
            <w:r w:rsidR="00CE323A">
              <w:rPr>
                <w:rFonts w:ascii="Arial" w:hAnsi="Arial" w:cs="Arial"/>
                <w:sz w:val="24"/>
                <w:szCs w:val="24"/>
              </w:rPr>
              <w:t>s</w:t>
            </w:r>
            <w:r>
              <w:rPr>
                <w:rFonts w:ascii="Arial" w:hAnsi="Arial" w:cs="Arial"/>
                <w:sz w:val="24"/>
                <w:szCs w:val="24"/>
              </w:rPr>
              <w:t xml:space="preserve"> reviewed </w:t>
            </w:r>
            <w:r w:rsidR="00CE323A">
              <w:rPr>
                <w:rFonts w:ascii="Arial" w:hAnsi="Arial" w:cs="Arial"/>
                <w:sz w:val="24"/>
                <w:szCs w:val="24"/>
              </w:rPr>
              <w:t>its</w:t>
            </w:r>
            <w:r w:rsidR="009F7C82">
              <w:rPr>
                <w:rFonts w:ascii="Arial" w:hAnsi="Arial" w:cs="Arial"/>
                <w:sz w:val="24"/>
                <w:szCs w:val="24"/>
              </w:rPr>
              <w:t xml:space="preserve"> </w:t>
            </w:r>
            <w:r>
              <w:rPr>
                <w:rFonts w:ascii="Arial" w:hAnsi="Arial" w:cs="Arial"/>
                <w:sz w:val="24"/>
                <w:szCs w:val="24"/>
              </w:rPr>
              <w:t xml:space="preserve">approach to definition of strategic gaps, including the criteria to be used. The strategic gaps proposed in the 2016 Consultation Draft Plan have been reviewed with regard to the revised criteria. The review does not point to a need for a change in the proposed strategic gap between Nailsea and Backwell. The Review document will be placed on the council’s web site alongside </w:t>
            </w:r>
            <w:r w:rsidR="00034F7C">
              <w:rPr>
                <w:rFonts w:ascii="Arial" w:hAnsi="Arial" w:cs="Arial"/>
                <w:sz w:val="24"/>
                <w:szCs w:val="24"/>
              </w:rPr>
              <w:t>the original</w:t>
            </w:r>
            <w:r>
              <w:rPr>
                <w:rFonts w:ascii="Arial" w:hAnsi="Arial" w:cs="Arial"/>
                <w:sz w:val="24"/>
                <w:szCs w:val="24"/>
              </w:rPr>
              <w:t xml:space="preserve"> Background Paper on strategic gaps.</w:t>
            </w:r>
          </w:p>
          <w:p w14:paraId="4A9254E9" w14:textId="50817F5C" w:rsidR="0008123F" w:rsidRPr="003E3070" w:rsidRDefault="0008123F" w:rsidP="00227A67">
            <w:pPr>
              <w:rPr>
                <w:rFonts w:ascii="Arial" w:hAnsi="Arial" w:cs="Arial"/>
                <w:sz w:val="24"/>
                <w:szCs w:val="24"/>
              </w:rPr>
            </w:pPr>
          </w:p>
        </w:tc>
      </w:tr>
      <w:tr w:rsidR="00AD31EC" w:rsidRPr="003E3070" w14:paraId="0A89FE13" w14:textId="77777777" w:rsidTr="00723CBC">
        <w:tc>
          <w:tcPr>
            <w:tcW w:w="2689" w:type="dxa"/>
            <w:shd w:val="clear" w:color="auto" w:fill="auto"/>
          </w:tcPr>
          <w:p w14:paraId="543A260E" w14:textId="77777777" w:rsidR="00AD31EC" w:rsidRDefault="00574EFE" w:rsidP="00432E94">
            <w:pPr>
              <w:rPr>
                <w:rFonts w:ascii="Arial" w:hAnsi="Arial" w:cs="Arial"/>
                <w:b/>
                <w:sz w:val="24"/>
                <w:szCs w:val="24"/>
              </w:rPr>
            </w:pPr>
            <w:r>
              <w:rPr>
                <w:rFonts w:ascii="Arial" w:hAnsi="Arial" w:cs="Arial"/>
                <w:b/>
                <w:sz w:val="24"/>
                <w:szCs w:val="24"/>
              </w:rPr>
              <w:t xml:space="preserve">Land between Yatton and Congresbury </w:t>
            </w:r>
          </w:p>
        </w:tc>
        <w:tc>
          <w:tcPr>
            <w:tcW w:w="5811" w:type="dxa"/>
            <w:shd w:val="clear" w:color="auto" w:fill="auto"/>
          </w:tcPr>
          <w:p w14:paraId="55D2B8FB" w14:textId="77777777" w:rsidR="00AD31EC" w:rsidRPr="003E3070" w:rsidRDefault="00574EFE" w:rsidP="00432E94">
            <w:pPr>
              <w:rPr>
                <w:rFonts w:ascii="Arial" w:hAnsi="Arial" w:cs="Arial"/>
                <w:sz w:val="24"/>
                <w:szCs w:val="24"/>
              </w:rPr>
            </w:pPr>
            <w:r w:rsidRPr="00574EFE">
              <w:rPr>
                <w:rFonts w:ascii="Arial" w:hAnsi="Arial" w:cs="Arial"/>
                <w:sz w:val="24"/>
                <w:szCs w:val="24"/>
              </w:rPr>
              <w:t>Yatton and Congresbury Wildlife Action Group (YACWAG) considers the strategic gap between Yatton and Congresbury is important for many reasons and especially significant for protected species such as the Greater Horseshoe bat. It also forms an important buffer zone to the Biddle Street SSSI.  The boundaries to the strategic gap between Yatton and Congresbury should not be reduced or adjusted prior to a Habitats Regulations Assessment and completion of emergent planning guidance in relation to the North Somerset and Mendips Bats SAC.</w:t>
            </w:r>
          </w:p>
        </w:tc>
        <w:tc>
          <w:tcPr>
            <w:tcW w:w="5448" w:type="dxa"/>
            <w:shd w:val="clear" w:color="auto" w:fill="auto"/>
          </w:tcPr>
          <w:p w14:paraId="100F637B" w14:textId="12FFD194" w:rsidR="00AD31EC" w:rsidRDefault="001302AB" w:rsidP="006E7F9B">
            <w:pPr>
              <w:rPr>
                <w:rFonts w:ascii="Arial" w:hAnsi="Arial" w:cs="Arial"/>
                <w:sz w:val="24"/>
                <w:szCs w:val="24"/>
              </w:rPr>
            </w:pPr>
            <w:r>
              <w:rPr>
                <w:rFonts w:ascii="Arial" w:hAnsi="Arial" w:cs="Arial"/>
                <w:sz w:val="24"/>
                <w:szCs w:val="24"/>
              </w:rPr>
              <w:t xml:space="preserve">Noted. </w:t>
            </w:r>
            <w:r w:rsidR="00227A67">
              <w:rPr>
                <w:rFonts w:ascii="Arial" w:hAnsi="Arial" w:cs="Arial"/>
                <w:sz w:val="24"/>
                <w:szCs w:val="24"/>
              </w:rPr>
              <w:t xml:space="preserve">The council considers that the housing requirement to 2026 can be met without the need to </w:t>
            </w:r>
            <w:r w:rsidR="006E7F9B">
              <w:rPr>
                <w:rFonts w:ascii="Arial" w:hAnsi="Arial" w:cs="Arial"/>
                <w:sz w:val="24"/>
                <w:szCs w:val="24"/>
              </w:rPr>
              <w:t>reduce</w:t>
            </w:r>
            <w:r w:rsidR="00227A67">
              <w:rPr>
                <w:rFonts w:ascii="Arial" w:hAnsi="Arial" w:cs="Arial"/>
                <w:sz w:val="24"/>
                <w:szCs w:val="24"/>
              </w:rPr>
              <w:t xml:space="preserve"> strategic gaps</w:t>
            </w:r>
            <w:r w:rsidR="001F4CFD">
              <w:rPr>
                <w:rFonts w:ascii="Arial" w:hAnsi="Arial" w:cs="Arial"/>
                <w:sz w:val="24"/>
                <w:szCs w:val="24"/>
              </w:rPr>
              <w:t>.</w:t>
            </w:r>
            <w:r w:rsidR="00227A67">
              <w:rPr>
                <w:rFonts w:ascii="Arial" w:hAnsi="Arial" w:cs="Arial"/>
                <w:sz w:val="24"/>
                <w:szCs w:val="24"/>
              </w:rPr>
              <w:t xml:space="preserve"> </w:t>
            </w:r>
            <w:r>
              <w:rPr>
                <w:rFonts w:ascii="Arial" w:hAnsi="Arial" w:cs="Arial"/>
                <w:sz w:val="24"/>
                <w:szCs w:val="24"/>
              </w:rPr>
              <w:t xml:space="preserve">The aim is to produce a HRA report by the time that the Plan is submitted to the Secretary of State. </w:t>
            </w:r>
          </w:p>
          <w:p w14:paraId="3968278C" w14:textId="77777777" w:rsidR="006E7F9B" w:rsidRDefault="006E7F9B" w:rsidP="006E7F9B">
            <w:pPr>
              <w:rPr>
                <w:rFonts w:ascii="Arial" w:hAnsi="Arial" w:cs="Arial"/>
                <w:sz w:val="24"/>
                <w:szCs w:val="24"/>
              </w:rPr>
            </w:pPr>
          </w:p>
          <w:p w14:paraId="6BC1F2BC" w14:textId="14858A42" w:rsidR="006E7F9B" w:rsidRPr="003E3070" w:rsidRDefault="006E7F9B" w:rsidP="00CE323A">
            <w:pPr>
              <w:rPr>
                <w:rFonts w:ascii="Arial" w:hAnsi="Arial" w:cs="Arial"/>
                <w:sz w:val="24"/>
                <w:szCs w:val="24"/>
              </w:rPr>
            </w:pPr>
            <w:r>
              <w:rPr>
                <w:rFonts w:ascii="Arial" w:hAnsi="Arial" w:cs="Arial"/>
                <w:sz w:val="24"/>
                <w:szCs w:val="24"/>
              </w:rPr>
              <w:t>The council ha</w:t>
            </w:r>
            <w:r w:rsidR="00CE323A">
              <w:rPr>
                <w:rFonts w:ascii="Arial" w:hAnsi="Arial" w:cs="Arial"/>
                <w:sz w:val="24"/>
                <w:szCs w:val="24"/>
              </w:rPr>
              <w:t>s</w:t>
            </w:r>
            <w:r>
              <w:rPr>
                <w:rFonts w:ascii="Arial" w:hAnsi="Arial" w:cs="Arial"/>
                <w:sz w:val="24"/>
                <w:szCs w:val="24"/>
              </w:rPr>
              <w:t xml:space="preserve"> reviewed </w:t>
            </w:r>
            <w:r w:rsidR="00CE323A">
              <w:rPr>
                <w:rFonts w:ascii="Arial" w:hAnsi="Arial" w:cs="Arial"/>
                <w:sz w:val="24"/>
                <w:szCs w:val="24"/>
              </w:rPr>
              <w:t xml:space="preserve">its </w:t>
            </w:r>
            <w:r>
              <w:rPr>
                <w:rFonts w:ascii="Arial" w:hAnsi="Arial" w:cs="Arial"/>
                <w:sz w:val="24"/>
                <w:szCs w:val="24"/>
              </w:rPr>
              <w:t>approach to definition of strategic gaps, including the criteria to be used. The strategic gaps proposed in the 2016 Consultation Draft Plan have been reviewed with regard to the revised criteria. The review does not point to a need for a change in the proposed strategic gap between Yatton and Congresbury.</w:t>
            </w:r>
            <w:r w:rsidR="0007507A">
              <w:rPr>
                <w:rFonts w:ascii="Arial" w:hAnsi="Arial" w:cs="Arial"/>
                <w:sz w:val="24"/>
                <w:szCs w:val="24"/>
              </w:rPr>
              <w:t xml:space="preserve"> </w:t>
            </w:r>
            <w:r>
              <w:rPr>
                <w:rFonts w:ascii="Arial" w:hAnsi="Arial" w:cs="Arial"/>
                <w:sz w:val="24"/>
                <w:szCs w:val="24"/>
              </w:rPr>
              <w:t>The Review document will be placed on the council’s web site alongside the original Background Paper on strategic gaps.</w:t>
            </w:r>
          </w:p>
        </w:tc>
      </w:tr>
      <w:tr w:rsidR="00AD31EC" w:rsidRPr="003E3070" w14:paraId="11F2CE67" w14:textId="77777777" w:rsidTr="00723CBC">
        <w:tc>
          <w:tcPr>
            <w:tcW w:w="2689" w:type="dxa"/>
            <w:shd w:val="clear" w:color="auto" w:fill="auto"/>
          </w:tcPr>
          <w:p w14:paraId="201B65D5" w14:textId="77777777" w:rsidR="00AD31EC" w:rsidRDefault="00AD31EC" w:rsidP="00432E94">
            <w:pPr>
              <w:rPr>
                <w:rFonts w:ascii="Arial" w:hAnsi="Arial" w:cs="Arial"/>
                <w:b/>
                <w:sz w:val="24"/>
                <w:szCs w:val="24"/>
              </w:rPr>
            </w:pPr>
          </w:p>
          <w:p w14:paraId="561E61C3" w14:textId="77777777" w:rsidR="001C6F64" w:rsidRDefault="001C6F64" w:rsidP="00432E94">
            <w:pPr>
              <w:rPr>
                <w:rFonts w:ascii="Arial" w:hAnsi="Arial" w:cs="Arial"/>
                <w:b/>
                <w:sz w:val="24"/>
                <w:szCs w:val="24"/>
              </w:rPr>
            </w:pPr>
          </w:p>
          <w:p w14:paraId="66995752" w14:textId="77777777" w:rsidR="001C6F64" w:rsidRDefault="001C6F64" w:rsidP="00432E94">
            <w:pPr>
              <w:rPr>
                <w:rFonts w:ascii="Arial" w:hAnsi="Arial" w:cs="Arial"/>
                <w:b/>
                <w:sz w:val="24"/>
                <w:szCs w:val="24"/>
              </w:rPr>
            </w:pPr>
          </w:p>
          <w:p w14:paraId="23B7CAB2" w14:textId="77777777" w:rsidR="001C6F64" w:rsidRDefault="001C6F64" w:rsidP="00432E94">
            <w:pPr>
              <w:rPr>
                <w:rFonts w:ascii="Arial" w:hAnsi="Arial" w:cs="Arial"/>
                <w:b/>
                <w:sz w:val="24"/>
                <w:szCs w:val="24"/>
              </w:rPr>
            </w:pPr>
          </w:p>
          <w:p w14:paraId="5CE7C356" w14:textId="77777777" w:rsidR="001C6F64" w:rsidRDefault="001C6F64" w:rsidP="00432E94">
            <w:pPr>
              <w:rPr>
                <w:rFonts w:ascii="Arial" w:hAnsi="Arial" w:cs="Arial"/>
                <w:b/>
                <w:sz w:val="24"/>
                <w:szCs w:val="24"/>
              </w:rPr>
            </w:pPr>
          </w:p>
          <w:p w14:paraId="47EC99D4" w14:textId="77777777" w:rsidR="001C6F64" w:rsidRDefault="00E235FE" w:rsidP="001C6F64">
            <w:pPr>
              <w:rPr>
                <w:rFonts w:ascii="Arial" w:hAnsi="Arial" w:cs="Arial"/>
                <w:b/>
                <w:sz w:val="24"/>
                <w:szCs w:val="24"/>
              </w:rPr>
            </w:pPr>
            <w:hyperlink r:id="rId137" w:history="1">
              <w:r w:rsidR="001C6F64" w:rsidRPr="00867158">
                <w:rPr>
                  <w:rStyle w:val="Hyperlink"/>
                  <w:rFonts w:ascii="Arial" w:hAnsi="Arial" w:cs="Arial"/>
                  <w:b/>
                  <w:sz w:val="24"/>
                  <w:szCs w:val="24"/>
                </w:rPr>
                <w:t>Comments on Strategic Gaps</w:t>
              </w:r>
            </w:hyperlink>
          </w:p>
          <w:p w14:paraId="5AD647DC" w14:textId="77777777" w:rsidR="001C6F64" w:rsidRDefault="001C6F64" w:rsidP="00432E94">
            <w:pPr>
              <w:rPr>
                <w:rFonts w:ascii="Arial" w:hAnsi="Arial" w:cs="Arial"/>
                <w:b/>
                <w:sz w:val="24"/>
                <w:szCs w:val="24"/>
              </w:rPr>
            </w:pPr>
          </w:p>
          <w:p w14:paraId="698FA7B3" w14:textId="77777777" w:rsidR="001C6F64" w:rsidRDefault="001C6F64" w:rsidP="00432E94">
            <w:pPr>
              <w:rPr>
                <w:rFonts w:ascii="Arial" w:hAnsi="Arial" w:cs="Arial"/>
                <w:b/>
                <w:sz w:val="24"/>
                <w:szCs w:val="24"/>
              </w:rPr>
            </w:pPr>
          </w:p>
          <w:p w14:paraId="472163A1" w14:textId="77777777" w:rsidR="001C6F64" w:rsidRDefault="001C6F64" w:rsidP="00432E94">
            <w:pPr>
              <w:rPr>
                <w:rFonts w:ascii="Arial" w:hAnsi="Arial" w:cs="Arial"/>
                <w:b/>
                <w:sz w:val="24"/>
                <w:szCs w:val="24"/>
              </w:rPr>
            </w:pPr>
          </w:p>
          <w:p w14:paraId="66F7FD04" w14:textId="77777777" w:rsidR="001C6F64" w:rsidRDefault="001C6F64" w:rsidP="00432E94">
            <w:pPr>
              <w:rPr>
                <w:rFonts w:ascii="Arial" w:hAnsi="Arial" w:cs="Arial"/>
                <w:b/>
                <w:sz w:val="24"/>
                <w:szCs w:val="24"/>
              </w:rPr>
            </w:pPr>
          </w:p>
          <w:p w14:paraId="52B26103" w14:textId="77777777" w:rsidR="001C6F64" w:rsidRDefault="001C6F64" w:rsidP="00432E94">
            <w:pPr>
              <w:rPr>
                <w:rFonts w:ascii="Arial" w:hAnsi="Arial" w:cs="Arial"/>
                <w:b/>
                <w:sz w:val="24"/>
                <w:szCs w:val="24"/>
              </w:rPr>
            </w:pPr>
          </w:p>
          <w:p w14:paraId="204092C6" w14:textId="77777777" w:rsidR="001C6F64" w:rsidRDefault="001C6F64" w:rsidP="00432E94">
            <w:pPr>
              <w:rPr>
                <w:rFonts w:ascii="Arial" w:hAnsi="Arial" w:cs="Arial"/>
                <w:b/>
                <w:sz w:val="24"/>
                <w:szCs w:val="24"/>
              </w:rPr>
            </w:pPr>
          </w:p>
          <w:p w14:paraId="684B71DF" w14:textId="77777777" w:rsidR="001C6F64" w:rsidRDefault="001C6F64" w:rsidP="00432E94">
            <w:pPr>
              <w:rPr>
                <w:rFonts w:ascii="Arial" w:hAnsi="Arial" w:cs="Arial"/>
                <w:b/>
                <w:sz w:val="24"/>
                <w:szCs w:val="24"/>
              </w:rPr>
            </w:pPr>
          </w:p>
          <w:p w14:paraId="315C5DD7" w14:textId="77777777" w:rsidR="001C6F64" w:rsidRDefault="001C6F64" w:rsidP="00432E94">
            <w:pPr>
              <w:rPr>
                <w:rFonts w:ascii="Arial" w:hAnsi="Arial" w:cs="Arial"/>
                <w:b/>
                <w:sz w:val="24"/>
                <w:szCs w:val="24"/>
              </w:rPr>
            </w:pPr>
          </w:p>
          <w:p w14:paraId="3F88D52D" w14:textId="77777777" w:rsidR="001C6F64" w:rsidRDefault="001C6F64" w:rsidP="00432E94">
            <w:pPr>
              <w:rPr>
                <w:rFonts w:ascii="Arial" w:hAnsi="Arial" w:cs="Arial"/>
                <w:b/>
                <w:sz w:val="24"/>
                <w:szCs w:val="24"/>
              </w:rPr>
            </w:pPr>
          </w:p>
          <w:p w14:paraId="7F66F18A" w14:textId="77777777" w:rsidR="001C6F64" w:rsidRDefault="001C6F64" w:rsidP="00432E94">
            <w:pPr>
              <w:rPr>
                <w:rFonts w:ascii="Arial" w:hAnsi="Arial" w:cs="Arial"/>
                <w:b/>
                <w:sz w:val="24"/>
                <w:szCs w:val="24"/>
              </w:rPr>
            </w:pPr>
          </w:p>
          <w:p w14:paraId="2B4D454D" w14:textId="77777777" w:rsidR="001C6F64" w:rsidRDefault="001C6F64" w:rsidP="00432E94">
            <w:pPr>
              <w:rPr>
                <w:rFonts w:ascii="Arial" w:hAnsi="Arial" w:cs="Arial"/>
                <w:b/>
                <w:sz w:val="24"/>
                <w:szCs w:val="24"/>
              </w:rPr>
            </w:pPr>
          </w:p>
          <w:p w14:paraId="4E6872B7" w14:textId="77777777" w:rsidR="001C6F64" w:rsidRDefault="001C6F64" w:rsidP="00432E94">
            <w:pPr>
              <w:rPr>
                <w:rFonts w:ascii="Arial" w:hAnsi="Arial" w:cs="Arial"/>
                <w:b/>
                <w:sz w:val="24"/>
                <w:szCs w:val="24"/>
              </w:rPr>
            </w:pPr>
          </w:p>
          <w:p w14:paraId="1805A4DC" w14:textId="77777777" w:rsidR="001C6F64" w:rsidRDefault="001C6F64" w:rsidP="00432E94">
            <w:pPr>
              <w:rPr>
                <w:rFonts w:ascii="Arial" w:hAnsi="Arial" w:cs="Arial"/>
                <w:b/>
                <w:sz w:val="24"/>
                <w:szCs w:val="24"/>
              </w:rPr>
            </w:pPr>
          </w:p>
          <w:p w14:paraId="2B923F40" w14:textId="77777777" w:rsidR="001C6F64" w:rsidRDefault="001C6F64" w:rsidP="00432E94">
            <w:pPr>
              <w:rPr>
                <w:rFonts w:ascii="Arial" w:hAnsi="Arial" w:cs="Arial"/>
                <w:b/>
                <w:sz w:val="24"/>
                <w:szCs w:val="24"/>
              </w:rPr>
            </w:pPr>
          </w:p>
          <w:p w14:paraId="24913DFD" w14:textId="77777777" w:rsidR="001C6F64" w:rsidRDefault="001C6F64" w:rsidP="00432E94">
            <w:pPr>
              <w:rPr>
                <w:rFonts w:ascii="Arial" w:hAnsi="Arial" w:cs="Arial"/>
                <w:b/>
                <w:sz w:val="24"/>
                <w:szCs w:val="24"/>
              </w:rPr>
            </w:pPr>
          </w:p>
          <w:p w14:paraId="7303CE2D" w14:textId="77777777" w:rsidR="001C6F64" w:rsidRDefault="001C6F64" w:rsidP="00432E94">
            <w:pPr>
              <w:rPr>
                <w:rFonts w:ascii="Arial" w:hAnsi="Arial" w:cs="Arial"/>
                <w:b/>
                <w:sz w:val="24"/>
                <w:szCs w:val="24"/>
              </w:rPr>
            </w:pPr>
          </w:p>
          <w:p w14:paraId="7409882F" w14:textId="77777777" w:rsidR="001C6F64" w:rsidRDefault="001C6F64" w:rsidP="00432E94">
            <w:pPr>
              <w:rPr>
                <w:rFonts w:ascii="Arial" w:hAnsi="Arial" w:cs="Arial"/>
                <w:b/>
                <w:sz w:val="24"/>
                <w:szCs w:val="24"/>
              </w:rPr>
            </w:pPr>
          </w:p>
          <w:p w14:paraId="2CBA6C62" w14:textId="77777777" w:rsidR="001C6F64" w:rsidRDefault="001C6F64" w:rsidP="00432E94">
            <w:pPr>
              <w:rPr>
                <w:rFonts w:ascii="Arial" w:hAnsi="Arial" w:cs="Arial"/>
                <w:b/>
                <w:sz w:val="24"/>
                <w:szCs w:val="24"/>
              </w:rPr>
            </w:pPr>
          </w:p>
          <w:p w14:paraId="06DCC871" w14:textId="77777777" w:rsidR="001C6F64" w:rsidRDefault="001C6F64" w:rsidP="00432E94">
            <w:pPr>
              <w:rPr>
                <w:rFonts w:ascii="Arial" w:hAnsi="Arial" w:cs="Arial"/>
                <w:b/>
                <w:sz w:val="24"/>
                <w:szCs w:val="24"/>
              </w:rPr>
            </w:pPr>
          </w:p>
          <w:p w14:paraId="5F024C8C" w14:textId="77777777" w:rsidR="001C6F64" w:rsidRDefault="001C6F64" w:rsidP="00432E94">
            <w:pPr>
              <w:rPr>
                <w:rFonts w:ascii="Arial" w:hAnsi="Arial" w:cs="Arial"/>
                <w:b/>
                <w:sz w:val="24"/>
                <w:szCs w:val="24"/>
              </w:rPr>
            </w:pPr>
          </w:p>
          <w:p w14:paraId="763F8B38" w14:textId="77777777" w:rsidR="001C6F64" w:rsidRDefault="001C6F64" w:rsidP="00432E94">
            <w:pPr>
              <w:rPr>
                <w:rFonts w:ascii="Arial" w:hAnsi="Arial" w:cs="Arial"/>
                <w:b/>
                <w:sz w:val="24"/>
                <w:szCs w:val="24"/>
              </w:rPr>
            </w:pPr>
          </w:p>
          <w:p w14:paraId="7ECCE6EA" w14:textId="77777777" w:rsidR="001C6F64" w:rsidRDefault="001C6F64" w:rsidP="00432E94">
            <w:pPr>
              <w:rPr>
                <w:rFonts w:ascii="Arial" w:hAnsi="Arial" w:cs="Arial"/>
                <w:b/>
                <w:sz w:val="24"/>
                <w:szCs w:val="24"/>
              </w:rPr>
            </w:pPr>
          </w:p>
          <w:p w14:paraId="15C39DB7" w14:textId="77777777" w:rsidR="001C6F64" w:rsidRDefault="001C6F64" w:rsidP="00432E94">
            <w:pPr>
              <w:rPr>
                <w:rFonts w:ascii="Arial" w:hAnsi="Arial" w:cs="Arial"/>
                <w:b/>
                <w:sz w:val="24"/>
                <w:szCs w:val="24"/>
              </w:rPr>
            </w:pPr>
          </w:p>
          <w:p w14:paraId="0C862EF4" w14:textId="77777777" w:rsidR="001C6F64" w:rsidRDefault="001C6F64" w:rsidP="00432E94">
            <w:pPr>
              <w:rPr>
                <w:rFonts w:ascii="Arial" w:hAnsi="Arial" w:cs="Arial"/>
                <w:b/>
                <w:sz w:val="24"/>
                <w:szCs w:val="24"/>
              </w:rPr>
            </w:pPr>
          </w:p>
          <w:p w14:paraId="12C40655" w14:textId="77777777" w:rsidR="001C6F64" w:rsidRDefault="001C6F64" w:rsidP="00432E94">
            <w:pPr>
              <w:rPr>
                <w:rFonts w:ascii="Arial" w:hAnsi="Arial" w:cs="Arial"/>
                <w:b/>
                <w:sz w:val="24"/>
                <w:szCs w:val="24"/>
              </w:rPr>
            </w:pPr>
          </w:p>
          <w:p w14:paraId="0533AD7E" w14:textId="77777777" w:rsidR="001C6F64" w:rsidRDefault="001C6F64" w:rsidP="00432E94">
            <w:pPr>
              <w:rPr>
                <w:rFonts w:ascii="Arial" w:hAnsi="Arial" w:cs="Arial"/>
                <w:b/>
                <w:sz w:val="24"/>
                <w:szCs w:val="24"/>
              </w:rPr>
            </w:pPr>
          </w:p>
          <w:p w14:paraId="1A53056D" w14:textId="77777777" w:rsidR="001C6F64" w:rsidRDefault="00E235FE" w:rsidP="001C6F64">
            <w:pPr>
              <w:rPr>
                <w:rFonts w:ascii="Arial" w:hAnsi="Arial" w:cs="Arial"/>
                <w:b/>
                <w:sz w:val="24"/>
                <w:szCs w:val="24"/>
              </w:rPr>
            </w:pPr>
            <w:hyperlink r:id="rId138" w:history="1">
              <w:r w:rsidR="001C6F64" w:rsidRPr="00867158">
                <w:rPr>
                  <w:rStyle w:val="Hyperlink"/>
                  <w:rFonts w:ascii="Arial" w:hAnsi="Arial" w:cs="Arial"/>
                  <w:b/>
                  <w:sz w:val="24"/>
                  <w:szCs w:val="24"/>
                </w:rPr>
                <w:t>Comments on Strategic Gaps</w:t>
              </w:r>
            </w:hyperlink>
          </w:p>
          <w:p w14:paraId="6AE4E868" w14:textId="77777777" w:rsidR="001C6F64" w:rsidRDefault="001C6F64" w:rsidP="00432E94">
            <w:pPr>
              <w:rPr>
                <w:rFonts w:ascii="Arial" w:hAnsi="Arial" w:cs="Arial"/>
                <w:b/>
                <w:sz w:val="24"/>
                <w:szCs w:val="24"/>
              </w:rPr>
            </w:pPr>
          </w:p>
        </w:tc>
        <w:tc>
          <w:tcPr>
            <w:tcW w:w="5811" w:type="dxa"/>
            <w:shd w:val="clear" w:color="auto" w:fill="auto"/>
          </w:tcPr>
          <w:p w14:paraId="6AB4BEE3" w14:textId="77777777" w:rsidR="00AD31EC" w:rsidRPr="003E3070" w:rsidRDefault="00950299" w:rsidP="00432E94">
            <w:pPr>
              <w:rPr>
                <w:rFonts w:ascii="Arial" w:hAnsi="Arial" w:cs="Arial"/>
                <w:sz w:val="24"/>
                <w:szCs w:val="24"/>
              </w:rPr>
            </w:pPr>
            <w:r w:rsidRPr="00950299">
              <w:rPr>
                <w:rFonts w:ascii="Arial" w:hAnsi="Arial" w:cs="Arial"/>
                <w:sz w:val="24"/>
                <w:szCs w:val="24"/>
              </w:rPr>
              <w:t>In the light of the expectation that the council will need to provide for a significantly higher housing requirements in settlements such as Yatton in the period to 2036, we do not consider that it has balanced the importance of meeting this requirements for sustainable development against the purposes of strategic gaps. We submit that, if the criteria are correctly applied, it is inappropriate to designate land at Frost Hill as strategic gap</w:t>
            </w:r>
            <w:r w:rsidR="00A80FD0">
              <w:rPr>
                <w:rFonts w:ascii="Arial" w:hAnsi="Arial" w:cs="Arial"/>
                <w:sz w:val="24"/>
                <w:szCs w:val="24"/>
              </w:rPr>
              <w:t>.</w:t>
            </w:r>
          </w:p>
        </w:tc>
        <w:tc>
          <w:tcPr>
            <w:tcW w:w="5448" w:type="dxa"/>
            <w:shd w:val="clear" w:color="auto" w:fill="auto"/>
          </w:tcPr>
          <w:p w14:paraId="330BF3E4" w14:textId="7B17D67B" w:rsidR="00875F7D" w:rsidRDefault="00875F7D" w:rsidP="00875F7D">
            <w:pPr>
              <w:rPr>
                <w:rFonts w:ascii="Arial" w:hAnsi="Arial" w:cs="Arial"/>
                <w:sz w:val="24"/>
                <w:szCs w:val="24"/>
              </w:rPr>
            </w:pPr>
            <w:r>
              <w:rPr>
                <w:rFonts w:ascii="Arial" w:hAnsi="Arial" w:cs="Arial"/>
                <w:sz w:val="24"/>
                <w:szCs w:val="24"/>
              </w:rPr>
              <w:t xml:space="preserve">The housing requirement relevant to the Site Allocations Plan, which goes forward to 2026, can be met without the need to </w:t>
            </w:r>
            <w:r w:rsidR="00AE6077">
              <w:rPr>
                <w:rFonts w:ascii="Arial" w:hAnsi="Arial" w:cs="Arial"/>
                <w:sz w:val="24"/>
                <w:szCs w:val="24"/>
              </w:rPr>
              <w:t>reduce</w:t>
            </w:r>
            <w:r>
              <w:rPr>
                <w:rFonts w:ascii="Arial" w:hAnsi="Arial" w:cs="Arial"/>
                <w:sz w:val="24"/>
                <w:szCs w:val="24"/>
              </w:rPr>
              <w:t xml:space="preserve"> strategic gaps. It is likely that strategic gaps would be reviewed when the next Local Plan, which goes forward to 2036, is prepared.</w:t>
            </w:r>
          </w:p>
          <w:p w14:paraId="6C983B1B" w14:textId="77777777" w:rsidR="00381E55" w:rsidRDefault="00381E55" w:rsidP="00875F7D">
            <w:pPr>
              <w:rPr>
                <w:rFonts w:ascii="Arial" w:hAnsi="Arial" w:cs="Arial"/>
                <w:sz w:val="24"/>
                <w:szCs w:val="24"/>
              </w:rPr>
            </w:pPr>
          </w:p>
          <w:p w14:paraId="27206D60" w14:textId="77777777" w:rsidR="00875F7D" w:rsidRDefault="00875F7D" w:rsidP="00875F7D">
            <w:pPr>
              <w:rPr>
                <w:rFonts w:ascii="Arial" w:hAnsi="Arial" w:cs="Arial"/>
                <w:sz w:val="24"/>
                <w:szCs w:val="24"/>
              </w:rPr>
            </w:pPr>
            <w:r>
              <w:rPr>
                <w:rFonts w:ascii="Arial" w:hAnsi="Arial" w:cs="Arial"/>
                <w:sz w:val="24"/>
                <w:szCs w:val="24"/>
              </w:rPr>
              <w:t>Strategic gaps contribute to the environmental strand of sustainable development referred to in paragraph 7 of the NPPF.</w:t>
            </w:r>
          </w:p>
          <w:p w14:paraId="2210CB60" w14:textId="77777777" w:rsidR="00381E55" w:rsidRDefault="00381E55" w:rsidP="00875F7D">
            <w:pPr>
              <w:rPr>
                <w:rFonts w:ascii="Arial" w:hAnsi="Arial" w:cs="Arial"/>
                <w:sz w:val="24"/>
                <w:szCs w:val="24"/>
              </w:rPr>
            </w:pPr>
          </w:p>
          <w:p w14:paraId="7956F0FF" w14:textId="5B363F48" w:rsidR="00AE6077" w:rsidRDefault="00AE6077" w:rsidP="00875F7D">
            <w:pPr>
              <w:rPr>
                <w:rFonts w:ascii="Arial" w:hAnsi="Arial" w:cs="Arial"/>
                <w:sz w:val="24"/>
                <w:szCs w:val="24"/>
              </w:rPr>
            </w:pPr>
            <w:r>
              <w:rPr>
                <w:rFonts w:ascii="Arial" w:hAnsi="Arial" w:cs="Arial"/>
                <w:sz w:val="24"/>
                <w:szCs w:val="24"/>
              </w:rPr>
              <w:t>The council ha</w:t>
            </w:r>
            <w:r w:rsidR="00CE323A">
              <w:rPr>
                <w:rFonts w:ascii="Arial" w:hAnsi="Arial" w:cs="Arial"/>
                <w:sz w:val="24"/>
                <w:szCs w:val="24"/>
              </w:rPr>
              <w:t>s</w:t>
            </w:r>
            <w:r>
              <w:rPr>
                <w:rFonts w:ascii="Arial" w:hAnsi="Arial" w:cs="Arial"/>
                <w:sz w:val="24"/>
                <w:szCs w:val="24"/>
              </w:rPr>
              <w:t xml:space="preserve"> reviewed</w:t>
            </w:r>
            <w:r w:rsidR="00CE323A">
              <w:rPr>
                <w:rFonts w:ascii="Arial" w:hAnsi="Arial" w:cs="Arial"/>
                <w:sz w:val="24"/>
                <w:szCs w:val="24"/>
              </w:rPr>
              <w:t xml:space="preserve"> its</w:t>
            </w:r>
            <w:r>
              <w:rPr>
                <w:rFonts w:ascii="Arial" w:hAnsi="Arial" w:cs="Arial"/>
                <w:sz w:val="24"/>
                <w:szCs w:val="24"/>
              </w:rPr>
              <w:t xml:space="preserve"> approach to definition of strategic gaps, including the criteria to be used. The strategic gaps proposed in the 2016 Consultation Draft Plan have been reviewed with regard to the revised criteria. The review does not point to a need for a change in the proposed strategic gap between Yatton and Congresbury. The Review document will be placed on the council’s web site alongside the original Background Paper on strategic gaps.</w:t>
            </w:r>
          </w:p>
          <w:p w14:paraId="17685FA6" w14:textId="77777777" w:rsidR="00AE6077" w:rsidRDefault="00AE6077" w:rsidP="00875F7D">
            <w:pPr>
              <w:rPr>
                <w:rFonts w:ascii="Arial" w:hAnsi="Arial" w:cs="Arial"/>
                <w:sz w:val="24"/>
                <w:szCs w:val="24"/>
              </w:rPr>
            </w:pPr>
          </w:p>
          <w:p w14:paraId="1A2A2445" w14:textId="77777777" w:rsidR="00381E55" w:rsidRDefault="00875F7D" w:rsidP="00875F7D">
            <w:pPr>
              <w:rPr>
                <w:rFonts w:ascii="Arial" w:hAnsi="Arial" w:cs="Arial"/>
                <w:sz w:val="24"/>
                <w:szCs w:val="24"/>
              </w:rPr>
            </w:pPr>
            <w:r>
              <w:rPr>
                <w:rFonts w:ascii="Arial" w:hAnsi="Arial" w:cs="Arial"/>
                <w:sz w:val="24"/>
                <w:szCs w:val="24"/>
              </w:rPr>
              <w:t xml:space="preserve">Land south of Frost Hill </w:t>
            </w:r>
            <w:r w:rsidR="00381E55">
              <w:rPr>
                <w:rFonts w:ascii="Arial" w:hAnsi="Arial" w:cs="Arial"/>
                <w:sz w:val="24"/>
                <w:szCs w:val="24"/>
              </w:rPr>
              <w:t>(</w:t>
            </w:r>
            <w:r>
              <w:rPr>
                <w:rFonts w:ascii="Arial" w:hAnsi="Arial" w:cs="Arial"/>
                <w:sz w:val="24"/>
                <w:szCs w:val="24"/>
              </w:rPr>
              <w:t>which the objector identifies in red</w:t>
            </w:r>
            <w:r w:rsidR="00381E55">
              <w:rPr>
                <w:rFonts w:ascii="Arial" w:hAnsi="Arial" w:cs="Arial"/>
                <w:sz w:val="24"/>
                <w:szCs w:val="24"/>
              </w:rPr>
              <w:t>)</w:t>
            </w:r>
            <w:r>
              <w:rPr>
                <w:rFonts w:ascii="Arial" w:hAnsi="Arial" w:cs="Arial"/>
                <w:sz w:val="24"/>
                <w:szCs w:val="24"/>
              </w:rPr>
              <w:t xml:space="preserve"> is a</w:t>
            </w:r>
            <w:r w:rsidR="00C86CB6">
              <w:rPr>
                <w:rFonts w:ascii="Arial" w:hAnsi="Arial" w:cs="Arial"/>
                <w:sz w:val="24"/>
                <w:szCs w:val="24"/>
              </w:rPr>
              <w:t xml:space="preserve"> very</w:t>
            </w:r>
            <w:r>
              <w:rPr>
                <w:rFonts w:ascii="Arial" w:hAnsi="Arial" w:cs="Arial"/>
                <w:sz w:val="24"/>
                <w:szCs w:val="24"/>
              </w:rPr>
              <w:t xml:space="preserve"> important part of the proposed strategic gap</w:t>
            </w:r>
            <w:r w:rsidR="00C86CB6">
              <w:rPr>
                <w:rFonts w:ascii="Arial" w:hAnsi="Arial" w:cs="Arial"/>
                <w:sz w:val="24"/>
                <w:szCs w:val="24"/>
              </w:rPr>
              <w:t xml:space="preserve">, </w:t>
            </w:r>
            <w:r w:rsidR="00381E55">
              <w:rPr>
                <w:rFonts w:ascii="Arial" w:hAnsi="Arial" w:cs="Arial"/>
                <w:sz w:val="24"/>
                <w:szCs w:val="24"/>
              </w:rPr>
              <w:t xml:space="preserve">comprising attractive sloping countryside </w:t>
            </w:r>
            <w:r w:rsidR="00C86CB6">
              <w:rPr>
                <w:rFonts w:ascii="Arial" w:hAnsi="Arial" w:cs="Arial"/>
                <w:sz w:val="24"/>
                <w:szCs w:val="24"/>
              </w:rPr>
              <w:t>adjoining and clearly visible from Smallway (the B3133)</w:t>
            </w:r>
            <w:r>
              <w:rPr>
                <w:rFonts w:ascii="Arial" w:hAnsi="Arial" w:cs="Arial"/>
                <w:sz w:val="24"/>
                <w:szCs w:val="24"/>
              </w:rPr>
              <w:t xml:space="preserve">. </w:t>
            </w:r>
          </w:p>
          <w:p w14:paraId="5DBE310C" w14:textId="77777777" w:rsidR="00381E55" w:rsidRDefault="00381E55" w:rsidP="00875F7D">
            <w:pPr>
              <w:rPr>
                <w:rFonts w:ascii="Arial" w:hAnsi="Arial" w:cs="Arial"/>
                <w:sz w:val="24"/>
                <w:szCs w:val="24"/>
              </w:rPr>
            </w:pPr>
          </w:p>
          <w:p w14:paraId="646C8C39" w14:textId="77777777" w:rsidR="00875F7D" w:rsidRDefault="00875F7D" w:rsidP="00875F7D">
            <w:pPr>
              <w:rPr>
                <w:rFonts w:ascii="Arial" w:hAnsi="Arial" w:cs="Arial"/>
                <w:sz w:val="24"/>
                <w:szCs w:val="24"/>
              </w:rPr>
            </w:pPr>
            <w:r>
              <w:rPr>
                <w:rFonts w:ascii="Arial" w:hAnsi="Arial" w:cs="Arial"/>
                <w:sz w:val="24"/>
                <w:szCs w:val="24"/>
              </w:rPr>
              <w:t xml:space="preserve">Loss of that land to development would mean that the perceived gap between development at Yatton and development on both sides of  Smallway (perceived to be part of Congresbury) would be </w:t>
            </w:r>
            <w:r w:rsidR="00C86CB6">
              <w:rPr>
                <w:rFonts w:ascii="Arial" w:hAnsi="Arial" w:cs="Arial"/>
                <w:sz w:val="24"/>
                <w:szCs w:val="24"/>
              </w:rPr>
              <w:t>greatly</w:t>
            </w:r>
            <w:r>
              <w:rPr>
                <w:rFonts w:ascii="Arial" w:hAnsi="Arial" w:cs="Arial"/>
                <w:sz w:val="24"/>
                <w:szCs w:val="24"/>
              </w:rPr>
              <w:t xml:space="preserve"> reduced.</w:t>
            </w:r>
          </w:p>
          <w:p w14:paraId="334C5201" w14:textId="77777777" w:rsidR="00AD31EC" w:rsidRPr="003E3070" w:rsidRDefault="00AD31EC" w:rsidP="00432E94">
            <w:pPr>
              <w:rPr>
                <w:rFonts w:ascii="Arial" w:hAnsi="Arial" w:cs="Arial"/>
                <w:sz w:val="24"/>
                <w:szCs w:val="24"/>
              </w:rPr>
            </w:pPr>
          </w:p>
        </w:tc>
      </w:tr>
      <w:tr w:rsidR="00AD31EC" w:rsidRPr="003E3070" w14:paraId="2A956BD1" w14:textId="77777777" w:rsidTr="00723CBC">
        <w:tc>
          <w:tcPr>
            <w:tcW w:w="2689" w:type="dxa"/>
            <w:shd w:val="clear" w:color="auto" w:fill="auto"/>
          </w:tcPr>
          <w:p w14:paraId="2AE4F752" w14:textId="77777777" w:rsidR="00AD31EC" w:rsidRDefault="00950299" w:rsidP="00950299">
            <w:pPr>
              <w:rPr>
                <w:rFonts w:ascii="Arial" w:hAnsi="Arial" w:cs="Arial"/>
                <w:b/>
                <w:sz w:val="24"/>
                <w:szCs w:val="24"/>
              </w:rPr>
            </w:pPr>
            <w:r>
              <w:rPr>
                <w:rFonts w:ascii="Arial" w:hAnsi="Arial" w:cs="Arial"/>
                <w:b/>
                <w:sz w:val="24"/>
                <w:szCs w:val="24"/>
              </w:rPr>
              <w:t xml:space="preserve">Land between Weston-super-Mare and Uphill </w:t>
            </w:r>
          </w:p>
        </w:tc>
        <w:tc>
          <w:tcPr>
            <w:tcW w:w="5811" w:type="dxa"/>
            <w:shd w:val="clear" w:color="auto" w:fill="auto"/>
          </w:tcPr>
          <w:p w14:paraId="2CF0DD95" w14:textId="77777777" w:rsidR="00AD31EC" w:rsidRPr="003E3070" w:rsidRDefault="00950299" w:rsidP="00950299">
            <w:pPr>
              <w:rPr>
                <w:rFonts w:ascii="Arial" w:hAnsi="Arial" w:cs="Arial"/>
                <w:sz w:val="24"/>
                <w:szCs w:val="24"/>
              </w:rPr>
            </w:pPr>
            <w:r w:rsidRPr="00950299">
              <w:rPr>
                <w:rFonts w:ascii="Arial" w:hAnsi="Arial" w:cs="Arial"/>
                <w:sz w:val="24"/>
                <w:szCs w:val="24"/>
              </w:rPr>
              <w:t>Support for the strategic gap boundary as proposed between Weston-</w:t>
            </w:r>
            <w:r>
              <w:rPr>
                <w:rFonts w:ascii="Arial" w:hAnsi="Arial" w:cs="Arial"/>
                <w:sz w:val="24"/>
                <w:szCs w:val="24"/>
              </w:rPr>
              <w:t>s</w:t>
            </w:r>
            <w:r w:rsidRPr="00950299">
              <w:rPr>
                <w:rFonts w:ascii="Arial" w:hAnsi="Arial" w:cs="Arial"/>
                <w:sz w:val="24"/>
                <w:szCs w:val="24"/>
              </w:rPr>
              <w:t>uper-Mare and Uphill</w:t>
            </w:r>
            <w:r w:rsidR="00A80FD0">
              <w:rPr>
                <w:rFonts w:ascii="Arial" w:hAnsi="Arial" w:cs="Arial"/>
                <w:sz w:val="24"/>
                <w:szCs w:val="24"/>
              </w:rPr>
              <w:t>.</w:t>
            </w:r>
          </w:p>
        </w:tc>
        <w:tc>
          <w:tcPr>
            <w:tcW w:w="5448" w:type="dxa"/>
            <w:shd w:val="clear" w:color="auto" w:fill="auto"/>
          </w:tcPr>
          <w:p w14:paraId="2F7159F9" w14:textId="77777777" w:rsidR="00AD31EC" w:rsidRPr="003E3070" w:rsidRDefault="00AA2CED" w:rsidP="00AA2CED">
            <w:pPr>
              <w:rPr>
                <w:rFonts w:ascii="Arial" w:hAnsi="Arial" w:cs="Arial"/>
                <w:sz w:val="24"/>
                <w:szCs w:val="24"/>
              </w:rPr>
            </w:pPr>
            <w:r>
              <w:rPr>
                <w:rFonts w:ascii="Arial" w:hAnsi="Arial" w:cs="Arial"/>
                <w:sz w:val="24"/>
                <w:szCs w:val="24"/>
              </w:rPr>
              <w:t>Noted.</w:t>
            </w:r>
          </w:p>
        </w:tc>
      </w:tr>
    </w:tbl>
    <w:p w14:paraId="4155F9E8" w14:textId="77777777" w:rsidR="00A80FD0" w:rsidRDefault="00A80FD0">
      <w:r>
        <w:br w:type="page"/>
      </w:r>
    </w:p>
    <w:tbl>
      <w:tblPr>
        <w:tblStyle w:val="TableGrid"/>
        <w:tblW w:w="0" w:type="auto"/>
        <w:tblLook w:val="04A0" w:firstRow="1" w:lastRow="0" w:firstColumn="1" w:lastColumn="0" w:noHBand="0" w:noVBand="1"/>
      </w:tblPr>
      <w:tblGrid>
        <w:gridCol w:w="2405"/>
        <w:gridCol w:w="6095"/>
        <w:gridCol w:w="5448"/>
      </w:tblGrid>
      <w:tr w:rsidR="00AD31EC" w:rsidRPr="003E3070" w14:paraId="7D430EA8" w14:textId="77777777" w:rsidTr="00415E3E">
        <w:trPr>
          <w:tblHeader/>
        </w:trPr>
        <w:tc>
          <w:tcPr>
            <w:tcW w:w="2405" w:type="dxa"/>
            <w:shd w:val="clear" w:color="auto" w:fill="BFBFBF" w:themeFill="background1" w:themeFillShade="BF"/>
          </w:tcPr>
          <w:p w14:paraId="440CA481" w14:textId="5CC9D842"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Chapter</w:t>
            </w:r>
          </w:p>
          <w:p w14:paraId="340FCA1F" w14:textId="77777777" w:rsidR="00415E3E" w:rsidRDefault="00415E3E" w:rsidP="00415E3E">
            <w:pPr>
              <w:jc w:val="center"/>
              <w:rPr>
                <w:rFonts w:ascii="Arial" w:hAnsi="Arial" w:cs="Arial"/>
                <w:b/>
                <w:sz w:val="24"/>
                <w:szCs w:val="24"/>
              </w:rPr>
            </w:pPr>
          </w:p>
          <w:p w14:paraId="40199B1E" w14:textId="3160918F" w:rsidR="00AD31EC" w:rsidRDefault="00B169B7" w:rsidP="00415E3E">
            <w:pPr>
              <w:jc w:val="center"/>
              <w:rPr>
                <w:rFonts w:ascii="Arial" w:hAnsi="Arial" w:cs="Arial"/>
                <w:b/>
                <w:sz w:val="24"/>
                <w:szCs w:val="24"/>
              </w:rPr>
            </w:pPr>
            <w:r>
              <w:rPr>
                <w:rFonts w:ascii="Arial" w:hAnsi="Arial" w:cs="Arial"/>
                <w:b/>
                <w:sz w:val="24"/>
                <w:szCs w:val="24"/>
              </w:rPr>
              <w:t>COMMUNITY USE ALLOCATIONS</w:t>
            </w:r>
          </w:p>
          <w:p w14:paraId="1A610FFA" w14:textId="77777777" w:rsidR="00415E3E" w:rsidRDefault="00415E3E" w:rsidP="00415E3E">
            <w:pPr>
              <w:jc w:val="center"/>
              <w:rPr>
                <w:rFonts w:ascii="Arial" w:hAnsi="Arial" w:cs="Arial"/>
                <w:b/>
                <w:sz w:val="24"/>
                <w:szCs w:val="24"/>
              </w:rPr>
            </w:pPr>
          </w:p>
        </w:tc>
        <w:tc>
          <w:tcPr>
            <w:tcW w:w="6095" w:type="dxa"/>
            <w:shd w:val="clear" w:color="auto" w:fill="BFBFBF" w:themeFill="background1" w:themeFillShade="BF"/>
          </w:tcPr>
          <w:p w14:paraId="467A4361" w14:textId="193BF92F"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Summary of Responses</w:t>
            </w:r>
          </w:p>
          <w:p w14:paraId="5B77AD30" w14:textId="77777777" w:rsidR="00415E3E" w:rsidRDefault="00415E3E" w:rsidP="00415E3E">
            <w:pPr>
              <w:jc w:val="center"/>
              <w:rPr>
                <w:rFonts w:ascii="Arial" w:hAnsi="Arial" w:cs="Arial"/>
                <w:b/>
                <w:sz w:val="24"/>
                <w:szCs w:val="24"/>
              </w:rPr>
            </w:pPr>
          </w:p>
          <w:p w14:paraId="18AEA35E" w14:textId="77777777" w:rsidR="00AD31EC" w:rsidRDefault="00A80FD0" w:rsidP="00415E3E">
            <w:pPr>
              <w:jc w:val="center"/>
              <w:rPr>
                <w:rFonts w:ascii="Arial" w:hAnsi="Arial" w:cs="Arial"/>
                <w:b/>
                <w:sz w:val="24"/>
                <w:szCs w:val="24"/>
              </w:rPr>
            </w:pPr>
            <w:r w:rsidRPr="00A80FD0">
              <w:rPr>
                <w:rFonts w:ascii="Arial" w:hAnsi="Arial" w:cs="Arial"/>
                <w:b/>
                <w:sz w:val="24"/>
                <w:szCs w:val="24"/>
              </w:rPr>
              <w:t>There were 4 comments on this chapter.</w:t>
            </w:r>
          </w:p>
          <w:p w14:paraId="7EBE13CD" w14:textId="3AEFFE6E" w:rsidR="00867158" w:rsidRPr="00A80FD0" w:rsidRDefault="00867158" w:rsidP="00415E3E">
            <w:pPr>
              <w:jc w:val="center"/>
              <w:rPr>
                <w:rFonts w:ascii="Arial" w:hAnsi="Arial" w:cs="Arial"/>
                <w:b/>
                <w:sz w:val="24"/>
                <w:szCs w:val="24"/>
              </w:rPr>
            </w:pPr>
          </w:p>
        </w:tc>
        <w:tc>
          <w:tcPr>
            <w:tcW w:w="5448" w:type="dxa"/>
            <w:shd w:val="clear" w:color="auto" w:fill="BFBFBF" w:themeFill="background1" w:themeFillShade="BF"/>
          </w:tcPr>
          <w:p w14:paraId="5D0AAAB0" w14:textId="23EF1D62" w:rsidR="00AD31EC"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Council</w:t>
            </w:r>
            <w:r w:rsidR="00D87FB0">
              <w:rPr>
                <w:rFonts w:ascii="Arial" w:hAnsi="Arial" w:cs="Arial"/>
                <w:b/>
                <w:sz w:val="24"/>
                <w:szCs w:val="24"/>
                <w:u w:val="single"/>
              </w:rPr>
              <w:t>’</w:t>
            </w:r>
            <w:r w:rsidRPr="00415E3E">
              <w:rPr>
                <w:rFonts w:ascii="Arial" w:hAnsi="Arial" w:cs="Arial"/>
                <w:b/>
                <w:sz w:val="24"/>
                <w:szCs w:val="24"/>
                <w:u w:val="single"/>
              </w:rPr>
              <w:t>s Response</w:t>
            </w:r>
          </w:p>
        </w:tc>
      </w:tr>
      <w:tr w:rsidR="00AD31EC" w:rsidRPr="003E3070" w14:paraId="3E91C215" w14:textId="77777777" w:rsidTr="00391B74">
        <w:tc>
          <w:tcPr>
            <w:tcW w:w="2405" w:type="dxa"/>
            <w:shd w:val="clear" w:color="auto" w:fill="auto"/>
          </w:tcPr>
          <w:p w14:paraId="7E03F6D8" w14:textId="77777777" w:rsidR="001C6F64" w:rsidRDefault="00B169B7" w:rsidP="00432E94">
            <w:pPr>
              <w:rPr>
                <w:rFonts w:ascii="Arial" w:hAnsi="Arial" w:cs="Arial"/>
                <w:b/>
                <w:sz w:val="24"/>
                <w:szCs w:val="24"/>
              </w:rPr>
            </w:pPr>
            <w:r>
              <w:rPr>
                <w:rFonts w:ascii="Arial" w:hAnsi="Arial" w:cs="Arial"/>
                <w:b/>
                <w:sz w:val="24"/>
                <w:szCs w:val="24"/>
              </w:rPr>
              <w:t>Policy SA10</w:t>
            </w:r>
          </w:p>
          <w:p w14:paraId="1BA6A2F5" w14:textId="77777777" w:rsidR="001C6F64" w:rsidRDefault="001C6F64" w:rsidP="00432E94">
            <w:pPr>
              <w:rPr>
                <w:rFonts w:ascii="Arial" w:hAnsi="Arial" w:cs="Arial"/>
                <w:b/>
                <w:sz w:val="24"/>
                <w:szCs w:val="24"/>
              </w:rPr>
            </w:pPr>
          </w:p>
          <w:p w14:paraId="10963261" w14:textId="24008D91" w:rsidR="00AD31EC" w:rsidRDefault="00E235FE" w:rsidP="001C6F64">
            <w:pPr>
              <w:rPr>
                <w:rFonts w:ascii="Arial" w:hAnsi="Arial" w:cs="Arial"/>
                <w:b/>
                <w:sz w:val="24"/>
                <w:szCs w:val="24"/>
              </w:rPr>
            </w:pPr>
            <w:hyperlink r:id="rId139" w:history="1">
              <w:r w:rsidR="001C6F64" w:rsidRPr="00867158">
                <w:rPr>
                  <w:rStyle w:val="Hyperlink"/>
                  <w:rFonts w:ascii="Arial" w:hAnsi="Arial" w:cs="Arial"/>
                  <w:b/>
                  <w:sz w:val="24"/>
                  <w:szCs w:val="24"/>
                </w:rPr>
                <w:t>Comments on Community Use Allocations</w:t>
              </w:r>
            </w:hyperlink>
          </w:p>
        </w:tc>
        <w:tc>
          <w:tcPr>
            <w:tcW w:w="6095" w:type="dxa"/>
            <w:shd w:val="clear" w:color="auto" w:fill="auto"/>
          </w:tcPr>
          <w:p w14:paraId="6D1763B7" w14:textId="77777777" w:rsidR="00AD31EC" w:rsidRPr="003E3070" w:rsidRDefault="00B169B7" w:rsidP="00432E94">
            <w:pPr>
              <w:rPr>
                <w:rFonts w:ascii="Arial" w:hAnsi="Arial" w:cs="Arial"/>
                <w:sz w:val="24"/>
                <w:szCs w:val="24"/>
              </w:rPr>
            </w:pPr>
            <w:r w:rsidRPr="00B169B7">
              <w:rPr>
                <w:rFonts w:ascii="Arial" w:hAnsi="Arial" w:cs="Arial"/>
                <w:sz w:val="24"/>
                <w:szCs w:val="24"/>
              </w:rPr>
              <w:t>It is unfortunate that policy relating to provision of community use is divided between two separate plans. NPPF 153 advises that ‘</w:t>
            </w:r>
            <w:r w:rsidRPr="00B169B7">
              <w:rPr>
                <w:rFonts w:ascii="Arial" w:hAnsi="Arial" w:cs="Arial"/>
                <w:i/>
                <w:iCs/>
                <w:sz w:val="24"/>
                <w:szCs w:val="24"/>
              </w:rPr>
              <w:t xml:space="preserve">each Local Planning Authority should produce </w:t>
            </w:r>
            <w:r w:rsidRPr="00B169B7">
              <w:rPr>
                <w:rFonts w:ascii="Arial" w:hAnsi="Arial" w:cs="Arial"/>
                <w:i/>
                <w:iCs/>
                <w:sz w:val="24"/>
                <w:szCs w:val="24"/>
                <w:u w:val="single"/>
              </w:rPr>
              <w:t>a</w:t>
            </w:r>
            <w:r w:rsidRPr="00B169B7">
              <w:rPr>
                <w:rFonts w:ascii="Arial" w:hAnsi="Arial" w:cs="Arial"/>
                <w:i/>
                <w:iCs/>
                <w:sz w:val="24"/>
                <w:szCs w:val="24"/>
              </w:rPr>
              <w:t xml:space="preserve"> Local Plan for its area’</w:t>
            </w:r>
            <w:r w:rsidRPr="00B169B7">
              <w:rPr>
                <w:rFonts w:ascii="Arial" w:hAnsi="Arial" w:cs="Arial"/>
                <w:sz w:val="24"/>
                <w:szCs w:val="24"/>
              </w:rPr>
              <w:t>. Recognising that has not been possible in North Somerset, it would have be helpful to include the text of policy DM68 at the very least as an appendix to the Sites Allocation Plan or as part of the background text</w:t>
            </w:r>
          </w:p>
        </w:tc>
        <w:tc>
          <w:tcPr>
            <w:tcW w:w="5448" w:type="dxa"/>
            <w:shd w:val="clear" w:color="auto" w:fill="auto"/>
          </w:tcPr>
          <w:p w14:paraId="35595154" w14:textId="77777777" w:rsidR="00AD31EC" w:rsidRPr="003E3070" w:rsidRDefault="005C7D9A" w:rsidP="005C7D9A">
            <w:pPr>
              <w:rPr>
                <w:rFonts w:ascii="Arial" w:hAnsi="Arial" w:cs="Arial"/>
                <w:sz w:val="24"/>
                <w:szCs w:val="24"/>
              </w:rPr>
            </w:pPr>
            <w:r>
              <w:rPr>
                <w:rFonts w:ascii="Arial" w:hAnsi="Arial" w:cs="Arial"/>
                <w:sz w:val="24"/>
                <w:szCs w:val="24"/>
              </w:rPr>
              <w:t>It is the intention of the Council to produce one Local Plan and work is already underway on this .Until then the practice of referencing policies in other documents rather than qu</w:t>
            </w:r>
            <w:r w:rsidR="00F34204">
              <w:rPr>
                <w:rFonts w:ascii="Arial" w:hAnsi="Arial" w:cs="Arial"/>
                <w:sz w:val="24"/>
                <w:szCs w:val="24"/>
              </w:rPr>
              <w:t xml:space="preserve">oting them will continue. </w:t>
            </w:r>
          </w:p>
        </w:tc>
      </w:tr>
      <w:tr w:rsidR="00AD31EC" w:rsidRPr="003E3070" w14:paraId="59AA488C" w14:textId="77777777" w:rsidTr="00391B74">
        <w:tc>
          <w:tcPr>
            <w:tcW w:w="2405" w:type="dxa"/>
            <w:shd w:val="clear" w:color="auto" w:fill="auto"/>
          </w:tcPr>
          <w:p w14:paraId="78CF6CCD" w14:textId="77777777" w:rsidR="00AD31EC" w:rsidRDefault="00AD31EC" w:rsidP="00432E94">
            <w:pPr>
              <w:rPr>
                <w:rFonts w:ascii="Arial" w:hAnsi="Arial" w:cs="Arial"/>
                <w:b/>
                <w:sz w:val="24"/>
                <w:szCs w:val="24"/>
              </w:rPr>
            </w:pPr>
          </w:p>
        </w:tc>
        <w:tc>
          <w:tcPr>
            <w:tcW w:w="6095" w:type="dxa"/>
            <w:shd w:val="clear" w:color="auto" w:fill="auto"/>
          </w:tcPr>
          <w:p w14:paraId="488DF81F" w14:textId="77777777" w:rsidR="00AD31EC" w:rsidRPr="003E3070" w:rsidRDefault="009A0432" w:rsidP="00432E94">
            <w:pPr>
              <w:rPr>
                <w:rFonts w:ascii="Arial" w:hAnsi="Arial" w:cs="Arial"/>
                <w:sz w:val="24"/>
                <w:szCs w:val="24"/>
              </w:rPr>
            </w:pPr>
            <w:r w:rsidRPr="009A0432">
              <w:rPr>
                <w:rFonts w:ascii="Arial" w:hAnsi="Arial" w:cs="Arial"/>
                <w:sz w:val="24"/>
                <w:szCs w:val="24"/>
              </w:rPr>
              <w:t>The policy should ensure that should there be proposals for alternative use of sites there should be no net loss of facilities for the local community</w:t>
            </w:r>
          </w:p>
        </w:tc>
        <w:tc>
          <w:tcPr>
            <w:tcW w:w="5448" w:type="dxa"/>
            <w:shd w:val="clear" w:color="auto" w:fill="auto"/>
          </w:tcPr>
          <w:p w14:paraId="09749CA6" w14:textId="77777777" w:rsidR="00AD31EC" w:rsidRPr="003E3070" w:rsidRDefault="00F34204" w:rsidP="00F34204">
            <w:pPr>
              <w:rPr>
                <w:rFonts w:ascii="Arial" w:hAnsi="Arial" w:cs="Arial"/>
                <w:sz w:val="24"/>
                <w:szCs w:val="24"/>
              </w:rPr>
            </w:pPr>
            <w:r>
              <w:rPr>
                <w:rFonts w:ascii="Arial" w:hAnsi="Arial" w:cs="Arial"/>
                <w:sz w:val="24"/>
                <w:szCs w:val="24"/>
              </w:rPr>
              <w:t xml:space="preserve">Agree  This is covered in Policy DM68 of the Sites and Policies Part 1 Development Management Policies </w:t>
            </w:r>
          </w:p>
        </w:tc>
      </w:tr>
      <w:tr w:rsidR="00391B74" w:rsidRPr="003E3070" w14:paraId="51FDAE1D" w14:textId="77777777" w:rsidTr="00001275">
        <w:tc>
          <w:tcPr>
            <w:tcW w:w="13948" w:type="dxa"/>
            <w:gridSpan w:val="3"/>
            <w:shd w:val="clear" w:color="auto" w:fill="BFBFBF" w:themeFill="background1" w:themeFillShade="BF"/>
          </w:tcPr>
          <w:p w14:paraId="74ADFE32" w14:textId="77777777" w:rsidR="00391B74" w:rsidRPr="003E3070" w:rsidRDefault="00E235FE" w:rsidP="00432E94">
            <w:pPr>
              <w:rPr>
                <w:rFonts w:ascii="Arial" w:hAnsi="Arial" w:cs="Arial"/>
                <w:sz w:val="24"/>
                <w:szCs w:val="24"/>
              </w:rPr>
            </w:pPr>
            <w:hyperlink r:id="rId140" w:history="1">
              <w:r w:rsidR="00867158" w:rsidRPr="00867158">
                <w:rPr>
                  <w:rStyle w:val="Hyperlink"/>
                  <w:rFonts w:ascii="Arial" w:hAnsi="Arial" w:cs="Arial"/>
                  <w:sz w:val="24"/>
                  <w:szCs w:val="24"/>
                </w:rPr>
                <w:t>Primary Schools</w:t>
              </w:r>
            </w:hyperlink>
            <w:r w:rsidR="00867158">
              <w:rPr>
                <w:rFonts w:ascii="Arial" w:hAnsi="Arial" w:cs="Arial"/>
                <w:sz w:val="24"/>
                <w:szCs w:val="24"/>
              </w:rPr>
              <w:t xml:space="preserve"> </w:t>
            </w:r>
          </w:p>
        </w:tc>
      </w:tr>
      <w:tr w:rsidR="00AD31EC" w:rsidRPr="003E3070" w14:paraId="0604B781" w14:textId="77777777" w:rsidTr="00391B74">
        <w:tc>
          <w:tcPr>
            <w:tcW w:w="2405" w:type="dxa"/>
            <w:shd w:val="clear" w:color="auto" w:fill="auto"/>
          </w:tcPr>
          <w:p w14:paraId="173BE815" w14:textId="77777777" w:rsidR="00AD31EC" w:rsidRDefault="00903556" w:rsidP="00432E94">
            <w:pPr>
              <w:rPr>
                <w:rFonts w:ascii="Arial" w:hAnsi="Arial" w:cs="Arial"/>
                <w:sz w:val="24"/>
                <w:szCs w:val="24"/>
              </w:rPr>
            </w:pPr>
            <w:r w:rsidRPr="0027548C">
              <w:rPr>
                <w:rFonts w:ascii="Arial" w:hAnsi="Arial" w:cs="Arial"/>
                <w:sz w:val="24"/>
                <w:szCs w:val="24"/>
              </w:rPr>
              <w:t xml:space="preserve">Kewstoke </w:t>
            </w:r>
          </w:p>
          <w:p w14:paraId="70432419" w14:textId="77777777" w:rsidR="001C6F64" w:rsidRDefault="001C6F64" w:rsidP="00432E94">
            <w:pPr>
              <w:rPr>
                <w:rFonts w:ascii="Arial" w:hAnsi="Arial" w:cs="Arial"/>
                <w:sz w:val="24"/>
                <w:szCs w:val="24"/>
              </w:rPr>
            </w:pPr>
          </w:p>
          <w:p w14:paraId="5ACCD54E" w14:textId="77777777" w:rsidR="001C6F64" w:rsidRDefault="001C6F64" w:rsidP="00432E94">
            <w:pPr>
              <w:rPr>
                <w:rFonts w:ascii="Arial" w:hAnsi="Arial" w:cs="Arial"/>
                <w:sz w:val="24"/>
                <w:szCs w:val="24"/>
              </w:rPr>
            </w:pPr>
          </w:p>
          <w:p w14:paraId="7F2005D9" w14:textId="77777777" w:rsidR="001C6F64" w:rsidRDefault="001C6F64" w:rsidP="00432E94">
            <w:pPr>
              <w:rPr>
                <w:rFonts w:ascii="Arial" w:hAnsi="Arial" w:cs="Arial"/>
                <w:sz w:val="24"/>
                <w:szCs w:val="24"/>
              </w:rPr>
            </w:pPr>
          </w:p>
          <w:p w14:paraId="0A8D40FC" w14:textId="77777777" w:rsidR="001C6F64" w:rsidRDefault="001C6F64" w:rsidP="00432E94">
            <w:pPr>
              <w:rPr>
                <w:rFonts w:ascii="Arial" w:hAnsi="Arial" w:cs="Arial"/>
                <w:sz w:val="24"/>
                <w:szCs w:val="24"/>
              </w:rPr>
            </w:pPr>
          </w:p>
          <w:p w14:paraId="6802AD6E" w14:textId="77777777" w:rsidR="001C6F64" w:rsidRDefault="001C6F64" w:rsidP="00432E94">
            <w:pPr>
              <w:rPr>
                <w:rFonts w:ascii="Arial" w:hAnsi="Arial" w:cs="Arial"/>
                <w:sz w:val="24"/>
                <w:szCs w:val="24"/>
              </w:rPr>
            </w:pPr>
          </w:p>
          <w:p w14:paraId="49C44368" w14:textId="77777777" w:rsidR="001C6F64" w:rsidRDefault="001C6F64" w:rsidP="00432E94">
            <w:pPr>
              <w:rPr>
                <w:rFonts w:ascii="Arial" w:hAnsi="Arial" w:cs="Arial"/>
                <w:sz w:val="24"/>
                <w:szCs w:val="24"/>
              </w:rPr>
            </w:pPr>
          </w:p>
          <w:p w14:paraId="095ABC95" w14:textId="77777777" w:rsidR="001C6F64" w:rsidRDefault="001C6F64" w:rsidP="00432E94">
            <w:pPr>
              <w:rPr>
                <w:rFonts w:ascii="Arial" w:hAnsi="Arial" w:cs="Arial"/>
                <w:sz w:val="24"/>
                <w:szCs w:val="24"/>
              </w:rPr>
            </w:pPr>
          </w:p>
          <w:p w14:paraId="790164C3" w14:textId="77777777" w:rsidR="001C6F64" w:rsidRDefault="001C6F64" w:rsidP="00432E94">
            <w:pPr>
              <w:rPr>
                <w:rFonts w:ascii="Arial" w:hAnsi="Arial" w:cs="Arial"/>
                <w:sz w:val="24"/>
                <w:szCs w:val="24"/>
              </w:rPr>
            </w:pPr>
          </w:p>
          <w:p w14:paraId="4583755D" w14:textId="77777777" w:rsidR="001C6F64" w:rsidRDefault="001C6F64" w:rsidP="00432E94">
            <w:pPr>
              <w:rPr>
                <w:rFonts w:ascii="Arial" w:hAnsi="Arial" w:cs="Arial"/>
                <w:sz w:val="24"/>
                <w:szCs w:val="24"/>
              </w:rPr>
            </w:pPr>
          </w:p>
          <w:p w14:paraId="5F3A599C" w14:textId="77777777" w:rsidR="001C6F64" w:rsidRDefault="001C6F64" w:rsidP="00432E94">
            <w:pPr>
              <w:rPr>
                <w:rFonts w:ascii="Arial" w:hAnsi="Arial" w:cs="Arial"/>
                <w:sz w:val="24"/>
                <w:szCs w:val="24"/>
              </w:rPr>
            </w:pPr>
          </w:p>
          <w:p w14:paraId="5C8C93EE" w14:textId="77777777" w:rsidR="001C6F64" w:rsidRDefault="001C6F64" w:rsidP="00432E94">
            <w:pPr>
              <w:rPr>
                <w:rFonts w:ascii="Arial" w:hAnsi="Arial" w:cs="Arial"/>
                <w:sz w:val="24"/>
                <w:szCs w:val="24"/>
              </w:rPr>
            </w:pPr>
          </w:p>
          <w:p w14:paraId="1813FEA2" w14:textId="77777777" w:rsidR="001C6F64" w:rsidRDefault="001C6F64" w:rsidP="00432E94">
            <w:pPr>
              <w:rPr>
                <w:rFonts w:ascii="Arial" w:hAnsi="Arial" w:cs="Arial"/>
                <w:sz w:val="24"/>
                <w:szCs w:val="24"/>
              </w:rPr>
            </w:pPr>
          </w:p>
          <w:p w14:paraId="521C5947" w14:textId="77777777" w:rsidR="001C6F64" w:rsidRDefault="001C6F64" w:rsidP="00432E94">
            <w:pPr>
              <w:rPr>
                <w:rFonts w:ascii="Arial" w:hAnsi="Arial" w:cs="Arial"/>
                <w:sz w:val="24"/>
                <w:szCs w:val="24"/>
              </w:rPr>
            </w:pPr>
          </w:p>
          <w:p w14:paraId="2499DD20" w14:textId="77777777" w:rsidR="001C6F64" w:rsidRDefault="001C6F64" w:rsidP="00432E94">
            <w:pPr>
              <w:rPr>
                <w:rFonts w:ascii="Arial" w:hAnsi="Arial" w:cs="Arial"/>
                <w:sz w:val="24"/>
                <w:szCs w:val="24"/>
              </w:rPr>
            </w:pPr>
          </w:p>
          <w:p w14:paraId="0C0D6262" w14:textId="67A09800" w:rsidR="001C6F64" w:rsidRPr="0027548C" w:rsidRDefault="00E235FE" w:rsidP="00432E94">
            <w:pPr>
              <w:rPr>
                <w:rFonts w:ascii="Arial" w:hAnsi="Arial" w:cs="Arial"/>
                <w:sz w:val="24"/>
                <w:szCs w:val="24"/>
              </w:rPr>
            </w:pPr>
            <w:hyperlink r:id="rId141" w:history="1">
              <w:r w:rsidR="001C6F64" w:rsidRPr="00867158">
                <w:rPr>
                  <w:rStyle w:val="Hyperlink"/>
                  <w:rFonts w:ascii="Arial" w:hAnsi="Arial" w:cs="Arial"/>
                  <w:b/>
                  <w:sz w:val="24"/>
                  <w:szCs w:val="24"/>
                </w:rPr>
                <w:t>Comments on Community Use Allocations</w:t>
              </w:r>
            </w:hyperlink>
          </w:p>
        </w:tc>
        <w:tc>
          <w:tcPr>
            <w:tcW w:w="6095" w:type="dxa"/>
            <w:shd w:val="clear" w:color="auto" w:fill="auto"/>
          </w:tcPr>
          <w:p w14:paraId="788406E4" w14:textId="77777777" w:rsidR="00AD31EC" w:rsidRPr="003E3070" w:rsidRDefault="00903556" w:rsidP="00432E94">
            <w:pPr>
              <w:rPr>
                <w:rFonts w:ascii="Arial" w:hAnsi="Arial" w:cs="Arial"/>
                <w:sz w:val="24"/>
                <w:szCs w:val="24"/>
              </w:rPr>
            </w:pPr>
            <w:r w:rsidRPr="00903556">
              <w:rPr>
                <w:rFonts w:ascii="Arial" w:hAnsi="Arial" w:cs="Arial"/>
                <w:sz w:val="24"/>
                <w:szCs w:val="24"/>
              </w:rPr>
              <w:t>Due to provision of primary school places elsewhere it is understood that a new Primary School at Kewstoke is unlikely to be required. Whilst the allocation has been carried over from the Replacement Local Plan there is no evidence that a primary school is required in this location. Whilst the identification of the site for development is welcomed the land should be considered for alternative uses.  As the revised housing requirement for NSC is likely to result in the need for existing settlements to accommodate further housing growth the site should be considered for a small scale housing development which could provide local market and affordable housing, deliver appropriate community facilities to serve Kewstoke and contribute towards primary school provision in existing education facilities nearby</w:t>
            </w:r>
          </w:p>
        </w:tc>
        <w:tc>
          <w:tcPr>
            <w:tcW w:w="5448" w:type="dxa"/>
            <w:shd w:val="clear" w:color="auto" w:fill="auto"/>
          </w:tcPr>
          <w:p w14:paraId="7C0948FE" w14:textId="77777777" w:rsidR="007C790A" w:rsidRPr="007C790A" w:rsidRDefault="007C790A" w:rsidP="007C790A">
            <w:pPr>
              <w:rPr>
                <w:rFonts w:ascii="Arial" w:eastAsia="Times New Roman" w:hAnsi="Arial" w:cs="Times New Roman"/>
                <w:sz w:val="24"/>
              </w:rPr>
            </w:pPr>
            <w:r w:rsidRPr="007C790A">
              <w:rPr>
                <w:rFonts w:ascii="Arial" w:eastAsia="Times New Roman" w:hAnsi="Arial" w:cs="Times New Roman"/>
                <w:sz w:val="24"/>
              </w:rPr>
              <w:t xml:space="preserve">The current Kewstoke school site is undersized and inappropriate.  If there were to be any new homes in Kewstoke in the future, the pupils would need to attend local provision and it is planned that the current Kewstoke school would need to be relocated and expanded to meet this need.  </w:t>
            </w:r>
          </w:p>
          <w:p w14:paraId="0B423555" w14:textId="77777777" w:rsidR="00AD31EC" w:rsidRPr="003E3070" w:rsidRDefault="007C790A" w:rsidP="00F34204">
            <w:pPr>
              <w:rPr>
                <w:rFonts w:ascii="Arial" w:hAnsi="Arial" w:cs="Arial"/>
                <w:sz w:val="24"/>
                <w:szCs w:val="24"/>
              </w:rPr>
            </w:pPr>
            <w:r>
              <w:rPr>
                <w:rFonts w:ascii="Arial" w:eastAsia="Times New Roman" w:hAnsi="Arial" w:cs="Times New Roman"/>
                <w:sz w:val="24"/>
              </w:rPr>
              <w:t>U</w:t>
            </w:r>
            <w:r w:rsidRPr="007C790A">
              <w:rPr>
                <w:rFonts w:ascii="Arial" w:eastAsia="Times New Roman" w:hAnsi="Arial" w:cs="Times New Roman"/>
                <w:sz w:val="24"/>
              </w:rPr>
              <w:t xml:space="preserve">nless an alternative location for future provision is found, this land </w:t>
            </w:r>
            <w:r>
              <w:rPr>
                <w:rFonts w:ascii="Arial" w:eastAsia="Times New Roman" w:hAnsi="Arial" w:cs="Times New Roman"/>
                <w:sz w:val="24"/>
              </w:rPr>
              <w:t xml:space="preserve">should </w:t>
            </w:r>
            <w:r w:rsidRPr="007C790A">
              <w:rPr>
                <w:rFonts w:ascii="Arial" w:eastAsia="Times New Roman" w:hAnsi="Arial" w:cs="Times New Roman"/>
                <w:sz w:val="24"/>
              </w:rPr>
              <w:t>remain as a secured school site to meet future need.  If we cannot meet local demand, the Council has to pay its revenue to transport pupils to alternative locations.  This has high year-on year revenue cost implications that are statutorily the Councils for which we receive no external funding</w:t>
            </w:r>
          </w:p>
        </w:tc>
      </w:tr>
      <w:tr w:rsidR="0057777A" w:rsidRPr="003E3070" w14:paraId="6DEC9331" w14:textId="77777777" w:rsidTr="00391B74">
        <w:tc>
          <w:tcPr>
            <w:tcW w:w="2405" w:type="dxa"/>
            <w:shd w:val="clear" w:color="auto" w:fill="auto"/>
          </w:tcPr>
          <w:p w14:paraId="7E00771F" w14:textId="77777777" w:rsidR="0057777A" w:rsidRDefault="0057777A" w:rsidP="00D61965">
            <w:pPr>
              <w:rPr>
                <w:rFonts w:ascii="Arial" w:hAnsi="Arial" w:cs="Arial"/>
                <w:sz w:val="24"/>
                <w:szCs w:val="24"/>
              </w:rPr>
            </w:pPr>
            <w:r>
              <w:rPr>
                <w:rFonts w:ascii="Arial" w:hAnsi="Arial" w:cs="Arial"/>
                <w:sz w:val="24"/>
                <w:szCs w:val="24"/>
              </w:rPr>
              <w:t xml:space="preserve">Bleadon </w:t>
            </w:r>
          </w:p>
        </w:tc>
        <w:tc>
          <w:tcPr>
            <w:tcW w:w="6095" w:type="dxa"/>
            <w:shd w:val="clear" w:color="auto" w:fill="auto"/>
          </w:tcPr>
          <w:p w14:paraId="72E6E75B" w14:textId="77777777" w:rsidR="0057777A" w:rsidRDefault="0057777A" w:rsidP="0057777A">
            <w:pPr>
              <w:rPr>
                <w:rFonts w:ascii="Arial" w:hAnsi="Arial" w:cs="Arial"/>
                <w:sz w:val="24"/>
                <w:szCs w:val="24"/>
              </w:rPr>
            </w:pPr>
            <w:r>
              <w:rPr>
                <w:rFonts w:ascii="Arial" w:hAnsi="Arial" w:cs="Arial"/>
                <w:sz w:val="24"/>
                <w:szCs w:val="24"/>
              </w:rPr>
              <w:t xml:space="preserve">A new school would be required if development in the vicinity which are  subject to planning appeals were to be allowed </w:t>
            </w:r>
          </w:p>
        </w:tc>
        <w:tc>
          <w:tcPr>
            <w:tcW w:w="5448" w:type="dxa"/>
            <w:shd w:val="clear" w:color="auto" w:fill="auto"/>
          </w:tcPr>
          <w:p w14:paraId="1F467B15" w14:textId="77777777" w:rsidR="0057777A" w:rsidRPr="003E3070" w:rsidRDefault="00A15538" w:rsidP="00332CFD">
            <w:pPr>
              <w:rPr>
                <w:rFonts w:ascii="Arial" w:hAnsi="Arial" w:cs="Arial"/>
                <w:sz w:val="24"/>
                <w:szCs w:val="24"/>
              </w:rPr>
            </w:pPr>
            <w:r>
              <w:rPr>
                <w:rFonts w:ascii="Arial" w:hAnsi="Arial" w:cs="Arial"/>
                <w:sz w:val="24"/>
                <w:szCs w:val="24"/>
              </w:rPr>
              <w:t xml:space="preserve">The Site Allocation Plan does not allocate any significant development in the Bleadon area. If this changes or developments are granted on appeal then this will need to be reviewed. </w:t>
            </w:r>
            <w:r w:rsidRPr="00A15538">
              <w:rPr>
                <w:rFonts w:ascii="Arial" w:hAnsi="Arial" w:cs="Arial"/>
                <w:b/>
                <w:sz w:val="24"/>
                <w:szCs w:val="24"/>
              </w:rPr>
              <w:t>The only suitable site would be the site allocated for Strategic Open Space  (West of Bridge Rd ) and a note to this effect will be added to Schedule 5</w:t>
            </w:r>
            <w:r>
              <w:rPr>
                <w:rFonts w:ascii="Arial" w:hAnsi="Arial" w:cs="Arial"/>
                <w:sz w:val="24"/>
                <w:szCs w:val="24"/>
              </w:rPr>
              <w:t xml:space="preserve"> </w:t>
            </w:r>
          </w:p>
        </w:tc>
      </w:tr>
      <w:tr w:rsidR="00D61965" w:rsidRPr="003E3070" w14:paraId="539BA022" w14:textId="77777777" w:rsidTr="00391B74">
        <w:tc>
          <w:tcPr>
            <w:tcW w:w="2405" w:type="dxa"/>
            <w:shd w:val="clear" w:color="auto" w:fill="auto"/>
          </w:tcPr>
          <w:p w14:paraId="27D7B258" w14:textId="77777777" w:rsidR="00D61965" w:rsidRPr="0027548C" w:rsidRDefault="00D61965" w:rsidP="00D61965">
            <w:pPr>
              <w:rPr>
                <w:rFonts w:ascii="Arial" w:hAnsi="Arial" w:cs="Arial"/>
                <w:sz w:val="24"/>
                <w:szCs w:val="24"/>
              </w:rPr>
            </w:pPr>
            <w:r>
              <w:rPr>
                <w:rFonts w:ascii="Arial" w:hAnsi="Arial" w:cs="Arial"/>
                <w:sz w:val="24"/>
                <w:szCs w:val="24"/>
              </w:rPr>
              <w:t>Clevedon</w:t>
            </w:r>
          </w:p>
        </w:tc>
        <w:tc>
          <w:tcPr>
            <w:tcW w:w="6095" w:type="dxa"/>
            <w:shd w:val="clear" w:color="auto" w:fill="auto"/>
          </w:tcPr>
          <w:p w14:paraId="18E1910B" w14:textId="77777777" w:rsidR="00D61965" w:rsidRPr="00903556" w:rsidRDefault="00D61965" w:rsidP="00D61965">
            <w:pPr>
              <w:rPr>
                <w:rFonts w:ascii="Arial" w:hAnsi="Arial" w:cs="Arial"/>
                <w:sz w:val="24"/>
                <w:szCs w:val="24"/>
              </w:rPr>
            </w:pPr>
            <w:r>
              <w:rPr>
                <w:rFonts w:ascii="Arial" w:hAnsi="Arial" w:cs="Arial"/>
                <w:sz w:val="24"/>
                <w:szCs w:val="24"/>
              </w:rPr>
              <w:t xml:space="preserve">Churchill Avenue would be a good location for a new Special School required due to overcrowding in the three other special schools </w:t>
            </w:r>
          </w:p>
        </w:tc>
        <w:tc>
          <w:tcPr>
            <w:tcW w:w="5448" w:type="dxa"/>
            <w:shd w:val="clear" w:color="auto" w:fill="auto"/>
          </w:tcPr>
          <w:p w14:paraId="208619E1" w14:textId="52230432" w:rsidR="00D61965" w:rsidRPr="003E3070" w:rsidRDefault="009F7C82" w:rsidP="00432E94">
            <w:pPr>
              <w:rPr>
                <w:rFonts w:ascii="Arial" w:hAnsi="Arial" w:cs="Arial"/>
                <w:sz w:val="24"/>
                <w:szCs w:val="24"/>
              </w:rPr>
            </w:pPr>
            <w:r>
              <w:rPr>
                <w:rFonts w:ascii="Arial" w:hAnsi="Arial" w:cs="Arial"/>
                <w:sz w:val="24"/>
                <w:szCs w:val="24"/>
              </w:rPr>
              <w:t xml:space="preserve"> This site is required for housing to meet the 5 year housing supply. The need for a new Special School needs to be fully justified and funding secured before the allocation is changed </w:t>
            </w:r>
          </w:p>
        </w:tc>
      </w:tr>
      <w:tr w:rsidR="00D041FE" w:rsidRPr="003E3070" w14:paraId="44E47FCB" w14:textId="77777777" w:rsidTr="00391B74">
        <w:tc>
          <w:tcPr>
            <w:tcW w:w="2405" w:type="dxa"/>
            <w:shd w:val="clear" w:color="auto" w:fill="auto"/>
          </w:tcPr>
          <w:p w14:paraId="145B1890" w14:textId="77777777" w:rsidR="00D041FE" w:rsidRPr="0027548C" w:rsidRDefault="00D61965" w:rsidP="00432E94">
            <w:pPr>
              <w:rPr>
                <w:rFonts w:ascii="Arial" w:hAnsi="Arial" w:cs="Arial"/>
                <w:sz w:val="24"/>
                <w:szCs w:val="24"/>
              </w:rPr>
            </w:pPr>
            <w:r>
              <w:rPr>
                <w:rFonts w:ascii="Arial" w:hAnsi="Arial" w:cs="Arial"/>
                <w:sz w:val="24"/>
                <w:szCs w:val="24"/>
              </w:rPr>
              <w:t xml:space="preserve">Long Ashton </w:t>
            </w:r>
          </w:p>
        </w:tc>
        <w:tc>
          <w:tcPr>
            <w:tcW w:w="6095" w:type="dxa"/>
            <w:shd w:val="clear" w:color="auto" w:fill="auto"/>
          </w:tcPr>
          <w:p w14:paraId="05CA087C" w14:textId="77777777" w:rsidR="00D041FE" w:rsidRPr="0027548C" w:rsidRDefault="00D61965" w:rsidP="00D041FE">
            <w:pPr>
              <w:rPr>
                <w:rFonts w:ascii="Arial" w:hAnsi="Arial" w:cs="Arial"/>
                <w:sz w:val="24"/>
                <w:szCs w:val="24"/>
              </w:rPr>
            </w:pPr>
            <w:r>
              <w:rPr>
                <w:rFonts w:ascii="Arial" w:hAnsi="Arial" w:cs="Arial"/>
                <w:sz w:val="24"/>
                <w:szCs w:val="24"/>
              </w:rPr>
              <w:t xml:space="preserve">If significant  development proposed then a new Primary School would be required </w:t>
            </w:r>
          </w:p>
        </w:tc>
        <w:tc>
          <w:tcPr>
            <w:tcW w:w="5448" w:type="dxa"/>
            <w:shd w:val="clear" w:color="auto" w:fill="auto"/>
          </w:tcPr>
          <w:p w14:paraId="32B42B0E" w14:textId="77777777" w:rsidR="00D041FE" w:rsidRPr="003E3070" w:rsidRDefault="00A15538" w:rsidP="00A15538">
            <w:pPr>
              <w:rPr>
                <w:rFonts w:ascii="Arial" w:hAnsi="Arial" w:cs="Arial"/>
                <w:sz w:val="24"/>
                <w:szCs w:val="24"/>
              </w:rPr>
            </w:pPr>
            <w:r>
              <w:rPr>
                <w:rFonts w:ascii="Arial" w:hAnsi="Arial" w:cs="Arial"/>
                <w:sz w:val="24"/>
                <w:szCs w:val="24"/>
              </w:rPr>
              <w:t xml:space="preserve">Long Ashton is constrained by the Green Belt and no significant development proposed. A need for a new school will need to be reviewed as part of the new Local Plan preparation </w:t>
            </w:r>
          </w:p>
        </w:tc>
      </w:tr>
      <w:tr w:rsidR="00903556" w:rsidRPr="003E3070" w14:paraId="7DBA3509" w14:textId="77777777" w:rsidTr="00391B74">
        <w:tc>
          <w:tcPr>
            <w:tcW w:w="2405" w:type="dxa"/>
            <w:shd w:val="clear" w:color="auto" w:fill="auto"/>
          </w:tcPr>
          <w:p w14:paraId="16F43056" w14:textId="77777777" w:rsidR="00903556" w:rsidRDefault="0027548C" w:rsidP="00432E94">
            <w:pPr>
              <w:rPr>
                <w:rFonts w:ascii="Arial" w:hAnsi="Arial" w:cs="Arial"/>
                <w:sz w:val="24"/>
                <w:szCs w:val="24"/>
              </w:rPr>
            </w:pPr>
            <w:r w:rsidRPr="0027548C">
              <w:rPr>
                <w:rFonts w:ascii="Arial" w:hAnsi="Arial" w:cs="Arial"/>
                <w:sz w:val="24"/>
                <w:szCs w:val="24"/>
              </w:rPr>
              <w:t xml:space="preserve">Nailsea </w:t>
            </w:r>
          </w:p>
          <w:p w14:paraId="30EF2225" w14:textId="77777777" w:rsidR="001C6F64" w:rsidRDefault="001C6F64" w:rsidP="00432E94">
            <w:pPr>
              <w:rPr>
                <w:rFonts w:ascii="Arial" w:hAnsi="Arial" w:cs="Arial"/>
                <w:sz w:val="24"/>
                <w:szCs w:val="24"/>
              </w:rPr>
            </w:pPr>
          </w:p>
          <w:p w14:paraId="60FDA32E" w14:textId="77777777" w:rsidR="001C6F64" w:rsidRDefault="001C6F64" w:rsidP="00432E94">
            <w:pPr>
              <w:rPr>
                <w:rFonts w:ascii="Arial" w:hAnsi="Arial" w:cs="Arial"/>
                <w:sz w:val="24"/>
                <w:szCs w:val="24"/>
              </w:rPr>
            </w:pPr>
          </w:p>
          <w:p w14:paraId="7D6A0F52" w14:textId="77777777" w:rsidR="001C6F64" w:rsidRDefault="001C6F64" w:rsidP="00432E94">
            <w:pPr>
              <w:rPr>
                <w:rFonts w:ascii="Arial" w:hAnsi="Arial" w:cs="Arial"/>
                <w:sz w:val="24"/>
                <w:szCs w:val="24"/>
              </w:rPr>
            </w:pPr>
          </w:p>
          <w:p w14:paraId="68DAC767" w14:textId="77777777" w:rsidR="001C6F64" w:rsidRDefault="001C6F64" w:rsidP="00432E94">
            <w:pPr>
              <w:rPr>
                <w:rFonts w:ascii="Arial" w:hAnsi="Arial" w:cs="Arial"/>
                <w:sz w:val="24"/>
                <w:szCs w:val="24"/>
              </w:rPr>
            </w:pPr>
          </w:p>
          <w:p w14:paraId="2C20BC1F" w14:textId="77777777" w:rsidR="001C6F64" w:rsidRDefault="001C6F64" w:rsidP="00432E94">
            <w:pPr>
              <w:rPr>
                <w:rFonts w:ascii="Arial" w:hAnsi="Arial" w:cs="Arial"/>
                <w:sz w:val="24"/>
                <w:szCs w:val="24"/>
              </w:rPr>
            </w:pPr>
          </w:p>
          <w:p w14:paraId="7EDDB4D8" w14:textId="77777777" w:rsidR="001C6F64" w:rsidRDefault="001C6F64" w:rsidP="00432E94">
            <w:pPr>
              <w:rPr>
                <w:rFonts w:ascii="Arial" w:hAnsi="Arial" w:cs="Arial"/>
                <w:sz w:val="24"/>
                <w:szCs w:val="24"/>
              </w:rPr>
            </w:pPr>
          </w:p>
          <w:p w14:paraId="1A6FBC88" w14:textId="77777777" w:rsidR="001C6F64" w:rsidRDefault="001C6F64" w:rsidP="00432E94">
            <w:pPr>
              <w:rPr>
                <w:rFonts w:ascii="Arial" w:hAnsi="Arial" w:cs="Arial"/>
                <w:sz w:val="24"/>
                <w:szCs w:val="24"/>
              </w:rPr>
            </w:pPr>
          </w:p>
          <w:p w14:paraId="0D076212" w14:textId="59AF6419" w:rsidR="001C6F64" w:rsidRPr="0027548C" w:rsidRDefault="00E235FE" w:rsidP="00432E94">
            <w:pPr>
              <w:rPr>
                <w:rFonts w:ascii="Arial" w:hAnsi="Arial" w:cs="Arial"/>
                <w:sz w:val="24"/>
                <w:szCs w:val="24"/>
              </w:rPr>
            </w:pPr>
            <w:hyperlink r:id="rId142" w:history="1">
              <w:r w:rsidR="001C6F64" w:rsidRPr="00867158">
                <w:rPr>
                  <w:rStyle w:val="Hyperlink"/>
                  <w:rFonts w:ascii="Arial" w:hAnsi="Arial" w:cs="Arial"/>
                  <w:b/>
                  <w:sz w:val="24"/>
                  <w:szCs w:val="24"/>
                </w:rPr>
                <w:t>Comments on Community Use Allocations</w:t>
              </w:r>
            </w:hyperlink>
          </w:p>
        </w:tc>
        <w:tc>
          <w:tcPr>
            <w:tcW w:w="6095" w:type="dxa"/>
            <w:shd w:val="clear" w:color="auto" w:fill="auto"/>
          </w:tcPr>
          <w:p w14:paraId="6F49FF6A" w14:textId="77777777" w:rsidR="00903556" w:rsidRPr="00903556" w:rsidRDefault="0027548C" w:rsidP="00A15538">
            <w:pPr>
              <w:rPr>
                <w:rFonts w:ascii="Arial" w:hAnsi="Arial" w:cs="Arial"/>
                <w:sz w:val="24"/>
                <w:szCs w:val="24"/>
              </w:rPr>
            </w:pPr>
            <w:r w:rsidRPr="0027548C">
              <w:rPr>
                <w:rFonts w:ascii="Arial" w:hAnsi="Arial" w:cs="Arial"/>
                <w:sz w:val="24"/>
                <w:szCs w:val="24"/>
              </w:rPr>
              <w:t>There are four primary schools in Nailsea: Kingshill (Church of England), Golden Valley, St Francis (Catholic) and the Grove and Hannah More Federation. All were built (respectively circa 1963, 1980, 1980 and 1964) at the time when the population was responding to a massive increase in housing in the town. Kingshill is significantly undersubscribed and the only primary school in the town to be so, but its capacity is only half that of either Golden Valley or th</w:t>
            </w:r>
            <w:r w:rsidR="00A15538">
              <w:rPr>
                <w:rFonts w:ascii="Arial" w:hAnsi="Arial" w:cs="Arial"/>
                <w:sz w:val="24"/>
                <w:szCs w:val="24"/>
              </w:rPr>
              <w:t>at</w:t>
            </w:r>
            <w:r w:rsidRPr="0027548C">
              <w:rPr>
                <w:rFonts w:ascii="Arial" w:hAnsi="Arial" w:cs="Arial"/>
                <w:sz w:val="24"/>
                <w:szCs w:val="24"/>
              </w:rPr>
              <w:t xml:space="preserve"> of the Federation. St Francis is not quite full, but has significantly more first preference choices for September 2016 than it has room for, but its 'catchment' as a Catholic school extends well beyond the town of Nailsea and the school is only half the size of Golden Valley and of the Federation. Golden Valley and the Federation have a few places available. If the proposed site allocations by Engine Lane and The Uplands are developed, even without taking account of the, as yet, unallocated site by Youngwood Lane, the nearest school, the Federation, would be significantly over subscribed and pupils would be directed to Kingshill. If the Causeway View site is developed as well, then Kingshill would be significantly oversubscribed too.</w:t>
            </w:r>
          </w:p>
        </w:tc>
        <w:tc>
          <w:tcPr>
            <w:tcW w:w="5448" w:type="dxa"/>
            <w:shd w:val="clear" w:color="auto" w:fill="auto"/>
          </w:tcPr>
          <w:p w14:paraId="04D86C2A" w14:textId="77777777" w:rsidR="00903556" w:rsidRPr="003E3070" w:rsidRDefault="00A15538" w:rsidP="00A15538">
            <w:pPr>
              <w:rPr>
                <w:rFonts w:ascii="Arial" w:hAnsi="Arial" w:cs="Arial"/>
                <w:sz w:val="24"/>
                <w:szCs w:val="24"/>
              </w:rPr>
            </w:pPr>
            <w:r>
              <w:rPr>
                <w:rFonts w:ascii="Arial" w:hAnsi="Arial" w:cs="Arial"/>
                <w:sz w:val="24"/>
                <w:szCs w:val="24"/>
              </w:rPr>
              <w:t>If the development proposed for Nailsea goes ahead then a new primary school at North West Nailsea will be required to accommodate demand</w:t>
            </w:r>
            <w:r w:rsidRPr="00332CFD">
              <w:rPr>
                <w:rFonts w:ascii="Arial" w:hAnsi="Arial" w:cs="Arial"/>
                <w:sz w:val="24"/>
                <w:szCs w:val="24"/>
              </w:rPr>
              <w:t xml:space="preserve">. </w:t>
            </w:r>
            <w:r w:rsidRPr="00332CFD">
              <w:rPr>
                <w:rFonts w:ascii="Arial" w:hAnsi="Arial" w:cs="Arial"/>
                <w:b/>
                <w:sz w:val="24"/>
                <w:szCs w:val="24"/>
              </w:rPr>
              <w:t>The SAP will be amended with this additional  Primary School site added to Schedule 5</w:t>
            </w:r>
            <w:r>
              <w:rPr>
                <w:rFonts w:ascii="Arial" w:hAnsi="Arial" w:cs="Arial"/>
                <w:sz w:val="24"/>
                <w:szCs w:val="24"/>
              </w:rPr>
              <w:t xml:space="preserve"> </w:t>
            </w:r>
          </w:p>
        </w:tc>
      </w:tr>
      <w:tr w:rsidR="004C6A34" w:rsidRPr="003E3070" w14:paraId="6D4FA9CA" w14:textId="77777777" w:rsidTr="00391B74">
        <w:tc>
          <w:tcPr>
            <w:tcW w:w="2405" w:type="dxa"/>
            <w:shd w:val="clear" w:color="auto" w:fill="auto"/>
          </w:tcPr>
          <w:p w14:paraId="6B9199CC" w14:textId="77777777" w:rsidR="004C6A34" w:rsidRDefault="004C6A34" w:rsidP="00432E94">
            <w:pPr>
              <w:rPr>
                <w:rFonts w:ascii="Arial" w:hAnsi="Arial" w:cs="Arial"/>
                <w:sz w:val="24"/>
                <w:szCs w:val="24"/>
              </w:rPr>
            </w:pPr>
          </w:p>
        </w:tc>
        <w:tc>
          <w:tcPr>
            <w:tcW w:w="6095" w:type="dxa"/>
            <w:shd w:val="clear" w:color="auto" w:fill="auto"/>
          </w:tcPr>
          <w:p w14:paraId="4BC606F1" w14:textId="77777777" w:rsidR="004C6A34" w:rsidRPr="0027548C" w:rsidRDefault="004C6A34" w:rsidP="004C6A34">
            <w:pPr>
              <w:rPr>
                <w:rFonts w:ascii="Arial" w:hAnsi="Arial" w:cs="Arial"/>
                <w:sz w:val="24"/>
                <w:szCs w:val="24"/>
              </w:rPr>
            </w:pPr>
            <w:r>
              <w:rPr>
                <w:rFonts w:ascii="Arial" w:hAnsi="Arial" w:cs="Arial"/>
                <w:sz w:val="24"/>
                <w:szCs w:val="24"/>
              </w:rPr>
              <w:t xml:space="preserve">New Primary School (2.2 ha) required as part of North West Nailsea development site </w:t>
            </w:r>
          </w:p>
        </w:tc>
        <w:tc>
          <w:tcPr>
            <w:tcW w:w="5448" w:type="dxa"/>
            <w:shd w:val="clear" w:color="auto" w:fill="auto"/>
          </w:tcPr>
          <w:p w14:paraId="070531AF" w14:textId="77777777" w:rsidR="004C6A34" w:rsidRPr="00332CFD" w:rsidRDefault="00A15538" w:rsidP="00432E94">
            <w:pPr>
              <w:rPr>
                <w:rFonts w:ascii="Arial" w:hAnsi="Arial" w:cs="Arial"/>
                <w:b/>
                <w:sz w:val="24"/>
                <w:szCs w:val="24"/>
              </w:rPr>
            </w:pPr>
            <w:r w:rsidRPr="00332CFD">
              <w:rPr>
                <w:rFonts w:ascii="Arial" w:hAnsi="Arial" w:cs="Arial"/>
                <w:b/>
                <w:sz w:val="24"/>
                <w:szCs w:val="24"/>
              </w:rPr>
              <w:t>The SAP will be amended with this additional  Primary School site added to Schedule 5</w:t>
            </w:r>
          </w:p>
        </w:tc>
      </w:tr>
      <w:tr w:rsidR="0027548C" w:rsidRPr="003E3070" w14:paraId="42564921" w14:textId="77777777" w:rsidTr="00391B74">
        <w:tc>
          <w:tcPr>
            <w:tcW w:w="2405" w:type="dxa"/>
            <w:shd w:val="clear" w:color="auto" w:fill="auto"/>
          </w:tcPr>
          <w:p w14:paraId="24319276" w14:textId="77777777" w:rsidR="0027548C" w:rsidRPr="0027548C" w:rsidRDefault="0027548C" w:rsidP="00432E94">
            <w:pPr>
              <w:rPr>
                <w:rFonts w:ascii="Arial" w:hAnsi="Arial" w:cs="Arial"/>
                <w:sz w:val="24"/>
                <w:szCs w:val="24"/>
              </w:rPr>
            </w:pPr>
            <w:r>
              <w:rPr>
                <w:rFonts w:ascii="Arial" w:hAnsi="Arial" w:cs="Arial"/>
                <w:sz w:val="24"/>
                <w:szCs w:val="24"/>
              </w:rPr>
              <w:t xml:space="preserve">Locking Parklands </w:t>
            </w:r>
          </w:p>
        </w:tc>
        <w:tc>
          <w:tcPr>
            <w:tcW w:w="6095" w:type="dxa"/>
            <w:shd w:val="clear" w:color="auto" w:fill="auto"/>
          </w:tcPr>
          <w:p w14:paraId="1CCC77E2" w14:textId="77777777" w:rsidR="0027548C" w:rsidRPr="0027548C" w:rsidRDefault="0027548C" w:rsidP="00432E94">
            <w:pPr>
              <w:rPr>
                <w:rFonts w:ascii="Arial" w:hAnsi="Arial" w:cs="Arial"/>
                <w:sz w:val="24"/>
                <w:szCs w:val="24"/>
              </w:rPr>
            </w:pPr>
            <w:r w:rsidRPr="0027548C">
              <w:rPr>
                <w:rFonts w:ascii="Arial" w:hAnsi="Arial" w:cs="Arial"/>
                <w:sz w:val="24"/>
                <w:szCs w:val="24"/>
              </w:rPr>
              <w:t>The proposed allocations for schools to the west of Banwell in the W-s-M area, particularly in the Parklands area, are supported</w:t>
            </w:r>
          </w:p>
        </w:tc>
        <w:tc>
          <w:tcPr>
            <w:tcW w:w="5448" w:type="dxa"/>
            <w:shd w:val="clear" w:color="auto" w:fill="auto"/>
          </w:tcPr>
          <w:p w14:paraId="6B1FE9B9" w14:textId="77777777" w:rsidR="0027548C" w:rsidRPr="003E3070" w:rsidRDefault="00022850" w:rsidP="00432E94">
            <w:pPr>
              <w:rPr>
                <w:rFonts w:ascii="Arial" w:hAnsi="Arial" w:cs="Arial"/>
                <w:sz w:val="24"/>
                <w:szCs w:val="24"/>
              </w:rPr>
            </w:pPr>
            <w:r>
              <w:rPr>
                <w:rFonts w:ascii="Arial" w:hAnsi="Arial" w:cs="Arial"/>
                <w:sz w:val="24"/>
                <w:szCs w:val="24"/>
              </w:rPr>
              <w:t xml:space="preserve"> Noted </w:t>
            </w:r>
          </w:p>
        </w:tc>
      </w:tr>
      <w:tr w:rsidR="00D50C57" w:rsidRPr="003E3070" w14:paraId="0B511BD6" w14:textId="77777777" w:rsidTr="00391B74">
        <w:tc>
          <w:tcPr>
            <w:tcW w:w="2405" w:type="dxa"/>
            <w:shd w:val="clear" w:color="auto" w:fill="auto"/>
          </w:tcPr>
          <w:p w14:paraId="389FE97A" w14:textId="77777777" w:rsidR="00D50C57" w:rsidRDefault="00D50C57" w:rsidP="00432E94">
            <w:pPr>
              <w:rPr>
                <w:rFonts w:ascii="Arial" w:hAnsi="Arial" w:cs="Arial"/>
                <w:sz w:val="24"/>
                <w:szCs w:val="24"/>
              </w:rPr>
            </w:pPr>
            <w:r>
              <w:rPr>
                <w:rFonts w:ascii="Arial" w:hAnsi="Arial" w:cs="Arial"/>
                <w:sz w:val="24"/>
                <w:szCs w:val="24"/>
              </w:rPr>
              <w:t xml:space="preserve">Portishead </w:t>
            </w:r>
          </w:p>
          <w:p w14:paraId="69CCB15A" w14:textId="77777777" w:rsidR="001C6F64" w:rsidRDefault="001C6F64" w:rsidP="00432E94">
            <w:pPr>
              <w:rPr>
                <w:rFonts w:ascii="Arial" w:hAnsi="Arial" w:cs="Arial"/>
                <w:sz w:val="24"/>
                <w:szCs w:val="24"/>
              </w:rPr>
            </w:pPr>
          </w:p>
          <w:p w14:paraId="6CBCC733" w14:textId="77777777" w:rsidR="001C6F64" w:rsidRDefault="001C6F64" w:rsidP="00432E94">
            <w:pPr>
              <w:rPr>
                <w:rFonts w:ascii="Arial" w:hAnsi="Arial" w:cs="Arial"/>
                <w:sz w:val="24"/>
                <w:szCs w:val="24"/>
              </w:rPr>
            </w:pPr>
          </w:p>
          <w:p w14:paraId="2132D2E2" w14:textId="77777777" w:rsidR="001C6F64" w:rsidRDefault="001C6F64" w:rsidP="00432E94">
            <w:pPr>
              <w:rPr>
                <w:rFonts w:ascii="Arial" w:hAnsi="Arial" w:cs="Arial"/>
                <w:sz w:val="24"/>
                <w:szCs w:val="24"/>
              </w:rPr>
            </w:pPr>
          </w:p>
          <w:p w14:paraId="35D0FC8C" w14:textId="77777777" w:rsidR="001C6F64" w:rsidRDefault="001C6F64" w:rsidP="00432E94">
            <w:pPr>
              <w:rPr>
                <w:rFonts w:ascii="Arial" w:hAnsi="Arial" w:cs="Arial"/>
                <w:sz w:val="24"/>
                <w:szCs w:val="24"/>
              </w:rPr>
            </w:pPr>
          </w:p>
          <w:p w14:paraId="2D755589" w14:textId="77777777" w:rsidR="001C6F64" w:rsidRDefault="001C6F64" w:rsidP="00432E94">
            <w:pPr>
              <w:rPr>
                <w:rFonts w:ascii="Arial" w:hAnsi="Arial" w:cs="Arial"/>
                <w:sz w:val="24"/>
                <w:szCs w:val="24"/>
              </w:rPr>
            </w:pPr>
          </w:p>
          <w:p w14:paraId="034058A0" w14:textId="2B9CDD20" w:rsidR="001C6F64" w:rsidRDefault="00E235FE" w:rsidP="00432E94">
            <w:pPr>
              <w:rPr>
                <w:rFonts w:ascii="Arial" w:hAnsi="Arial" w:cs="Arial"/>
                <w:sz w:val="24"/>
                <w:szCs w:val="24"/>
              </w:rPr>
            </w:pPr>
            <w:hyperlink r:id="rId143" w:history="1">
              <w:r w:rsidR="001C6F64" w:rsidRPr="00867158">
                <w:rPr>
                  <w:rStyle w:val="Hyperlink"/>
                  <w:rFonts w:ascii="Arial" w:hAnsi="Arial" w:cs="Arial"/>
                  <w:b/>
                  <w:sz w:val="24"/>
                  <w:szCs w:val="24"/>
                </w:rPr>
                <w:t>Comments on Community Use Allocations</w:t>
              </w:r>
            </w:hyperlink>
          </w:p>
        </w:tc>
        <w:tc>
          <w:tcPr>
            <w:tcW w:w="6095" w:type="dxa"/>
            <w:shd w:val="clear" w:color="auto" w:fill="auto"/>
          </w:tcPr>
          <w:p w14:paraId="5694993D" w14:textId="77777777" w:rsidR="00D50C57" w:rsidRPr="0027548C" w:rsidRDefault="00D50C57" w:rsidP="00432E94">
            <w:pPr>
              <w:rPr>
                <w:rFonts w:ascii="Arial" w:hAnsi="Arial" w:cs="Arial"/>
                <w:sz w:val="24"/>
                <w:szCs w:val="24"/>
              </w:rPr>
            </w:pPr>
            <w:r>
              <w:rPr>
                <w:rFonts w:ascii="Arial" w:hAnsi="Arial" w:cs="Arial"/>
                <w:sz w:val="24"/>
                <w:szCs w:val="24"/>
              </w:rPr>
              <w:t xml:space="preserve">If development at Marine View goes ahead a new Primary School </w:t>
            </w:r>
            <w:r w:rsidR="00332CFD">
              <w:rPr>
                <w:rFonts w:ascii="Arial" w:hAnsi="Arial" w:cs="Arial"/>
                <w:sz w:val="24"/>
                <w:szCs w:val="24"/>
              </w:rPr>
              <w:t>in Portishead would be required</w:t>
            </w:r>
            <w:r>
              <w:rPr>
                <w:rFonts w:ascii="Arial" w:hAnsi="Arial" w:cs="Arial"/>
                <w:sz w:val="24"/>
                <w:szCs w:val="24"/>
              </w:rPr>
              <w:t xml:space="preserve">. Suggested location is to the east of the town close to Sheepway </w:t>
            </w:r>
          </w:p>
        </w:tc>
        <w:tc>
          <w:tcPr>
            <w:tcW w:w="5448" w:type="dxa"/>
            <w:shd w:val="clear" w:color="auto" w:fill="auto"/>
          </w:tcPr>
          <w:p w14:paraId="1DC78BF6" w14:textId="355B6FD5" w:rsidR="00D50C57" w:rsidRPr="003E3070" w:rsidRDefault="00332CFD" w:rsidP="00812AE5">
            <w:pPr>
              <w:rPr>
                <w:rFonts w:ascii="Arial" w:hAnsi="Arial" w:cs="Arial"/>
                <w:sz w:val="24"/>
                <w:szCs w:val="24"/>
              </w:rPr>
            </w:pPr>
            <w:r>
              <w:rPr>
                <w:rFonts w:ascii="Arial" w:hAnsi="Arial" w:cs="Arial"/>
                <w:sz w:val="24"/>
                <w:szCs w:val="24"/>
              </w:rPr>
              <w:t>This area is</w:t>
            </w:r>
            <w:r w:rsidR="0007507A">
              <w:rPr>
                <w:rFonts w:ascii="Arial" w:hAnsi="Arial" w:cs="Arial"/>
                <w:sz w:val="24"/>
                <w:szCs w:val="24"/>
              </w:rPr>
              <w:t xml:space="preserve"> in the Green Belt and a school</w:t>
            </w:r>
            <w:r w:rsidR="00812AE5">
              <w:rPr>
                <w:rFonts w:ascii="Arial" w:hAnsi="Arial" w:cs="Arial"/>
                <w:sz w:val="24"/>
                <w:szCs w:val="24"/>
              </w:rPr>
              <w:t xml:space="preserve"> </w:t>
            </w:r>
            <w:r>
              <w:rPr>
                <w:rFonts w:ascii="Arial" w:hAnsi="Arial" w:cs="Arial"/>
                <w:sz w:val="24"/>
                <w:szCs w:val="24"/>
              </w:rPr>
              <w:t>would be considered “inappropriate development “. Inappropriate development in the Green Belt cannot be proposed in a Local Plan and therefore the</w:t>
            </w:r>
            <w:r w:rsidR="00812AE5">
              <w:rPr>
                <w:rFonts w:ascii="Arial" w:hAnsi="Arial" w:cs="Arial"/>
                <w:sz w:val="24"/>
                <w:szCs w:val="24"/>
              </w:rPr>
              <w:t xml:space="preserve"> </w:t>
            </w:r>
            <w:r>
              <w:rPr>
                <w:rFonts w:ascii="Arial" w:hAnsi="Arial" w:cs="Arial"/>
                <w:sz w:val="24"/>
                <w:szCs w:val="24"/>
              </w:rPr>
              <w:t xml:space="preserve">best way forward would be through a planning application which seeks to </w:t>
            </w:r>
            <w:r w:rsidR="00812AE5">
              <w:rPr>
                <w:rFonts w:ascii="Arial" w:hAnsi="Arial" w:cs="Arial"/>
                <w:sz w:val="24"/>
                <w:szCs w:val="24"/>
              </w:rPr>
              <w:t>demonstrate exceptional circumstances and investigate</w:t>
            </w:r>
            <w:r w:rsidR="00D9508B">
              <w:rPr>
                <w:rFonts w:ascii="Arial" w:hAnsi="Arial" w:cs="Arial"/>
                <w:sz w:val="24"/>
                <w:szCs w:val="24"/>
              </w:rPr>
              <w:t>s</w:t>
            </w:r>
            <w:r w:rsidR="00812AE5">
              <w:rPr>
                <w:rFonts w:ascii="Arial" w:hAnsi="Arial" w:cs="Arial"/>
                <w:sz w:val="24"/>
                <w:szCs w:val="24"/>
              </w:rPr>
              <w:t xml:space="preserve"> all other possible sites outside of the green belt </w:t>
            </w:r>
          </w:p>
        </w:tc>
      </w:tr>
      <w:tr w:rsidR="000A2FBA" w:rsidRPr="003E3070" w14:paraId="4668C115" w14:textId="77777777" w:rsidTr="00391B74">
        <w:tc>
          <w:tcPr>
            <w:tcW w:w="2405" w:type="dxa"/>
            <w:shd w:val="clear" w:color="auto" w:fill="auto"/>
          </w:tcPr>
          <w:p w14:paraId="41A58E73" w14:textId="77777777" w:rsidR="000A2FBA" w:rsidRDefault="000A2FBA" w:rsidP="00432E94">
            <w:pPr>
              <w:rPr>
                <w:rFonts w:ascii="Arial" w:hAnsi="Arial" w:cs="Arial"/>
                <w:sz w:val="24"/>
                <w:szCs w:val="24"/>
              </w:rPr>
            </w:pPr>
            <w:r>
              <w:rPr>
                <w:rFonts w:ascii="Arial" w:hAnsi="Arial" w:cs="Arial"/>
                <w:sz w:val="24"/>
                <w:szCs w:val="24"/>
              </w:rPr>
              <w:t xml:space="preserve">Weston-super- Mare </w:t>
            </w:r>
          </w:p>
        </w:tc>
        <w:tc>
          <w:tcPr>
            <w:tcW w:w="6095" w:type="dxa"/>
            <w:shd w:val="clear" w:color="auto" w:fill="auto"/>
          </w:tcPr>
          <w:p w14:paraId="0756A3FA" w14:textId="77777777" w:rsidR="000A2FBA" w:rsidRDefault="000A2FBA" w:rsidP="00432E94">
            <w:pPr>
              <w:rPr>
                <w:rFonts w:ascii="Arial" w:hAnsi="Arial" w:cs="Arial"/>
                <w:sz w:val="24"/>
                <w:szCs w:val="24"/>
              </w:rPr>
            </w:pPr>
            <w:r>
              <w:rPr>
                <w:rFonts w:ascii="Arial" w:hAnsi="Arial" w:cs="Arial"/>
                <w:sz w:val="24"/>
                <w:szCs w:val="24"/>
              </w:rPr>
              <w:t xml:space="preserve">New Primary School site (2.2ha) required in the northern part of the town </w:t>
            </w:r>
          </w:p>
        </w:tc>
        <w:tc>
          <w:tcPr>
            <w:tcW w:w="5448" w:type="dxa"/>
            <w:shd w:val="clear" w:color="auto" w:fill="auto"/>
          </w:tcPr>
          <w:p w14:paraId="21DD6B44" w14:textId="5596368D" w:rsidR="000A2FBA" w:rsidRPr="00A75289" w:rsidRDefault="00A75289" w:rsidP="00A75289">
            <w:pPr>
              <w:rPr>
                <w:rFonts w:ascii="Arial" w:hAnsi="Arial" w:cs="Arial"/>
                <w:sz w:val="24"/>
                <w:szCs w:val="24"/>
              </w:rPr>
            </w:pPr>
            <w:r w:rsidRPr="00A75289">
              <w:rPr>
                <w:rFonts w:ascii="Arial" w:hAnsi="Arial" w:cs="Arial"/>
                <w:sz w:val="24"/>
                <w:szCs w:val="24"/>
              </w:rPr>
              <w:t>As the need is not immediate a new site will be ident</w:t>
            </w:r>
            <w:r w:rsidR="0007507A">
              <w:rPr>
                <w:rFonts w:ascii="Arial" w:hAnsi="Arial" w:cs="Arial"/>
                <w:sz w:val="24"/>
                <w:szCs w:val="24"/>
              </w:rPr>
              <w:t>ified as part of the new Local P</w:t>
            </w:r>
            <w:r w:rsidRPr="00A75289">
              <w:rPr>
                <w:rFonts w:ascii="Arial" w:hAnsi="Arial" w:cs="Arial"/>
                <w:sz w:val="24"/>
                <w:szCs w:val="24"/>
              </w:rPr>
              <w:t xml:space="preserve">lan  being prepared </w:t>
            </w:r>
          </w:p>
        </w:tc>
      </w:tr>
      <w:tr w:rsidR="00391B74" w:rsidRPr="003E3070" w14:paraId="6BCD2D0D" w14:textId="77777777" w:rsidTr="00001275">
        <w:tc>
          <w:tcPr>
            <w:tcW w:w="13948" w:type="dxa"/>
            <w:gridSpan w:val="3"/>
            <w:shd w:val="clear" w:color="auto" w:fill="BFBFBF" w:themeFill="background1" w:themeFillShade="BF"/>
          </w:tcPr>
          <w:p w14:paraId="3BC41101" w14:textId="77777777" w:rsidR="00391B74" w:rsidRPr="003E3070" w:rsidRDefault="00E235FE" w:rsidP="00432E94">
            <w:pPr>
              <w:rPr>
                <w:rFonts w:ascii="Arial" w:hAnsi="Arial" w:cs="Arial"/>
                <w:sz w:val="24"/>
                <w:szCs w:val="24"/>
              </w:rPr>
            </w:pPr>
            <w:hyperlink r:id="rId144" w:history="1">
              <w:r w:rsidR="00B72631" w:rsidRPr="00B72631">
                <w:rPr>
                  <w:rStyle w:val="Hyperlink"/>
                  <w:rFonts w:ascii="Arial" w:hAnsi="Arial" w:cs="Arial"/>
                  <w:sz w:val="24"/>
                  <w:szCs w:val="24"/>
                </w:rPr>
                <w:t>Secondary Schools and Higher Education</w:t>
              </w:r>
            </w:hyperlink>
          </w:p>
        </w:tc>
      </w:tr>
      <w:tr w:rsidR="0027548C" w:rsidRPr="003E3070" w14:paraId="4344736A" w14:textId="77777777" w:rsidTr="00391B74">
        <w:tc>
          <w:tcPr>
            <w:tcW w:w="2405" w:type="dxa"/>
            <w:shd w:val="clear" w:color="auto" w:fill="auto"/>
          </w:tcPr>
          <w:p w14:paraId="394635D2" w14:textId="77777777" w:rsidR="0027548C" w:rsidRDefault="0027548C" w:rsidP="00432E94">
            <w:pPr>
              <w:rPr>
                <w:rFonts w:ascii="Arial" w:hAnsi="Arial" w:cs="Arial"/>
                <w:sz w:val="24"/>
                <w:szCs w:val="24"/>
              </w:rPr>
            </w:pPr>
            <w:r>
              <w:rPr>
                <w:rFonts w:ascii="Arial" w:hAnsi="Arial" w:cs="Arial"/>
                <w:sz w:val="24"/>
                <w:szCs w:val="24"/>
              </w:rPr>
              <w:t xml:space="preserve">Nailsea </w:t>
            </w:r>
          </w:p>
        </w:tc>
        <w:tc>
          <w:tcPr>
            <w:tcW w:w="6095" w:type="dxa"/>
            <w:shd w:val="clear" w:color="auto" w:fill="auto"/>
          </w:tcPr>
          <w:p w14:paraId="558B9AEB" w14:textId="77777777" w:rsidR="0027548C" w:rsidRPr="0027548C" w:rsidRDefault="0027548C" w:rsidP="00432E94">
            <w:pPr>
              <w:rPr>
                <w:rFonts w:ascii="Arial" w:hAnsi="Arial" w:cs="Arial"/>
                <w:sz w:val="24"/>
                <w:szCs w:val="24"/>
              </w:rPr>
            </w:pPr>
            <w:r>
              <w:rPr>
                <w:rFonts w:ascii="Arial" w:hAnsi="Arial" w:cs="Arial"/>
                <w:sz w:val="24"/>
                <w:szCs w:val="24"/>
              </w:rPr>
              <w:t>C</w:t>
            </w:r>
            <w:r w:rsidRPr="0027548C">
              <w:rPr>
                <w:rFonts w:ascii="Arial" w:hAnsi="Arial" w:cs="Arial"/>
                <w:sz w:val="24"/>
                <w:szCs w:val="24"/>
              </w:rPr>
              <w:t>oncerned that a number of schools in the town are undersubscribed, the secondary school significantly so. The need to increase the roll there is immediate, i.e in September 2016, well before any building will have taken place on the proposed sites and certainly very well before any occupants arrive (probably no earlier than for the September 2018 intake at the very earliest). Furthermore, to restore the fortunes of the undersubscribed secondary school would take a massive housing development, far beyond the aspirations of the Town or unitary authority council or the nationally set targets.</w:t>
            </w:r>
          </w:p>
        </w:tc>
        <w:tc>
          <w:tcPr>
            <w:tcW w:w="5448" w:type="dxa"/>
            <w:shd w:val="clear" w:color="auto" w:fill="auto"/>
          </w:tcPr>
          <w:p w14:paraId="67C31D35" w14:textId="77777777" w:rsidR="0027548C" w:rsidRPr="003E3070" w:rsidRDefault="00AF36C1" w:rsidP="00812AE5">
            <w:pPr>
              <w:rPr>
                <w:rFonts w:ascii="Arial" w:hAnsi="Arial" w:cs="Arial"/>
                <w:sz w:val="24"/>
                <w:szCs w:val="24"/>
              </w:rPr>
            </w:pPr>
            <w:r>
              <w:rPr>
                <w:rFonts w:ascii="Arial" w:hAnsi="Arial" w:cs="Arial"/>
                <w:sz w:val="24"/>
                <w:szCs w:val="24"/>
              </w:rPr>
              <w:t xml:space="preserve">Noted. The potential increase in the school roll for Nailsea Secondary School arising from the development  is not in itself a  reason for allocating residential sites in the town </w:t>
            </w:r>
          </w:p>
        </w:tc>
      </w:tr>
      <w:tr w:rsidR="00391B74" w:rsidRPr="003E3070" w14:paraId="5D713203" w14:textId="77777777" w:rsidTr="00001275">
        <w:tc>
          <w:tcPr>
            <w:tcW w:w="13948" w:type="dxa"/>
            <w:gridSpan w:val="3"/>
            <w:shd w:val="clear" w:color="auto" w:fill="BFBFBF" w:themeFill="background1" w:themeFillShade="BF"/>
          </w:tcPr>
          <w:p w14:paraId="340C7855" w14:textId="77777777" w:rsidR="00391B74" w:rsidRPr="003E3070" w:rsidRDefault="00E235FE" w:rsidP="00432E94">
            <w:pPr>
              <w:rPr>
                <w:rFonts w:ascii="Arial" w:hAnsi="Arial" w:cs="Arial"/>
                <w:sz w:val="24"/>
                <w:szCs w:val="24"/>
              </w:rPr>
            </w:pPr>
            <w:hyperlink r:id="rId145" w:history="1">
              <w:r w:rsidR="00B72631" w:rsidRPr="00B72631">
                <w:rPr>
                  <w:rStyle w:val="Hyperlink"/>
                  <w:rFonts w:ascii="Arial" w:hAnsi="Arial" w:cs="Arial"/>
                  <w:sz w:val="24"/>
                  <w:szCs w:val="24"/>
                </w:rPr>
                <w:t>Allotments</w:t>
              </w:r>
            </w:hyperlink>
            <w:r w:rsidR="00B72631">
              <w:rPr>
                <w:rFonts w:ascii="Arial" w:hAnsi="Arial" w:cs="Arial"/>
                <w:sz w:val="24"/>
                <w:szCs w:val="24"/>
              </w:rPr>
              <w:t xml:space="preserve"> </w:t>
            </w:r>
          </w:p>
        </w:tc>
      </w:tr>
      <w:tr w:rsidR="00090472" w:rsidRPr="003E3070" w14:paraId="0A2C7F28" w14:textId="77777777" w:rsidTr="00391B74">
        <w:tc>
          <w:tcPr>
            <w:tcW w:w="2405" w:type="dxa"/>
            <w:shd w:val="clear" w:color="auto" w:fill="auto"/>
          </w:tcPr>
          <w:p w14:paraId="5A9894D3" w14:textId="77777777" w:rsidR="00090472" w:rsidRDefault="00090472" w:rsidP="00432E94">
            <w:pPr>
              <w:rPr>
                <w:rFonts w:ascii="Arial" w:hAnsi="Arial" w:cs="Arial"/>
                <w:sz w:val="24"/>
                <w:szCs w:val="24"/>
              </w:rPr>
            </w:pPr>
            <w:r>
              <w:rPr>
                <w:rFonts w:ascii="Arial" w:hAnsi="Arial" w:cs="Arial"/>
                <w:sz w:val="24"/>
                <w:szCs w:val="24"/>
              </w:rPr>
              <w:t xml:space="preserve">Banwell </w:t>
            </w:r>
          </w:p>
        </w:tc>
        <w:tc>
          <w:tcPr>
            <w:tcW w:w="6095" w:type="dxa"/>
            <w:shd w:val="clear" w:color="auto" w:fill="auto"/>
          </w:tcPr>
          <w:p w14:paraId="2A924689" w14:textId="77777777" w:rsidR="00090472" w:rsidRDefault="00090472" w:rsidP="00432E94">
            <w:pPr>
              <w:rPr>
                <w:rFonts w:ascii="Arial" w:hAnsi="Arial" w:cs="Arial"/>
                <w:sz w:val="24"/>
                <w:szCs w:val="24"/>
              </w:rPr>
            </w:pPr>
            <w:r w:rsidRPr="00090472">
              <w:rPr>
                <w:rFonts w:ascii="Arial" w:hAnsi="Arial" w:cs="Arial"/>
                <w:sz w:val="24"/>
                <w:szCs w:val="24"/>
              </w:rPr>
              <w:t>Proposed allotments in Banwell are supported</w:t>
            </w:r>
          </w:p>
        </w:tc>
        <w:tc>
          <w:tcPr>
            <w:tcW w:w="5448" w:type="dxa"/>
            <w:shd w:val="clear" w:color="auto" w:fill="auto"/>
          </w:tcPr>
          <w:p w14:paraId="48A8AE1E" w14:textId="25BB961E" w:rsidR="00090472" w:rsidRPr="00504FD2" w:rsidRDefault="00504FD2" w:rsidP="00504FD2">
            <w:pPr>
              <w:rPr>
                <w:rFonts w:ascii="Arial" w:hAnsi="Arial" w:cs="Arial"/>
                <w:b/>
                <w:sz w:val="24"/>
                <w:szCs w:val="24"/>
              </w:rPr>
            </w:pPr>
            <w:r w:rsidRPr="00504FD2">
              <w:rPr>
                <w:rFonts w:ascii="Arial" w:hAnsi="Arial" w:cs="Arial"/>
                <w:b/>
                <w:sz w:val="24"/>
                <w:szCs w:val="24"/>
              </w:rPr>
              <w:t xml:space="preserve">Subsequent to this comment the Parish Council have confirmed that there are vacant allotment plots further north along Wolvershill Rd which has a lease expiring in 2024 and therefore no additional allotments are required at present. The allocation will therefore be deleted </w:t>
            </w:r>
          </w:p>
        </w:tc>
      </w:tr>
      <w:tr w:rsidR="00391B74" w:rsidRPr="003E3070" w14:paraId="4EFF1F03" w14:textId="77777777" w:rsidTr="00001275">
        <w:tc>
          <w:tcPr>
            <w:tcW w:w="13948" w:type="dxa"/>
            <w:gridSpan w:val="3"/>
            <w:shd w:val="clear" w:color="auto" w:fill="BFBFBF" w:themeFill="background1" w:themeFillShade="BF"/>
          </w:tcPr>
          <w:p w14:paraId="6816D53B" w14:textId="77777777" w:rsidR="00391B74" w:rsidRPr="003E3070" w:rsidRDefault="00E235FE" w:rsidP="00432E94">
            <w:pPr>
              <w:rPr>
                <w:rFonts w:ascii="Arial" w:hAnsi="Arial" w:cs="Arial"/>
                <w:sz w:val="24"/>
                <w:szCs w:val="24"/>
              </w:rPr>
            </w:pPr>
            <w:hyperlink r:id="rId146" w:history="1">
              <w:r w:rsidR="00B72631" w:rsidRPr="00B72631">
                <w:rPr>
                  <w:rStyle w:val="Hyperlink"/>
                  <w:rFonts w:ascii="Arial" w:hAnsi="Arial" w:cs="Arial"/>
                  <w:sz w:val="24"/>
                  <w:szCs w:val="24"/>
                </w:rPr>
                <w:t>Cemeteries</w:t>
              </w:r>
            </w:hyperlink>
            <w:r w:rsidR="00B72631">
              <w:rPr>
                <w:rFonts w:ascii="Arial" w:hAnsi="Arial" w:cs="Arial"/>
                <w:sz w:val="24"/>
                <w:szCs w:val="24"/>
              </w:rPr>
              <w:t xml:space="preserve"> </w:t>
            </w:r>
          </w:p>
        </w:tc>
      </w:tr>
      <w:tr w:rsidR="004461C5" w:rsidRPr="003E3070" w14:paraId="217B6894" w14:textId="77777777" w:rsidTr="00391B74">
        <w:tc>
          <w:tcPr>
            <w:tcW w:w="2405" w:type="dxa"/>
            <w:shd w:val="clear" w:color="auto" w:fill="auto"/>
          </w:tcPr>
          <w:p w14:paraId="3BDBD13E" w14:textId="77777777" w:rsidR="004461C5" w:rsidRDefault="004461C5" w:rsidP="00432E94">
            <w:pPr>
              <w:rPr>
                <w:rFonts w:ascii="Arial" w:hAnsi="Arial" w:cs="Arial"/>
                <w:sz w:val="24"/>
                <w:szCs w:val="24"/>
              </w:rPr>
            </w:pPr>
            <w:r>
              <w:rPr>
                <w:rFonts w:ascii="Arial" w:hAnsi="Arial" w:cs="Arial"/>
                <w:sz w:val="24"/>
                <w:szCs w:val="24"/>
              </w:rPr>
              <w:t xml:space="preserve">Yatton </w:t>
            </w:r>
          </w:p>
          <w:p w14:paraId="3EB7C5CD" w14:textId="77777777" w:rsidR="001C6F64" w:rsidRDefault="00E235FE" w:rsidP="00432E94">
            <w:pPr>
              <w:rPr>
                <w:rStyle w:val="Hyperlink"/>
                <w:rFonts w:ascii="Arial" w:hAnsi="Arial" w:cs="Arial"/>
                <w:b/>
                <w:sz w:val="24"/>
                <w:szCs w:val="24"/>
              </w:rPr>
            </w:pPr>
            <w:hyperlink r:id="rId147" w:history="1">
              <w:r w:rsidR="001C6F64" w:rsidRPr="00867158">
                <w:rPr>
                  <w:rStyle w:val="Hyperlink"/>
                  <w:rFonts w:ascii="Arial" w:hAnsi="Arial" w:cs="Arial"/>
                  <w:b/>
                  <w:sz w:val="24"/>
                  <w:szCs w:val="24"/>
                </w:rPr>
                <w:t>Comments on Community Use Allocations</w:t>
              </w:r>
            </w:hyperlink>
          </w:p>
          <w:p w14:paraId="2C55831E" w14:textId="29BC7A97" w:rsidR="001C6F64" w:rsidRDefault="001C6F64" w:rsidP="00432E94">
            <w:pPr>
              <w:rPr>
                <w:rFonts w:ascii="Arial" w:hAnsi="Arial" w:cs="Arial"/>
                <w:sz w:val="24"/>
                <w:szCs w:val="24"/>
              </w:rPr>
            </w:pPr>
          </w:p>
        </w:tc>
        <w:tc>
          <w:tcPr>
            <w:tcW w:w="6095" w:type="dxa"/>
            <w:shd w:val="clear" w:color="auto" w:fill="auto"/>
          </w:tcPr>
          <w:p w14:paraId="6793E53F" w14:textId="77777777" w:rsidR="004461C5" w:rsidRPr="00090472" w:rsidRDefault="004461C5" w:rsidP="00432E94">
            <w:pPr>
              <w:rPr>
                <w:rFonts w:ascii="Arial" w:hAnsi="Arial" w:cs="Arial"/>
                <w:sz w:val="24"/>
                <w:szCs w:val="24"/>
              </w:rPr>
            </w:pPr>
            <w:r>
              <w:rPr>
                <w:rFonts w:ascii="Arial" w:hAnsi="Arial" w:cs="Arial"/>
                <w:sz w:val="24"/>
                <w:szCs w:val="24"/>
              </w:rPr>
              <w:t xml:space="preserve">Yatton PC </w:t>
            </w:r>
            <w:r w:rsidRPr="004461C5">
              <w:rPr>
                <w:rFonts w:ascii="Arial" w:hAnsi="Arial" w:cs="Arial"/>
                <w:sz w:val="24"/>
                <w:szCs w:val="24"/>
              </w:rPr>
              <w:t>would certainly wish to designate this land as a burial ground as a matter of urgency as we currently only have six plots left and once used, there would be nowhere in the village to bury the deceased.</w:t>
            </w:r>
          </w:p>
        </w:tc>
        <w:tc>
          <w:tcPr>
            <w:tcW w:w="5448" w:type="dxa"/>
            <w:shd w:val="clear" w:color="auto" w:fill="auto"/>
          </w:tcPr>
          <w:p w14:paraId="2FCE8970" w14:textId="77777777" w:rsidR="004461C5" w:rsidRPr="003E3070" w:rsidRDefault="0068726F" w:rsidP="00432E94">
            <w:pPr>
              <w:rPr>
                <w:rFonts w:ascii="Arial" w:hAnsi="Arial" w:cs="Arial"/>
                <w:sz w:val="24"/>
                <w:szCs w:val="24"/>
              </w:rPr>
            </w:pPr>
            <w:r>
              <w:rPr>
                <w:rFonts w:ascii="Arial" w:hAnsi="Arial" w:cs="Arial"/>
                <w:sz w:val="24"/>
                <w:szCs w:val="24"/>
              </w:rPr>
              <w:t xml:space="preserve">Noted </w:t>
            </w:r>
          </w:p>
        </w:tc>
      </w:tr>
      <w:tr w:rsidR="00391B74" w:rsidRPr="003E3070" w14:paraId="23BA4B57" w14:textId="77777777" w:rsidTr="00001275">
        <w:tc>
          <w:tcPr>
            <w:tcW w:w="13948" w:type="dxa"/>
            <w:gridSpan w:val="3"/>
            <w:shd w:val="clear" w:color="auto" w:fill="BFBFBF" w:themeFill="background1" w:themeFillShade="BF"/>
          </w:tcPr>
          <w:p w14:paraId="1667B5E8" w14:textId="77777777" w:rsidR="00391B74" w:rsidRPr="003E3070" w:rsidRDefault="00E235FE" w:rsidP="00B72631">
            <w:pPr>
              <w:rPr>
                <w:rFonts w:ascii="Arial" w:hAnsi="Arial" w:cs="Arial"/>
                <w:sz w:val="24"/>
                <w:szCs w:val="24"/>
              </w:rPr>
            </w:pPr>
            <w:hyperlink r:id="rId148" w:history="1">
              <w:r w:rsidR="00B72631" w:rsidRPr="00B72631">
                <w:rPr>
                  <w:rStyle w:val="Hyperlink"/>
                  <w:rFonts w:ascii="Arial" w:hAnsi="Arial" w:cs="Arial"/>
                  <w:b/>
                  <w:sz w:val="24"/>
                  <w:szCs w:val="24"/>
                </w:rPr>
                <w:t>Strategic Open Space</w:t>
              </w:r>
            </w:hyperlink>
            <w:r w:rsidR="00B72631">
              <w:rPr>
                <w:rFonts w:ascii="Arial" w:hAnsi="Arial" w:cs="Arial"/>
                <w:b/>
                <w:sz w:val="24"/>
                <w:szCs w:val="24"/>
              </w:rPr>
              <w:t xml:space="preserve"> </w:t>
            </w:r>
            <w:r w:rsidR="00391B74">
              <w:rPr>
                <w:rFonts w:ascii="Arial" w:hAnsi="Arial" w:cs="Arial"/>
                <w:b/>
                <w:sz w:val="24"/>
                <w:szCs w:val="24"/>
              </w:rPr>
              <w:t xml:space="preserve"> </w:t>
            </w:r>
          </w:p>
        </w:tc>
      </w:tr>
      <w:tr w:rsidR="009A0432" w:rsidRPr="003E3070" w14:paraId="2B5DC968" w14:textId="77777777" w:rsidTr="00391B74">
        <w:tc>
          <w:tcPr>
            <w:tcW w:w="2405" w:type="dxa"/>
            <w:shd w:val="clear" w:color="auto" w:fill="auto"/>
          </w:tcPr>
          <w:p w14:paraId="3CE91C13" w14:textId="77777777" w:rsidR="009A0432" w:rsidRPr="00491C67" w:rsidRDefault="009A0432" w:rsidP="00432E94">
            <w:pPr>
              <w:rPr>
                <w:rFonts w:ascii="Arial" w:hAnsi="Arial" w:cs="Arial"/>
                <w:sz w:val="24"/>
                <w:szCs w:val="24"/>
              </w:rPr>
            </w:pPr>
            <w:r w:rsidRPr="00491C67">
              <w:rPr>
                <w:rFonts w:ascii="Arial" w:hAnsi="Arial" w:cs="Arial"/>
                <w:sz w:val="24"/>
                <w:szCs w:val="24"/>
              </w:rPr>
              <w:t xml:space="preserve">Clevedon Brookfield Walk </w:t>
            </w:r>
          </w:p>
        </w:tc>
        <w:tc>
          <w:tcPr>
            <w:tcW w:w="6095" w:type="dxa"/>
            <w:shd w:val="clear" w:color="auto" w:fill="auto"/>
          </w:tcPr>
          <w:p w14:paraId="55E6EC14" w14:textId="77777777" w:rsidR="009A0432" w:rsidRPr="009A0432" w:rsidRDefault="009A0432" w:rsidP="009A0432">
            <w:pPr>
              <w:rPr>
                <w:rFonts w:ascii="Arial" w:hAnsi="Arial" w:cs="Arial"/>
                <w:sz w:val="24"/>
                <w:szCs w:val="24"/>
              </w:rPr>
            </w:pPr>
            <w:r w:rsidRPr="009A0432">
              <w:rPr>
                <w:rFonts w:ascii="Arial" w:hAnsi="Arial" w:cs="Arial"/>
                <w:sz w:val="24"/>
                <w:szCs w:val="24"/>
              </w:rPr>
              <w:t>This is a wholly speculative allocation that has no evidential justification and no realistic chance of being delivered other than via assertive Compulsory Purchase or in association with other commercially viable and deliverable development. Even in these scenarios the Officer preference, albeit expressed informally, is more likely to be for off-site enhancement of existing playing fields within Clevedon rather than the somewhat isolated and potentially unsustainable redevelopment of this land as formal playing field open space.</w:t>
            </w:r>
          </w:p>
          <w:p w14:paraId="16FB99AE" w14:textId="77777777" w:rsidR="009A0432" w:rsidRPr="00B169B7" w:rsidRDefault="009A0432" w:rsidP="009A0432">
            <w:pPr>
              <w:rPr>
                <w:rFonts w:ascii="Arial" w:hAnsi="Arial" w:cs="Arial"/>
                <w:sz w:val="24"/>
                <w:szCs w:val="24"/>
              </w:rPr>
            </w:pPr>
            <w:r>
              <w:rPr>
                <w:rFonts w:ascii="Arial" w:hAnsi="Arial" w:cs="Arial"/>
                <w:sz w:val="24"/>
                <w:szCs w:val="24"/>
              </w:rPr>
              <w:t>R</w:t>
            </w:r>
            <w:r w:rsidRPr="009A0432">
              <w:rPr>
                <w:rFonts w:ascii="Arial" w:hAnsi="Arial" w:cs="Arial"/>
                <w:sz w:val="24"/>
                <w:szCs w:val="24"/>
              </w:rPr>
              <w:t>equest that it is deleted from the Proposal Map and from Schedule 5.</w:t>
            </w:r>
          </w:p>
        </w:tc>
        <w:tc>
          <w:tcPr>
            <w:tcW w:w="5448" w:type="dxa"/>
            <w:shd w:val="clear" w:color="auto" w:fill="auto"/>
          </w:tcPr>
          <w:p w14:paraId="4D435697" w14:textId="77777777" w:rsidR="009A0432" w:rsidRPr="003E3070" w:rsidRDefault="001B4A13" w:rsidP="001B4A13">
            <w:pPr>
              <w:rPr>
                <w:rFonts w:ascii="Arial" w:hAnsi="Arial" w:cs="Arial"/>
                <w:sz w:val="24"/>
                <w:szCs w:val="24"/>
              </w:rPr>
            </w:pPr>
            <w:r>
              <w:rPr>
                <w:rFonts w:ascii="Arial" w:hAnsi="Arial" w:cs="Arial"/>
                <w:sz w:val="24"/>
                <w:szCs w:val="24"/>
              </w:rPr>
              <w:t xml:space="preserve">Playing pitch provision is to be re-examined by the Council’s Leisure Services in Autumn 2016.  If this concludes that playing pitch provision in Nailsea is adequate then the allocation of this site will need to be deleted. Until this exercise is undertaken it is prudent at this stage to retain the allocation. </w:t>
            </w:r>
          </w:p>
        </w:tc>
      </w:tr>
      <w:tr w:rsidR="00491C67" w:rsidRPr="003E3070" w14:paraId="2283514E" w14:textId="77777777" w:rsidTr="00391B74">
        <w:tc>
          <w:tcPr>
            <w:tcW w:w="2405" w:type="dxa"/>
            <w:shd w:val="clear" w:color="auto" w:fill="auto"/>
          </w:tcPr>
          <w:p w14:paraId="2B2C263C" w14:textId="77777777" w:rsidR="001C6F64" w:rsidRDefault="00491C67" w:rsidP="00432E94">
            <w:pPr>
              <w:rPr>
                <w:rFonts w:ascii="Arial" w:hAnsi="Arial" w:cs="Arial"/>
                <w:sz w:val="24"/>
                <w:szCs w:val="24"/>
              </w:rPr>
            </w:pPr>
            <w:r>
              <w:rPr>
                <w:rFonts w:ascii="Arial" w:hAnsi="Arial" w:cs="Arial"/>
                <w:sz w:val="24"/>
                <w:szCs w:val="24"/>
              </w:rPr>
              <w:t>Nailsea North of Greenfield Crescent</w:t>
            </w:r>
          </w:p>
          <w:p w14:paraId="06F8786D" w14:textId="77777777" w:rsidR="001C6F64" w:rsidRDefault="001C6F64" w:rsidP="00432E94">
            <w:pPr>
              <w:rPr>
                <w:rFonts w:ascii="Arial" w:hAnsi="Arial" w:cs="Arial"/>
                <w:sz w:val="24"/>
                <w:szCs w:val="24"/>
              </w:rPr>
            </w:pPr>
          </w:p>
          <w:p w14:paraId="0530A413" w14:textId="77777777" w:rsidR="001C6F64" w:rsidRDefault="001C6F64" w:rsidP="00432E94">
            <w:pPr>
              <w:rPr>
                <w:rFonts w:ascii="Arial" w:hAnsi="Arial" w:cs="Arial"/>
                <w:sz w:val="24"/>
                <w:szCs w:val="24"/>
              </w:rPr>
            </w:pPr>
          </w:p>
          <w:p w14:paraId="36132267" w14:textId="77777777" w:rsidR="001C6F64" w:rsidRDefault="001C6F64" w:rsidP="00432E94">
            <w:pPr>
              <w:rPr>
                <w:rFonts w:ascii="Arial" w:hAnsi="Arial" w:cs="Arial"/>
                <w:sz w:val="24"/>
                <w:szCs w:val="24"/>
              </w:rPr>
            </w:pPr>
          </w:p>
          <w:p w14:paraId="171B976C" w14:textId="77777777" w:rsidR="001C6F64" w:rsidRDefault="001C6F64" w:rsidP="00432E94">
            <w:pPr>
              <w:rPr>
                <w:rFonts w:ascii="Arial" w:hAnsi="Arial" w:cs="Arial"/>
                <w:sz w:val="24"/>
                <w:szCs w:val="24"/>
              </w:rPr>
            </w:pPr>
          </w:p>
          <w:p w14:paraId="7F8F7BD9" w14:textId="5B9E2659" w:rsidR="00491C67" w:rsidRDefault="00E235FE" w:rsidP="00432E94">
            <w:pPr>
              <w:rPr>
                <w:rStyle w:val="Hyperlink"/>
                <w:rFonts w:ascii="Arial" w:hAnsi="Arial" w:cs="Arial"/>
                <w:b/>
                <w:sz w:val="24"/>
                <w:szCs w:val="24"/>
              </w:rPr>
            </w:pPr>
            <w:hyperlink r:id="rId149" w:history="1">
              <w:r w:rsidR="001C6F64" w:rsidRPr="00867158">
                <w:rPr>
                  <w:rStyle w:val="Hyperlink"/>
                  <w:rFonts w:ascii="Arial" w:hAnsi="Arial" w:cs="Arial"/>
                  <w:b/>
                  <w:sz w:val="24"/>
                  <w:szCs w:val="24"/>
                </w:rPr>
                <w:t>Comments on Community Use Allocations</w:t>
              </w:r>
            </w:hyperlink>
          </w:p>
          <w:p w14:paraId="4804597F" w14:textId="6AD81AF8" w:rsidR="001C6F64" w:rsidRPr="00491C67" w:rsidRDefault="001C6F64" w:rsidP="00432E94">
            <w:pPr>
              <w:rPr>
                <w:rFonts w:ascii="Arial" w:hAnsi="Arial" w:cs="Arial"/>
                <w:sz w:val="24"/>
                <w:szCs w:val="24"/>
              </w:rPr>
            </w:pPr>
          </w:p>
        </w:tc>
        <w:tc>
          <w:tcPr>
            <w:tcW w:w="6095" w:type="dxa"/>
            <w:shd w:val="clear" w:color="auto" w:fill="auto"/>
          </w:tcPr>
          <w:p w14:paraId="69EA383F" w14:textId="77777777" w:rsidR="00491C67" w:rsidRPr="00B169B7" w:rsidRDefault="00491C67" w:rsidP="00B169B7">
            <w:pPr>
              <w:rPr>
                <w:rFonts w:ascii="Arial" w:hAnsi="Arial" w:cs="Arial"/>
                <w:sz w:val="24"/>
                <w:szCs w:val="24"/>
              </w:rPr>
            </w:pPr>
            <w:r w:rsidRPr="00491C67">
              <w:rPr>
                <w:rFonts w:ascii="Arial" w:hAnsi="Arial" w:cs="Arial"/>
                <w:sz w:val="24"/>
                <w:szCs w:val="24"/>
              </w:rPr>
              <w:t>Land to the North of Nailsea is also identified for Strategic Open Space (North of Greenfield Crescent and Woodland Road) but no justification for this provision is provided other than by reference to it being carried over from the Replacement Local Plan (2007). The proposed Strategic Open Space in this location should therefore be deleted. Opportunities for open space provision can however be provided to support the identification of the site as a strategic mixed use allocation.</w:t>
            </w:r>
          </w:p>
        </w:tc>
        <w:tc>
          <w:tcPr>
            <w:tcW w:w="5448" w:type="dxa"/>
            <w:shd w:val="clear" w:color="auto" w:fill="auto"/>
          </w:tcPr>
          <w:p w14:paraId="597CC44B" w14:textId="7EB79C0E" w:rsidR="00491C67" w:rsidRPr="003E3070" w:rsidRDefault="008C2C3B" w:rsidP="008C2C3B">
            <w:pPr>
              <w:rPr>
                <w:rFonts w:ascii="Arial" w:hAnsi="Arial" w:cs="Arial"/>
                <w:sz w:val="24"/>
                <w:szCs w:val="24"/>
              </w:rPr>
            </w:pPr>
            <w:r>
              <w:rPr>
                <w:rFonts w:ascii="Arial" w:hAnsi="Arial" w:cs="Arial"/>
                <w:sz w:val="24"/>
                <w:szCs w:val="24"/>
              </w:rPr>
              <w:t>Playing pitch provision is to be re-examined by the Council’s Leisure Services in Autumn 2016</w:t>
            </w:r>
            <w:r w:rsidR="0007507A">
              <w:rPr>
                <w:rFonts w:ascii="Arial" w:hAnsi="Arial" w:cs="Arial"/>
                <w:sz w:val="24"/>
                <w:szCs w:val="24"/>
              </w:rPr>
              <w:t>.</w:t>
            </w:r>
            <w:r>
              <w:rPr>
                <w:rFonts w:ascii="Arial" w:hAnsi="Arial" w:cs="Arial"/>
                <w:sz w:val="24"/>
                <w:szCs w:val="24"/>
              </w:rPr>
              <w:t xml:space="preserve">  If this concludes that playing pitch provision in Nailsea is adequate then the allocation of this site will need to be deleted. Until this exercise is undertaken it is prudent at this stage to retain the allocation </w:t>
            </w:r>
          </w:p>
        </w:tc>
      </w:tr>
      <w:tr w:rsidR="00B169B7" w:rsidRPr="003E3070" w14:paraId="0D8459E1" w14:textId="77777777" w:rsidTr="00391B74">
        <w:tc>
          <w:tcPr>
            <w:tcW w:w="2405" w:type="dxa"/>
            <w:shd w:val="clear" w:color="auto" w:fill="auto"/>
          </w:tcPr>
          <w:p w14:paraId="22D2F1EF" w14:textId="77777777" w:rsidR="00491C67" w:rsidRPr="00491C67" w:rsidRDefault="00B169B7" w:rsidP="00491C67">
            <w:pPr>
              <w:rPr>
                <w:rFonts w:ascii="Arial" w:hAnsi="Arial" w:cs="Arial"/>
                <w:sz w:val="24"/>
                <w:szCs w:val="24"/>
              </w:rPr>
            </w:pPr>
            <w:r w:rsidRPr="00491C67">
              <w:rPr>
                <w:rFonts w:ascii="Arial" w:hAnsi="Arial" w:cs="Arial"/>
                <w:sz w:val="24"/>
                <w:szCs w:val="24"/>
              </w:rPr>
              <w:t xml:space="preserve">Yatton </w:t>
            </w:r>
            <w:r w:rsidR="00491C67" w:rsidRPr="00491C67">
              <w:rPr>
                <w:rFonts w:ascii="Arial" w:hAnsi="Arial" w:cs="Arial"/>
                <w:sz w:val="24"/>
                <w:szCs w:val="24"/>
              </w:rPr>
              <w:t>The Batch, west of Mendip Road, Yatton.</w:t>
            </w:r>
          </w:p>
          <w:p w14:paraId="3E8F396E" w14:textId="77777777" w:rsidR="00B169B7" w:rsidRDefault="00B169B7" w:rsidP="00432E94">
            <w:pPr>
              <w:rPr>
                <w:rFonts w:ascii="Arial" w:hAnsi="Arial" w:cs="Arial"/>
                <w:sz w:val="24"/>
                <w:szCs w:val="24"/>
              </w:rPr>
            </w:pPr>
          </w:p>
          <w:p w14:paraId="179B05B5" w14:textId="77777777" w:rsidR="001C6F64" w:rsidRDefault="001C6F64" w:rsidP="00432E94">
            <w:pPr>
              <w:rPr>
                <w:rFonts w:ascii="Arial" w:hAnsi="Arial" w:cs="Arial"/>
                <w:sz w:val="24"/>
                <w:szCs w:val="24"/>
              </w:rPr>
            </w:pPr>
          </w:p>
          <w:p w14:paraId="3136B4F1" w14:textId="77777777" w:rsidR="001C6F64" w:rsidRDefault="001C6F64" w:rsidP="00432E94">
            <w:pPr>
              <w:rPr>
                <w:rFonts w:ascii="Arial" w:hAnsi="Arial" w:cs="Arial"/>
                <w:sz w:val="24"/>
                <w:szCs w:val="24"/>
              </w:rPr>
            </w:pPr>
          </w:p>
          <w:p w14:paraId="1AC84045" w14:textId="77777777" w:rsidR="001C6F64" w:rsidRDefault="001C6F64" w:rsidP="00432E94">
            <w:pPr>
              <w:rPr>
                <w:rFonts w:ascii="Arial" w:hAnsi="Arial" w:cs="Arial"/>
                <w:sz w:val="24"/>
                <w:szCs w:val="24"/>
              </w:rPr>
            </w:pPr>
          </w:p>
          <w:p w14:paraId="0F564BD2" w14:textId="77777777" w:rsidR="001C6F64" w:rsidRDefault="001C6F64" w:rsidP="00432E94">
            <w:pPr>
              <w:rPr>
                <w:rFonts w:ascii="Arial" w:hAnsi="Arial" w:cs="Arial"/>
                <w:sz w:val="24"/>
                <w:szCs w:val="24"/>
              </w:rPr>
            </w:pPr>
          </w:p>
          <w:p w14:paraId="7CA765F7" w14:textId="77777777" w:rsidR="001C6F64" w:rsidRDefault="001C6F64" w:rsidP="00432E94">
            <w:pPr>
              <w:rPr>
                <w:rFonts w:ascii="Arial" w:hAnsi="Arial" w:cs="Arial"/>
                <w:sz w:val="24"/>
                <w:szCs w:val="24"/>
              </w:rPr>
            </w:pPr>
          </w:p>
          <w:p w14:paraId="3CFFBB27" w14:textId="77777777" w:rsidR="001C6F64" w:rsidRDefault="001C6F64" w:rsidP="00432E94">
            <w:pPr>
              <w:rPr>
                <w:rFonts w:ascii="Arial" w:hAnsi="Arial" w:cs="Arial"/>
                <w:sz w:val="24"/>
                <w:szCs w:val="24"/>
              </w:rPr>
            </w:pPr>
          </w:p>
          <w:p w14:paraId="39BB9BEA" w14:textId="77777777" w:rsidR="001C6F64" w:rsidRDefault="001C6F64" w:rsidP="00432E94">
            <w:pPr>
              <w:rPr>
                <w:rFonts w:ascii="Arial" w:hAnsi="Arial" w:cs="Arial"/>
                <w:sz w:val="24"/>
                <w:szCs w:val="24"/>
              </w:rPr>
            </w:pPr>
          </w:p>
          <w:p w14:paraId="6D592431" w14:textId="77777777" w:rsidR="001C6F64" w:rsidRDefault="001C6F64" w:rsidP="00432E94">
            <w:pPr>
              <w:rPr>
                <w:rFonts w:ascii="Arial" w:hAnsi="Arial" w:cs="Arial"/>
                <w:sz w:val="24"/>
                <w:szCs w:val="24"/>
              </w:rPr>
            </w:pPr>
          </w:p>
          <w:p w14:paraId="0FCE50E2" w14:textId="77777777" w:rsidR="001C6F64" w:rsidRDefault="001C6F64" w:rsidP="00432E94">
            <w:pPr>
              <w:rPr>
                <w:rFonts w:ascii="Arial" w:hAnsi="Arial" w:cs="Arial"/>
                <w:sz w:val="24"/>
                <w:szCs w:val="24"/>
              </w:rPr>
            </w:pPr>
          </w:p>
          <w:p w14:paraId="7901A2EC" w14:textId="77777777" w:rsidR="001C6F64" w:rsidRDefault="001C6F64" w:rsidP="00432E94">
            <w:pPr>
              <w:rPr>
                <w:rFonts w:ascii="Arial" w:hAnsi="Arial" w:cs="Arial"/>
                <w:sz w:val="24"/>
                <w:szCs w:val="24"/>
              </w:rPr>
            </w:pPr>
          </w:p>
          <w:p w14:paraId="4ED43A1C" w14:textId="77777777" w:rsidR="001C6F64" w:rsidRDefault="001C6F64" w:rsidP="00432E94">
            <w:pPr>
              <w:rPr>
                <w:rFonts w:ascii="Arial" w:hAnsi="Arial" w:cs="Arial"/>
                <w:sz w:val="24"/>
                <w:szCs w:val="24"/>
              </w:rPr>
            </w:pPr>
          </w:p>
          <w:p w14:paraId="3EC6201C" w14:textId="77777777" w:rsidR="001C6F64" w:rsidRDefault="001C6F64" w:rsidP="00432E94">
            <w:pPr>
              <w:rPr>
                <w:rFonts w:ascii="Arial" w:hAnsi="Arial" w:cs="Arial"/>
                <w:sz w:val="24"/>
                <w:szCs w:val="24"/>
              </w:rPr>
            </w:pPr>
          </w:p>
          <w:p w14:paraId="51CAA724" w14:textId="77777777" w:rsidR="001C6F64" w:rsidRDefault="001C6F64" w:rsidP="00432E94">
            <w:pPr>
              <w:rPr>
                <w:rFonts w:ascii="Arial" w:hAnsi="Arial" w:cs="Arial"/>
                <w:sz w:val="24"/>
                <w:szCs w:val="24"/>
              </w:rPr>
            </w:pPr>
          </w:p>
          <w:p w14:paraId="667AE92A" w14:textId="77777777" w:rsidR="001C6F64" w:rsidRDefault="001C6F64" w:rsidP="00432E94">
            <w:pPr>
              <w:rPr>
                <w:rFonts w:ascii="Arial" w:hAnsi="Arial" w:cs="Arial"/>
                <w:sz w:val="24"/>
                <w:szCs w:val="24"/>
              </w:rPr>
            </w:pPr>
          </w:p>
          <w:p w14:paraId="144FEF57" w14:textId="77777777" w:rsidR="001C6F64" w:rsidRDefault="001C6F64" w:rsidP="00432E94">
            <w:pPr>
              <w:rPr>
                <w:rFonts w:ascii="Arial" w:hAnsi="Arial" w:cs="Arial"/>
                <w:sz w:val="24"/>
                <w:szCs w:val="24"/>
              </w:rPr>
            </w:pPr>
          </w:p>
          <w:p w14:paraId="599D927A" w14:textId="77777777" w:rsidR="001C6F64" w:rsidRDefault="001C6F64" w:rsidP="00432E94">
            <w:pPr>
              <w:rPr>
                <w:rFonts w:ascii="Arial" w:hAnsi="Arial" w:cs="Arial"/>
                <w:sz w:val="24"/>
                <w:szCs w:val="24"/>
              </w:rPr>
            </w:pPr>
          </w:p>
          <w:p w14:paraId="0D09432A" w14:textId="77777777" w:rsidR="001C6F64" w:rsidRDefault="001C6F64" w:rsidP="00432E94">
            <w:pPr>
              <w:rPr>
                <w:rFonts w:ascii="Arial" w:hAnsi="Arial" w:cs="Arial"/>
                <w:sz w:val="24"/>
                <w:szCs w:val="24"/>
              </w:rPr>
            </w:pPr>
          </w:p>
          <w:p w14:paraId="37626ADD" w14:textId="77777777" w:rsidR="001C6F64" w:rsidRDefault="001C6F64" w:rsidP="00432E94">
            <w:pPr>
              <w:rPr>
                <w:rFonts w:ascii="Arial" w:hAnsi="Arial" w:cs="Arial"/>
                <w:sz w:val="24"/>
                <w:szCs w:val="24"/>
              </w:rPr>
            </w:pPr>
          </w:p>
          <w:p w14:paraId="55AA7A7F" w14:textId="77777777" w:rsidR="001C6F64" w:rsidRDefault="001C6F64" w:rsidP="00432E94">
            <w:pPr>
              <w:rPr>
                <w:rFonts w:ascii="Arial" w:hAnsi="Arial" w:cs="Arial"/>
                <w:sz w:val="24"/>
                <w:szCs w:val="24"/>
              </w:rPr>
            </w:pPr>
          </w:p>
          <w:p w14:paraId="11981413" w14:textId="082A4EA7" w:rsidR="001C6F64" w:rsidRPr="00491C67" w:rsidRDefault="00E235FE" w:rsidP="00432E94">
            <w:pPr>
              <w:rPr>
                <w:rFonts w:ascii="Arial" w:hAnsi="Arial" w:cs="Arial"/>
                <w:sz w:val="24"/>
                <w:szCs w:val="24"/>
              </w:rPr>
            </w:pPr>
            <w:hyperlink r:id="rId150" w:history="1">
              <w:r w:rsidR="001C6F64" w:rsidRPr="00867158">
                <w:rPr>
                  <w:rStyle w:val="Hyperlink"/>
                  <w:rFonts w:ascii="Arial" w:hAnsi="Arial" w:cs="Arial"/>
                  <w:b/>
                  <w:sz w:val="24"/>
                  <w:szCs w:val="24"/>
                </w:rPr>
                <w:t>Comments on Community Use Allocations</w:t>
              </w:r>
            </w:hyperlink>
          </w:p>
        </w:tc>
        <w:tc>
          <w:tcPr>
            <w:tcW w:w="6095" w:type="dxa"/>
            <w:shd w:val="clear" w:color="auto" w:fill="auto"/>
          </w:tcPr>
          <w:p w14:paraId="1246E3DD" w14:textId="77777777" w:rsidR="00B169B7" w:rsidRPr="00B169B7" w:rsidRDefault="00B169B7" w:rsidP="00B169B7">
            <w:pPr>
              <w:rPr>
                <w:rFonts w:ascii="Arial" w:hAnsi="Arial" w:cs="Arial"/>
                <w:sz w:val="24"/>
                <w:szCs w:val="24"/>
              </w:rPr>
            </w:pPr>
            <w:r w:rsidRPr="00B169B7">
              <w:rPr>
                <w:rFonts w:ascii="Arial" w:hAnsi="Arial" w:cs="Arial"/>
                <w:sz w:val="24"/>
                <w:szCs w:val="24"/>
              </w:rPr>
              <w:t>The subject land comprises a field located on the western fringe of Yatton, close to the former Titan Ladder Factory site. It lies outside but immediately adjoining the current settlement boundary. It is currently a safeguarded site for proposed strategic open space and to the south it adjoins a safeguarded site for a proposed primary school.</w:t>
            </w:r>
          </w:p>
          <w:p w14:paraId="44A04949" w14:textId="77777777" w:rsidR="00B169B7" w:rsidRPr="00B169B7" w:rsidRDefault="00B169B7" w:rsidP="00B169B7">
            <w:pPr>
              <w:rPr>
                <w:rFonts w:ascii="Arial" w:hAnsi="Arial" w:cs="Arial"/>
                <w:sz w:val="24"/>
                <w:szCs w:val="24"/>
              </w:rPr>
            </w:pPr>
            <w:r w:rsidRPr="00B169B7">
              <w:rPr>
                <w:rFonts w:ascii="Arial" w:hAnsi="Arial" w:cs="Arial"/>
                <w:sz w:val="24"/>
                <w:szCs w:val="24"/>
              </w:rPr>
              <w:t>The land has been included in the Council's HELAA under reference no HE 1488.</w:t>
            </w:r>
          </w:p>
          <w:p w14:paraId="5428519B" w14:textId="77777777" w:rsidR="00170585" w:rsidRDefault="00170585" w:rsidP="00B169B7">
            <w:pPr>
              <w:rPr>
                <w:rFonts w:ascii="Arial" w:hAnsi="Arial" w:cs="Arial"/>
                <w:sz w:val="24"/>
                <w:szCs w:val="24"/>
              </w:rPr>
            </w:pPr>
          </w:p>
          <w:p w14:paraId="29CF8A37" w14:textId="77777777" w:rsidR="00B169B7" w:rsidRPr="00B169B7" w:rsidRDefault="00B169B7" w:rsidP="00B169B7">
            <w:pPr>
              <w:rPr>
                <w:rFonts w:ascii="Arial" w:hAnsi="Arial" w:cs="Arial"/>
                <w:sz w:val="24"/>
                <w:szCs w:val="24"/>
              </w:rPr>
            </w:pPr>
            <w:r w:rsidRPr="00B169B7">
              <w:rPr>
                <w:rFonts w:ascii="Arial" w:hAnsi="Arial" w:cs="Arial"/>
                <w:sz w:val="24"/>
                <w:szCs w:val="24"/>
              </w:rPr>
              <w:t>Under Policy SA 10 and Schedule 5 thereto the land is again proposed to be a safeguarded site for proposed strategic open space. In isolation it is considered that there is no reasoned justification for the continuance of the previous policy requirements. It is questionable as to whether the adjoining safeguarded primary school site is now required given that the recently approved Bloor scheme at Arnolds Way has specifically reserved a site for a primary school. The land itself does not possess any inherent characteristics that mark it out as particularly suited or located for such purposes.</w:t>
            </w:r>
          </w:p>
          <w:p w14:paraId="19F630D5" w14:textId="77777777" w:rsidR="00B169B7" w:rsidRPr="003E3070" w:rsidRDefault="00B169B7" w:rsidP="00B169B7">
            <w:pPr>
              <w:rPr>
                <w:rFonts w:ascii="Arial" w:hAnsi="Arial" w:cs="Arial"/>
                <w:sz w:val="24"/>
                <w:szCs w:val="24"/>
              </w:rPr>
            </w:pPr>
            <w:r w:rsidRPr="00B169B7">
              <w:rPr>
                <w:rFonts w:ascii="Arial" w:hAnsi="Arial" w:cs="Arial"/>
                <w:sz w:val="24"/>
                <w:szCs w:val="24"/>
              </w:rPr>
              <w:t>Given the apparent lack of funding available to the Council to enable it to acquire the land and its lack of priority to do so over the many years the designation has been in place, it is considered inappropriate to continue to blight the land so. This proposed safeguarded allocation should now be deleted.</w:t>
            </w:r>
          </w:p>
        </w:tc>
        <w:tc>
          <w:tcPr>
            <w:tcW w:w="5448" w:type="dxa"/>
            <w:shd w:val="clear" w:color="auto" w:fill="auto"/>
          </w:tcPr>
          <w:p w14:paraId="14BC0E7C" w14:textId="77777777" w:rsidR="00B169B7" w:rsidRPr="003E3070" w:rsidRDefault="008C2C3B" w:rsidP="008C2C3B">
            <w:pPr>
              <w:rPr>
                <w:rFonts w:ascii="Arial" w:hAnsi="Arial" w:cs="Arial"/>
                <w:sz w:val="24"/>
                <w:szCs w:val="24"/>
              </w:rPr>
            </w:pPr>
            <w:r>
              <w:rPr>
                <w:rFonts w:ascii="Arial" w:hAnsi="Arial" w:cs="Arial"/>
                <w:sz w:val="24"/>
                <w:szCs w:val="24"/>
              </w:rPr>
              <w:t>Playing pitch provision is to be re-examined by the Council’s Leisure Services in Autumn 2016. If this concludes that playing pitch provision in Yatton is adequate then the allocation of this site will need to be deleted. Until this exercise is undertaken it is prudent at this stage to retain the allocation</w:t>
            </w:r>
          </w:p>
        </w:tc>
      </w:tr>
      <w:tr w:rsidR="009A0432" w:rsidRPr="003E3070" w14:paraId="1F2499C2" w14:textId="77777777" w:rsidTr="00391B74">
        <w:tc>
          <w:tcPr>
            <w:tcW w:w="2405" w:type="dxa"/>
            <w:shd w:val="clear" w:color="auto" w:fill="auto"/>
          </w:tcPr>
          <w:p w14:paraId="2978D45F" w14:textId="77777777" w:rsidR="009A0432" w:rsidRPr="00D041FE" w:rsidRDefault="009A0432" w:rsidP="00432E94">
            <w:pPr>
              <w:rPr>
                <w:rFonts w:ascii="Arial" w:hAnsi="Arial" w:cs="Arial"/>
                <w:sz w:val="24"/>
                <w:szCs w:val="24"/>
              </w:rPr>
            </w:pPr>
            <w:r w:rsidRPr="00D041FE">
              <w:rPr>
                <w:rFonts w:ascii="Arial" w:hAnsi="Arial" w:cs="Arial"/>
                <w:sz w:val="24"/>
                <w:szCs w:val="24"/>
              </w:rPr>
              <w:t xml:space="preserve">Failand </w:t>
            </w:r>
          </w:p>
        </w:tc>
        <w:tc>
          <w:tcPr>
            <w:tcW w:w="6095" w:type="dxa"/>
            <w:shd w:val="clear" w:color="auto" w:fill="auto"/>
          </w:tcPr>
          <w:p w14:paraId="1B780CDE" w14:textId="77777777" w:rsidR="009A0432" w:rsidRPr="009A0432" w:rsidRDefault="009A0432" w:rsidP="009A0432">
            <w:pPr>
              <w:rPr>
                <w:rFonts w:ascii="Arial" w:hAnsi="Arial" w:cs="Arial"/>
                <w:sz w:val="24"/>
                <w:szCs w:val="24"/>
              </w:rPr>
            </w:pPr>
            <w:r w:rsidRPr="009A0432">
              <w:rPr>
                <w:rFonts w:ascii="Arial" w:hAnsi="Arial" w:cs="Arial"/>
                <w:sz w:val="24"/>
                <w:szCs w:val="24"/>
              </w:rPr>
              <w:t>Our client supports the inclusion of community facilities within the Site Allocations document and the reference to the importance of sport and recreation within the community. It is considered however that the document does not go far enough in terms of actual allocations for formal sports facilities. In particular B</w:t>
            </w:r>
            <w:r>
              <w:rPr>
                <w:rFonts w:ascii="Arial" w:hAnsi="Arial" w:cs="Arial"/>
                <w:sz w:val="24"/>
                <w:szCs w:val="24"/>
              </w:rPr>
              <w:t xml:space="preserve">ristol </w:t>
            </w:r>
            <w:r w:rsidRPr="009A0432">
              <w:rPr>
                <w:rFonts w:ascii="Arial" w:hAnsi="Arial" w:cs="Arial"/>
                <w:sz w:val="24"/>
                <w:szCs w:val="24"/>
              </w:rPr>
              <w:t>C</w:t>
            </w:r>
            <w:r>
              <w:rPr>
                <w:rFonts w:ascii="Arial" w:hAnsi="Arial" w:cs="Arial"/>
                <w:sz w:val="24"/>
                <w:szCs w:val="24"/>
              </w:rPr>
              <w:t xml:space="preserve">ity </w:t>
            </w:r>
            <w:r w:rsidRPr="009A0432">
              <w:rPr>
                <w:rFonts w:ascii="Arial" w:hAnsi="Arial" w:cs="Arial"/>
                <w:sz w:val="24"/>
                <w:szCs w:val="24"/>
              </w:rPr>
              <w:t>FC’s training requirements at Failand need to be recognised and positively allocated.</w:t>
            </w:r>
          </w:p>
          <w:p w14:paraId="679257A5" w14:textId="77777777" w:rsidR="009A0432" w:rsidRPr="009A0432" w:rsidRDefault="009A0432" w:rsidP="009A0432">
            <w:pPr>
              <w:rPr>
                <w:rFonts w:ascii="Arial" w:hAnsi="Arial" w:cs="Arial"/>
                <w:sz w:val="24"/>
                <w:szCs w:val="24"/>
              </w:rPr>
            </w:pPr>
            <w:r w:rsidRPr="009A0432">
              <w:rPr>
                <w:rFonts w:ascii="Arial" w:hAnsi="Arial" w:cs="Arial"/>
                <w:sz w:val="24"/>
                <w:szCs w:val="24"/>
              </w:rPr>
              <w:t>There is a recognised sports need (which has been acknowledged by the Council) for a permanent training facility at this site for the benefit of both BCFC and the wider community and as such land needs to be identified for this purpose within the plan. It is requested that the site is allocated under Policy SA 10 for formal sports provision and included on the list provided at Schedule 5.</w:t>
            </w:r>
          </w:p>
          <w:p w14:paraId="74393B37" w14:textId="77777777" w:rsidR="009A0432" w:rsidRPr="003E3070" w:rsidRDefault="009A0432" w:rsidP="009A0432">
            <w:pPr>
              <w:rPr>
                <w:rFonts w:ascii="Arial" w:hAnsi="Arial" w:cs="Arial"/>
                <w:sz w:val="24"/>
                <w:szCs w:val="24"/>
              </w:rPr>
            </w:pPr>
          </w:p>
        </w:tc>
        <w:tc>
          <w:tcPr>
            <w:tcW w:w="5448" w:type="dxa"/>
            <w:shd w:val="clear" w:color="auto" w:fill="auto"/>
          </w:tcPr>
          <w:p w14:paraId="52A1AADC" w14:textId="77777777" w:rsidR="0068726F" w:rsidRPr="003E3070" w:rsidRDefault="0068726F" w:rsidP="002D352A">
            <w:pPr>
              <w:autoSpaceDE w:val="0"/>
              <w:autoSpaceDN w:val="0"/>
              <w:adjustRightInd w:val="0"/>
              <w:rPr>
                <w:rFonts w:ascii="Arial" w:hAnsi="Arial" w:cs="Arial"/>
                <w:sz w:val="24"/>
                <w:szCs w:val="24"/>
              </w:rPr>
            </w:pPr>
            <w:r>
              <w:rPr>
                <w:rFonts w:ascii="Arial" w:hAnsi="Arial" w:cs="Arial"/>
                <w:sz w:val="24"/>
                <w:szCs w:val="24"/>
              </w:rPr>
              <w:t>The site is in the Green Belt</w:t>
            </w:r>
            <w:r w:rsidR="002562C4">
              <w:rPr>
                <w:rFonts w:ascii="Arial" w:hAnsi="Arial" w:cs="Arial"/>
                <w:sz w:val="24"/>
                <w:szCs w:val="24"/>
              </w:rPr>
              <w:t>.</w:t>
            </w:r>
            <w:r>
              <w:rPr>
                <w:rFonts w:ascii="Arial" w:hAnsi="Arial" w:cs="Arial"/>
                <w:sz w:val="24"/>
                <w:szCs w:val="24"/>
              </w:rPr>
              <w:t xml:space="preserve"> The </w:t>
            </w:r>
            <w:r>
              <w:rPr>
                <w:rFonts w:ascii="Frutiger-Light" w:hAnsi="Frutiger-Light" w:cs="Frutiger-Light"/>
                <w:sz w:val="24"/>
                <w:szCs w:val="24"/>
              </w:rPr>
              <w:t xml:space="preserve">provision of appropriate facilities for outdoor sport and  outdoor recreation are considered to be appropriate development in the green belt provided </w:t>
            </w:r>
            <w:r w:rsidR="002562C4">
              <w:rPr>
                <w:rFonts w:ascii="Frutiger-Light" w:hAnsi="Frutiger-Light" w:cs="Frutiger-Light"/>
                <w:sz w:val="24"/>
                <w:szCs w:val="24"/>
              </w:rPr>
              <w:t xml:space="preserve">that “it preserves the openness of the Green Belt and does not conflict with the purposes of including land within it”  ( Para 89 of NPPF) . Policy DM12 of the </w:t>
            </w:r>
            <w:hyperlink r:id="rId151" w:history="1">
              <w:r w:rsidR="002D352A" w:rsidRPr="002D352A">
                <w:rPr>
                  <w:rStyle w:val="Hyperlink"/>
                  <w:rFonts w:ascii="Frutiger-Light" w:hAnsi="Frutiger-Light" w:cs="Frutiger-Light"/>
                  <w:sz w:val="24"/>
                  <w:szCs w:val="24"/>
                </w:rPr>
                <w:t>Sites and Policies Part 1 Development Management Policies</w:t>
              </w:r>
            </w:hyperlink>
            <w:r w:rsidR="002D352A">
              <w:rPr>
                <w:rFonts w:ascii="Frutiger-Light" w:hAnsi="Frutiger-Light" w:cs="Frutiger-Light"/>
                <w:sz w:val="24"/>
                <w:szCs w:val="24"/>
              </w:rPr>
              <w:t xml:space="preserve"> </w:t>
            </w:r>
            <w:r w:rsidR="002562C4">
              <w:rPr>
                <w:rFonts w:ascii="Frutiger-Light" w:hAnsi="Frutiger-Light" w:cs="Frutiger-Light"/>
                <w:sz w:val="24"/>
                <w:szCs w:val="24"/>
              </w:rPr>
              <w:t xml:space="preserve"> allows such a proposal subject to certain criteria that protect the green belt. Allocating the site would in effect pre determine the impact on the Green Belt without detailed knowledge of what is being proposed. Given this</w:t>
            </w:r>
            <w:r w:rsidR="002D352A">
              <w:rPr>
                <w:rFonts w:ascii="Frutiger-Light" w:hAnsi="Frutiger-Light" w:cs="Frutiger-Light"/>
                <w:sz w:val="24"/>
                <w:szCs w:val="24"/>
              </w:rPr>
              <w:t>,</w:t>
            </w:r>
            <w:r w:rsidR="002562C4">
              <w:rPr>
                <w:rFonts w:ascii="Frutiger-Light" w:hAnsi="Frutiger-Light" w:cs="Frutiger-Light"/>
                <w:sz w:val="24"/>
                <w:szCs w:val="24"/>
              </w:rPr>
              <w:t xml:space="preserve"> it is considered prudent to judge this proposal  by way of a planning application rather than an allocation </w:t>
            </w:r>
          </w:p>
        </w:tc>
      </w:tr>
      <w:tr w:rsidR="009A0432" w:rsidRPr="003E3070" w14:paraId="6EEE98A9" w14:textId="77777777" w:rsidTr="00391B74">
        <w:tc>
          <w:tcPr>
            <w:tcW w:w="2405" w:type="dxa"/>
            <w:shd w:val="clear" w:color="auto" w:fill="auto"/>
          </w:tcPr>
          <w:p w14:paraId="5A182173" w14:textId="77777777" w:rsidR="009A0432" w:rsidRDefault="009A0432" w:rsidP="00432E94">
            <w:pPr>
              <w:rPr>
                <w:rFonts w:ascii="Arial" w:hAnsi="Arial" w:cs="Arial"/>
                <w:sz w:val="24"/>
                <w:szCs w:val="24"/>
              </w:rPr>
            </w:pPr>
            <w:r w:rsidRPr="00D041FE">
              <w:rPr>
                <w:rFonts w:ascii="Arial" w:hAnsi="Arial" w:cs="Arial"/>
                <w:sz w:val="24"/>
                <w:szCs w:val="24"/>
              </w:rPr>
              <w:t xml:space="preserve">Wrington </w:t>
            </w:r>
          </w:p>
          <w:p w14:paraId="6AC82F3D" w14:textId="77777777" w:rsidR="001C6F64" w:rsidRDefault="001C6F64" w:rsidP="00432E94">
            <w:pPr>
              <w:rPr>
                <w:rFonts w:ascii="Arial" w:hAnsi="Arial" w:cs="Arial"/>
                <w:sz w:val="24"/>
                <w:szCs w:val="24"/>
              </w:rPr>
            </w:pPr>
          </w:p>
          <w:p w14:paraId="1CC917AC" w14:textId="77777777" w:rsidR="001C6F64" w:rsidRDefault="001C6F64" w:rsidP="00432E94">
            <w:pPr>
              <w:rPr>
                <w:rFonts w:ascii="Arial" w:hAnsi="Arial" w:cs="Arial"/>
                <w:sz w:val="24"/>
                <w:szCs w:val="24"/>
              </w:rPr>
            </w:pPr>
          </w:p>
          <w:p w14:paraId="699DD329" w14:textId="77777777" w:rsidR="001C6F64" w:rsidRDefault="001C6F64" w:rsidP="00432E94">
            <w:pPr>
              <w:rPr>
                <w:rFonts w:ascii="Arial" w:hAnsi="Arial" w:cs="Arial"/>
                <w:sz w:val="24"/>
                <w:szCs w:val="24"/>
              </w:rPr>
            </w:pPr>
          </w:p>
          <w:p w14:paraId="66BAB624" w14:textId="77777777" w:rsidR="001C6F64" w:rsidRDefault="001C6F64" w:rsidP="00432E94">
            <w:pPr>
              <w:rPr>
                <w:rFonts w:ascii="Arial" w:hAnsi="Arial" w:cs="Arial"/>
                <w:sz w:val="24"/>
                <w:szCs w:val="24"/>
              </w:rPr>
            </w:pPr>
          </w:p>
          <w:p w14:paraId="23EA72A6" w14:textId="77777777" w:rsidR="001C6F64" w:rsidRDefault="001C6F64" w:rsidP="00432E94">
            <w:pPr>
              <w:rPr>
                <w:rFonts w:ascii="Arial" w:hAnsi="Arial" w:cs="Arial"/>
                <w:sz w:val="24"/>
                <w:szCs w:val="24"/>
              </w:rPr>
            </w:pPr>
          </w:p>
          <w:p w14:paraId="5A2B672A" w14:textId="6DC970A3" w:rsidR="001C6F64" w:rsidRPr="00D041FE" w:rsidRDefault="00E235FE" w:rsidP="00432E94">
            <w:pPr>
              <w:rPr>
                <w:rFonts w:ascii="Arial" w:hAnsi="Arial" w:cs="Arial"/>
                <w:sz w:val="24"/>
                <w:szCs w:val="24"/>
              </w:rPr>
            </w:pPr>
            <w:hyperlink r:id="rId152" w:history="1">
              <w:r w:rsidR="001C6F64" w:rsidRPr="00867158">
                <w:rPr>
                  <w:rStyle w:val="Hyperlink"/>
                  <w:rFonts w:ascii="Arial" w:hAnsi="Arial" w:cs="Arial"/>
                  <w:b/>
                  <w:sz w:val="24"/>
                  <w:szCs w:val="24"/>
                </w:rPr>
                <w:t>Comments on Community Use Allocations</w:t>
              </w:r>
            </w:hyperlink>
          </w:p>
        </w:tc>
        <w:tc>
          <w:tcPr>
            <w:tcW w:w="6095" w:type="dxa"/>
            <w:shd w:val="clear" w:color="auto" w:fill="auto"/>
          </w:tcPr>
          <w:p w14:paraId="4E219F3B" w14:textId="77777777" w:rsidR="009A0432" w:rsidRPr="009A0432" w:rsidRDefault="00D041FE" w:rsidP="009A0432">
            <w:pPr>
              <w:rPr>
                <w:rFonts w:ascii="Arial" w:hAnsi="Arial" w:cs="Arial"/>
                <w:sz w:val="24"/>
                <w:szCs w:val="24"/>
              </w:rPr>
            </w:pPr>
            <w:r>
              <w:rPr>
                <w:rFonts w:ascii="Arial" w:hAnsi="Arial" w:cs="Arial"/>
                <w:sz w:val="24"/>
                <w:szCs w:val="24"/>
              </w:rPr>
              <w:t>N</w:t>
            </w:r>
            <w:r w:rsidR="009A0432" w:rsidRPr="009A0432">
              <w:rPr>
                <w:rFonts w:ascii="Arial" w:hAnsi="Arial" w:cs="Arial"/>
                <w:sz w:val="24"/>
                <w:szCs w:val="24"/>
              </w:rPr>
              <w:t>oted that the site south of Rickyard Road, Wrington, is proposed for designation as a ‘Strategic Open Space’. The land concerned was designated in the Replacement Local Plan under ‘Safeguarded sites for cultural and community facilities’. More precisely, it was described as an ‘Outdoor playing space incorporating playing pitches and children’s play areas to meet under provision in Wrington’. The point is that the land was to be safeguarded for future use, possibly as a grass or all-weather pitch or playing field and not as an undefined open space. This needs to be made clear.</w:t>
            </w:r>
          </w:p>
          <w:p w14:paraId="7AE686A0" w14:textId="77777777" w:rsidR="009A0432" w:rsidRPr="009A0432" w:rsidRDefault="009A0432" w:rsidP="009A0432">
            <w:pPr>
              <w:rPr>
                <w:rFonts w:ascii="Arial" w:hAnsi="Arial" w:cs="Arial"/>
                <w:sz w:val="24"/>
                <w:szCs w:val="24"/>
              </w:rPr>
            </w:pPr>
            <w:r w:rsidRPr="009A0432">
              <w:rPr>
                <w:rFonts w:ascii="Arial" w:hAnsi="Arial" w:cs="Arial"/>
                <w:sz w:val="24"/>
                <w:szCs w:val="24"/>
              </w:rPr>
              <w:t>Otherwise, we recommend that following sites are also designated:</w:t>
            </w:r>
          </w:p>
          <w:p w14:paraId="78C7B36A" w14:textId="77777777" w:rsidR="009A0432" w:rsidRPr="009A0432" w:rsidRDefault="009A0432" w:rsidP="009A0432">
            <w:pPr>
              <w:rPr>
                <w:rFonts w:ascii="Arial" w:hAnsi="Arial" w:cs="Arial"/>
                <w:sz w:val="24"/>
                <w:szCs w:val="24"/>
              </w:rPr>
            </w:pPr>
            <w:r w:rsidRPr="009A0432">
              <w:rPr>
                <w:rFonts w:ascii="Arial" w:hAnsi="Arial" w:cs="Arial"/>
                <w:sz w:val="24"/>
                <w:szCs w:val="24"/>
              </w:rPr>
              <w:t>a. Allotment site, Half Yard, Wrington.</w:t>
            </w:r>
          </w:p>
          <w:p w14:paraId="203ADD20" w14:textId="77777777" w:rsidR="009A0432" w:rsidRPr="009A0432" w:rsidRDefault="009A0432" w:rsidP="009A0432">
            <w:pPr>
              <w:rPr>
                <w:rFonts w:ascii="Arial" w:hAnsi="Arial" w:cs="Arial"/>
                <w:sz w:val="24"/>
                <w:szCs w:val="24"/>
              </w:rPr>
            </w:pPr>
            <w:r w:rsidRPr="009A0432">
              <w:rPr>
                <w:rFonts w:ascii="Arial" w:hAnsi="Arial" w:cs="Arial"/>
                <w:sz w:val="24"/>
                <w:szCs w:val="24"/>
              </w:rPr>
              <w:t>This is located on the east side of Half Yard, the road linking Wrington with Langford, and provides allotment facilities to parish and other local residents. 1.01Ha.</w:t>
            </w:r>
          </w:p>
          <w:p w14:paraId="0D41D298" w14:textId="77777777" w:rsidR="009A0432" w:rsidRPr="009A0432" w:rsidRDefault="009A0432" w:rsidP="009A0432">
            <w:pPr>
              <w:rPr>
                <w:rFonts w:ascii="Arial" w:hAnsi="Arial" w:cs="Arial"/>
                <w:sz w:val="24"/>
                <w:szCs w:val="24"/>
              </w:rPr>
            </w:pPr>
            <w:r w:rsidRPr="009A0432">
              <w:rPr>
                <w:rFonts w:ascii="Arial" w:hAnsi="Arial" w:cs="Arial"/>
                <w:sz w:val="24"/>
                <w:szCs w:val="24"/>
              </w:rPr>
              <w:t>b. The Recreation Field, Silver Street, Wrington</w:t>
            </w:r>
          </w:p>
          <w:p w14:paraId="3138CD03" w14:textId="77777777" w:rsidR="009A0432" w:rsidRPr="009A0432" w:rsidRDefault="009A0432" w:rsidP="009A0432">
            <w:pPr>
              <w:rPr>
                <w:rFonts w:ascii="Arial" w:hAnsi="Arial" w:cs="Arial"/>
                <w:sz w:val="24"/>
                <w:szCs w:val="24"/>
              </w:rPr>
            </w:pPr>
            <w:r w:rsidRPr="009A0432">
              <w:rPr>
                <w:rFonts w:ascii="Arial" w:hAnsi="Arial" w:cs="Arial"/>
                <w:sz w:val="24"/>
                <w:szCs w:val="24"/>
              </w:rPr>
              <w:t>This large site includes a football pitch, cricket pitch, croquet facility, tennis courts skate park and children’s play area. 2.23Ha.</w:t>
            </w:r>
          </w:p>
          <w:p w14:paraId="6B1DC3FA" w14:textId="77777777" w:rsidR="009A0432" w:rsidRPr="009A0432" w:rsidRDefault="009A0432" w:rsidP="009A0432">
            <w:pPr>
              <w:rPr>
                <w:rFonts w:ascii="Arial" w:hAnsi="Arial" w:cs="Arial"/>
                <w:sz w:val="24"/>
                <w:szCs w:val="24"/>
              </w:rPr>
            </w:pPr>
            <w:r w:rsidRPr="009A0432">
              <w:rPr>
                <w:rFonts w:ascii="Arial" w:hAnsi="Arial" w:cs="Arial"/>
                <w:sz w:val="24"/>
                <w:szCs w:val="24"/>
              </w:rPr>
              <w:t>c. Land at the rear of Redhill Village Hall, Church Road, Redhill</w:t>
            </w:r>
          </w:p>
          <w:p w14:paraId="6FF4507E" w14:textId="77777777" w:rsidR="009A0432" w:rsidRPr="003E3070" w:rsidRDefault="009A0432" w:rsidP="009A0432">
            <w:pPr>
              <w:rPr>
                <w:rFonts w:ascii="Arial" w:hAnsi="Arial" w:cs="Arial"/>
                <w:sz w:val="24"/>
                <w:szCs w:val="24"/>
              </w:rPr>
            </w:pPr>
            <w:r w:rsidRPr="009A0432">
              <w:rPr>
                <w:rFonts w:ascii="Arial" w:hAnsi="Arial" w:cs="Arial"/>
                <w:sz w:val="24"/>
                <w:szCs w:val="24"/>
              </w:rPr>
              <w:t>This is a grassed area used for recreation, sports and general community use linked with the Hall and Redhill Club. It has an attached play area for children. 0.53Ha</w:t>
            </w:r>
          </w:p>
        </w:tc>
        <w:tc>
          <w:tcPr>
            <w:tcW w:w="5448" w:type="dxa"/>
            <w:shd w:val="clear" w:color="auto" w:fill="auto"/>
          </w:tcPr>
          <w:p w14:paraId="0AC0E996" w14:textId="77777777" w:rsidR="009A0432" w:rsidRPr="00ED2053" w:rsidRDefault="007C07E1" w:rsidP="00432E94">
            <w:pPr>
              <w:rPr>
                <w:rFonts w:ascii="Arial" w:hAnsi="Arial" w:cs="Arial"/>
                <w:b/>
                <w:sz w:val="24"/>
                <w:szCs w:val="24"/>
              </w:rPr>
            </w:pPr>
            <w:r w:rsidRPr="00ED2053">
              <w:rPr>
                <w:rFonts w:ascii="Arial" w:hAnsi="Arial" w:cs="Arial"/>
                <w:b/>
                <w:sz w:val="24"/>
                <w:szCs w:val="24"/>
              </w:rPr>
              <w:t>The description of what is proposed south of Rickyard Rd will be amended</w:t>
            </w:r>
          </w:p>
          <w:p w14:paraId="25CDE40E" w14:textId="77777777" w:rsidR="007C07E1" w:rsidRPr="00ED2053" w:rsidRDefault="007C07E1" w:rsidP="00432E94">
            <w:pPr>
              <w:rPr>
                <w:rFonts w:ascii="Arial" w:hAnsi="Arial" w:cs="Arial"/>
                <w:b/>
                <w:sz w:val="24"/>
                <w:szCs w:val="24"/>
              </w:rPr>
            </w:pPr>
          </w:p>
          <w:p w14:paraId="66B2A847" w14:textId="64EAC74F" w:rsidR="007C07E1" w:rsidRPr="003E3070" w:rsidRDefault="007C07E1" w:rsidP="002D352A">
            <w:pPr>
              <w:rPr>
                <w:rFonts w:ascii="Arial" w:hAnsi="Arial" w:cs="Arial"/>
                <w:sz w:val="24"/>
                <w:szCs w:val="24"/>
              </w:rPr>
            </w:pPr>
            <w:r>
              <w:rPr>
                <w:rFonts w:ascii="Arial" w:hAnsi="Arial" w:cs="Arial"/>
                <w:sz w:val="24"/>
                <w:szCs w:val="24"/>
              </w:rPr>
              <w:t>The other facilities listed</w:t>
            </w:r>
            <w:r w:rsidR="00B835BF">
              <w:rPr>
                <w:rFonts w:ascii="Arial" w:hAnsi="Arial" w:cs="Arial"/>
                <w:sz w:val="24"/>
                <w:szCs w:val="24"/>
              </w:rPr>
              <w:t xml:space="preserve"> ( a,</w:t>
            </w:r>
            <w:r w:rsidR="00ED2053">
              <w:rPr>
                <w:rFonts w:ascii="Arial" w:hAnsi="Arial" w:cs="Arial"/>
                <w:sz w:val="24"/>
                <w:szCs w:val="24"/>
              </w:rPr>
              <w:t xml:space="preserve"> </w:t>
            </w:r>
            <w:r w:rsidR="00B835BF">
              <w:rPr>
                <w:rFonts w:ascii="Arial" w:hAnsi="Arial" w:cs="Arial"/>
                <w:sz w:val="24"/>
                <w:szCs w:val="24"/>
              </w:rPr>
              <w:t xml:space="preserve">b and c) </w:t>
            </w:r>
            <w:r>
              <w:rPr>
                <w:rFonts w:ascii="Arial" w:hAnsi="Arial" w:cs="Arial"/>
                <w:sz w:val="24"/>
                <w:szCs w:val="24"/>
              </w:rPr>
              <w:t xml:space="preserve"> are existing and are protected by Policy DM68 of the</w:t>
            </w:r>
            <w:r w:rsidR="002D352A">
              <w:rPr>
                <w:rFonts w:ascii="Arial" w:hAnsi="Arial" w:cs="Arial"/>
                <w:sz w:val="24"/>
                <w:szCs w:val="24"/>
              </w:rPr>
              <w:t xml:space="preserve"> </w:t>
            </w:r>
            <w:hyperlink r:id="rId153" w:history="1">
              <w:r w:rsidR="002D352A" w:rsidRPr="002D352A">
                <w:rPr>
                  <w:rStyle w:val="Hyperlink"/>
                  <w:rFonts w:ascii="Frutiger-Light" w:hAnsi="Frutiger-Light" w:cs="Frutiger-Light"/>
                  <w:sz w:val="24"/>
                  <w:szCs w:val="24"/>
                </w:rPr>
                <w:t>Sites and Policies Part 1 Development Management Policies</w:t>
              </w:r>
            </w:hyperlink>
            <w:r>
              <w:rPr>
                <w:rFonts w:ascii="Arial" w:hAnsi="Arial" w:cs="Arial"/>
                <w:sz w:val="24"/>
                <w:szCs w:val="24"/>
              </w:rPr>
              <w:t xml:space="preserve"> There </w:t>
            </w:r>
            <w:r w:rsidR="00B835BF">
              <w:rPr>
                <w:rFonts w:ascii="Arial" w:hAnsi="Arial" w:cs="Arial"/>
                <w:sz w:val="24"/>
                <w:szCs w:val="24"/>
              </w:rPr>
              <w:t>is no need for them to be allocated</w:t>
            </w:r>
            <w:r w:rsidR="0007507A">
              <w:rPr>
                <w:rFonts w:ascii="Arial" w:hAnsi="Arial" w:cs="Arial"/>
                <w:sz w:val="24"/>
                <w:szCs w:val="24"/>
              </w:rPr>
              <w:t>.</w:t>
            </w:r>
            <w:r w:rsidR="00B835BF">
              <w:rPr>
                <w:rFonts w:ascii="Arial" w:hAnsi="Arial" w:cs="Arial"/>
                <w:sz w:val="24"/>
                <w:szCs w:val="24"/>
              </w:rPr>
              <w:t xml:space="preserve"> </w:t>
            </w:r>
          </w:p>
        </w:tc>
      </w:tr>
    </w:tbl>
    <w:p w14:paraId="526388AD" w14:textId="77777777" w:rsidR="00170585" w:rsidRDefault="00170585">
      <w:r>
        <w:br w:type="page"/>
      </w:r>
    </w:p>
    <w:tbl>
      <w:tblPr>
        <w:tblStyle w:val="TableGrid"/>
        <w:tblW w:w="0" w:type="auto"/>
        <w:tblLook w:val="04A0" w:firstRow="1" w:lastRow="0" w:firstColumn="1" w:lastColumn="0" w:noHBand="0" w:noVBand="1"/>
      </w:tblPr>
      <w:tblGrid>
        <w:gridCol w:w="2405"/>
        <w:gridCol w:w="6095"/>
        <w:gridCol w:w="5448"/>
      </w:tblGrid>
      <w:tr w:rsidR="009A0432" w:rsidRPr="003E3070" w14:paraId="71725C4C" w14:textId="77777777" w:rsidTr="00415E3E">
        <w:trPr>
          <w:tblHeader/>
        </w:trPr>
        <w:tc>
          <w:tcPr>
            <w:tcW w:w="2405" w:type="dxa"/>
            <w:shd w:val="clear" w:color="auto" w:fill="BFBFBF" w:themeFill="background1" w:themeFillShade="BF"/>
          </w:tcPr>
          <w:p w14:paraId="4C2759A2" w14:textId="37E145C7"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Chapter</w:t>
            </w:r>
          </w:p>
          <w:p w14:paraId="1CA66E46" w14:textId="77777777" w:rsidR="00415E3E" w:rsidRDefault="00415E3E" w:rsidP="00415E3E">
            <w:pPr>
              <w:jc w:val="center"/>
              <w:rPr>
                <w:rFonts w:ascii="Arial" w:hAnsi="Arial" w:cs="Arial"/>
                <w:b/>
                <w:sz w:val="24"/>
                <w:szCs w:val="24"/>
              </w:rPr>
            </w:pPr>
          </w:p>
          <w:p w14:paraId="4FA3073D" w14:textId="77777777" w:rsidR="009A0432" w:rsidRDefault="00B43F9C" w:rsidP="00415E3E">
            <w:pPr>
              <w:jc w:val="center"/>
              <w:rPr>
                <w:rFonts w:ascii="Arial" w:hAnsi="Arial" w:cs="Arial"/>
                <w:b/>
                <w:sz w:val="24"/>
                <w:szCs w:val="24"/>
              </w:rPr>
            </w:pPr>
            <w:r>
              <w:rPr>
                <w:rFonts w:ascii="Arial" w:hAnsi="Arial" w:cs="Arial"/>
                <w:b/>
                <w:sz w:val="24"/>
                <w:szCs w:val="24"/>
              </w:rPr>
              <w:t>WESTON REGENERATION AREA</w:t>
            </w:r>
          </w:p>
          <w:p w14:paraId="4F7F234C" w14:textId="77777777" w:rsidR="00415E3E" w:rsidRPr="003E3070" w:rsidRDefault="00415E3E" w:rsidP="00415E3E">
            <w:pPr>
              <w:jc w:val="center"/>
              <w:rPr>
                <w:rFonts w:ascii="Arial" w:hAnsi="Arial" w:cs="Arial"/>
                <w:b/>
                <w:sz w:val="24"/>
                <w:szCs w:val="24"/>
              </w:rPr>
            </w:pPr>
          </w:p>
        </w:tc>
        <w:tc>
          <w:tcPr>
            <w:tcW w:w="6095" w:type="dxa"/>
            <w:shd w:val="clear" w:color="auto" w:fill="BFBFBF" w:themeFill="background1" w:themeFillShade="BF"/>
          </w:tcPr>
          <w:p w14:paraId="583EAEAB" w14:textId="140151AD"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Summary of Responses</w:t>
            </w:r>
          </w:p>
          <w:p w14:paraId="77BFCBFB" w14:textId="77777777" w:rsidR="00415E3E" w:rsidRDefault="00415E3E" w:rsidP="00415E3E">
            <w:pPr>
              <w:jc w:val="center"/>
              <w:rPr>
                <w:rFonts w:ascii="Arial" w:hAnsi="Arial" w:cs="Arial"/>
                <w:b/>
                <w:sz w:val="24"/>
                <w:szCs w:val="24"/>
              </w:rPr>
            </w:pPr>
          </w:p>
          <w:p w14:paraId="5B79FB44" w14:textId="77777777" w:rsidR="009A0432" w:rsidRDefault="00170585" w:rsidP="00415E3E">
            <w:pPr>
              <w:jc w:val="center"/>
              <w:rPr>
                <w:rFonts w:ascii="Arial" w:hAnsi="Arial" w:cs="Arial"/>
                <w:b/>
                <w:sz w:val="24"/>
                <w:szCs w:val="24"/>
              </w:rPr>
            </w:pPr>
            <w:r w:rsidRPr="00170585">
              <w:rPr>
                <w:rFonts w:ascii="Arial" w:hAnsi="Arial" w:cs="Arial"/>
                <w:b/>
                <w:sz w:val="24"/>
                <w:szCs w:val="24"/>
              </w:rPr>
              <w:t>There were 6 comments made for this chapter.</w:t>
            </w:r>
          </w:p>
          <w:p w14:paraId="71A945AE" w14:textId="7BA09509" w:rsidR="00B72631" w:rsidRPr="00170585" w:rsidRDefault="00B72631" w:rsidP="001C6F64">
            <w:pPr>
              <w:rPr>
                <w:rFonts w:ascii="Arial" w:hAnsi="Arial" w:cs="Arial"/>
                <w:b/>
                <w:sz w:val="24"/>
                <w:szCs w:val="24"/>
              </w:rPr>
            </w:pPr>
          </w:p>
        </w:tc>
        <w:tc>
          <w:tcPr>
            <w:tcW w:w="5448" w:type="dxa"/>
            <w:shd w:val="clear" w:color="auto" w:fill="BFBFBF" w:themeFill="background1" w:themeFillShade="BF"/>
          </w:tcPr>
          <w:p w14:paraId="05E30639" w14:textId="3D2A79CD" w:rsidR="009A0432"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Council</w:t>
            </w:r>
            <w:r w:rsidR="00D87FB0">
              <w:rPr>
                <w:rFonts w:ascii="Arial" w:hAnsi="Arial" w:cs="Arial"/>
                <w:b/>
                <w:sz w:val="24"/>
                <w:szCs w:val="24"/>
                <w:u w:val="single"/>
              </w:rPr>
              <w:t>’s</w:t>
            </w:r>
            <w:r w:rsidRPr="00415E3E">
              <w:rPr>
                <w:rFonts w:ascii="Arial" w:hAnsi="Arial" w:cs="Arial"/>
                <w:b/>
                <w:sz w:val="24"/>
                <w:szCs w:val="24"/>
                <w:u w:val="single"/>
              </w:rPr>
              <w:t xml:space="preserve"> Response</w:t>
            </w:r>
          </w:p>
        </w:tc>
      </w:tr>
      <w:tr w:rsidR="00B43F9C" w:rsidRPr="003E3070" w14:paraId="2D0003A0" w14:textId="77777777" w:rsidTr="00391B74">
        <w:tc>
          <w:tcPr>
            <w:tcW w:w="2405" w:type="dxa"/>
            <w:shd w:val="clear" w:color="auto" w:fill="auto"/>
          </w:tcPr>
          <w:p w14:paraId="5A827779" w14:textId="77777777" w:rsidR="00B43F9C" w:rsidRDefault="00B43F9C" w:rsidP="00432E94">
            <w:pPr>
              <w:rPr>
                <w:rFonts w:ascii="Arial" w:hAnsi="Arial" w:cs="Arial"/>
                <w:b/>
                <w:sz w:val="24"/>
                <w:szCs w:val="24"/>
              </w:rPr>
            </w:pPr>
            <w:r>
              <w:rPr>
                <w:rFonts w:ascii="Arial" w:hAnsi="Arial" w:cs="Arial"/>
                <w:b/>
                <w:sz w:val="24"/>
                <w:szCs w:val="24"/>
              </w:rPr>
              <w:t>Policy SA11</w:t>
            </w:r>
          </w:p>
          <w:p w14:paraId="5A2E566A" w14:textId="77777777" w:rsidR="001C6F64" w:rsidRDefault="001C6F64" w:rsidP="00432E94">
            <w:pPr>
              <w:rPr>
                <w:rFonts w:ascii="Arial" w:hAnsi="Arial" w:cs="Arial"/>
                <w:b/>
                <w:sz w:val="24"/>
                <w:szCs w:val="24"/>
              </w:rPr>
            </w:pPr>
          </w:p>
          <w:p w14:paraId="4B4BB42A" w14:textId="0D66298F" w:rsidR="001C6F64" w:rsidRPr="003E3070" w:rsidRDefault="00E235FE" w:rsidP="00432E94">
            <w:pPr>
              <w:rPr>
                <w:rFonts w:ascii="Arial" w:hAnsi="Arial" w:cs="Arial"/>
                <w:b/>
                <w:sz w:val="24"/>
                <w:szCs w:val="24"/>
              </w:rPr>
            </w:pPr>
            <w:hyperlink r:id="rId154" w:history="1">
              <w:r w:rsidR="001C6F64" w:rsidRPr="00B72631">
                <w:rPr>
                  <w:rStyle w:val="Hyperlink"/>
                  <w:rFonts w:ascii="Arial" w:hAnsi="Arial" w:cs="Arial"/>
                  <w:b/>
                  <w:sz w:val="24"/>
                  <w:szCs w:val="24"/>
                </w:rPr>
                <w:t>Comments on Weston Regeneration Area</w:t>
              </w:r>
            </w:hyperlink>
          </w:p>
        </w:tc>
        <w:tc>
          <w:tcPr>
            <w:tcW w:w="6095" w:type="dxa"/>
            <w:shd w:val="clear" w:color="auto" w:fill="auto"/>
          </w:tcPr>
          <w:p w14:paraId="324B801B" w14:textId="77777777" w:rsidR="00B43F9C" w:rsidRPr="003E3070" w:rsidRDefault="00B43F9C" w:rsidP="00432E94">
            <w:pPr>
              <w:rPr>
                <w:rFonts w:ascii="Arial" w:hAnsi="Arial" w:cs="Arial"/>
                <w:sz w:val="24"/>
                <w:szCs w:val="24"/>
              </w:rPr>
            </w:pPr>
            <w:r w:rsidRPr="00B43F9C">
              <w:rPr>
                <w:rFonts w:ascii="Arial" w:hAnsi="Arial" w:cs="Arial"/>
                <w:sz w:val="24"/>
                <w:szCs w:val="24"/>
              </w:rPr>
              <w:t>To achieve your objective for Weston’s historic environment, interventions and development will need to be suitably informed. Evidence will need to be gathered that identifies what is significant about the town’s heritage. This is not just that which is ‘best’ but that which typifies the town’s special character and charm (see Policy SA 11) and should be maintained and invested in, as well as setting out where and how potential for positive change may lie</w:t>
            </w:r>
          </w:p>
        </w:tc>
        <w:tc>
          <w:tcPr>
            <w:tcW w:w="5448" w:type="dxa"/>
            <w:shd w:val="clear" w:color="auto" w:fill="auto"/>
          </w:tcPr>
          <w:p w14:paraId="157E6547" w14:textId="77777777" w:rsidR="00B43F9C" w:rsidRPr="003E3070" w:rsidRDefault="007F0E06" w:rsidP="00432E94">
            <w:pPr>
              <w:rPr>
                <w:rFonts w:ascii="Arial" w:hAnsi="Arial" w:cs="Arial"/>
                <w:sz w:val="24"/>
                <w:szCs w:val="24"/>
              </w:rPr>
            </w:pPr>
            <w:r>
              <w:rPr>
                <w:rFonts w:ascii="Arial" w:hAnsi="Arial" w:cs="Arial"/>
                <w:sz w:val="24"/>
                <w:szCs w:val="24"/>
              </w:rPr>
              <w:t xml:space="preserve">This will be covered in the forthcoming Weston Town Centre Supplementary Planning Document </w:t>
            </w:r>
          </w:p>
        </w:tc>
      </w:tr>
      <w:tr w:rsidR="009A0432" w:rsidRPr="003E3070" w14:paraId="68DD8906" w14:textId="77777777" w:rsidTr="00391B74">
        <w:tc>
          <w:tcPr>
            <w:tcW w:w="2405" w:type="dxa"/>
            <w:shd w:val="clear" w:color="auto" w:fill="auto"/>
          </w:tcPr>
          <w:p w14:paraId="7497D8C1" w14:textId="77777777" w:rsidR="009A0432" w:rsidRPr="003E3070" w:rsidRDefault="009A0432" w:rsidP="00432E94">
            <w:pPr>
              <w:rPr>
                <w:rFonts w:ascii="Arial" w:hAnsi="Arial" w:cs="Arial"/>
                <w:b/>
                <w:sz w:val="24"/>
                <w:szCs w:val="24"/>
              </w:rPr>
            </w:pPr>
          </w:p>
        </w:tc>
        <w:tc>
          <w:tcPr>
            <w:tcW w:w="6095" w:type="dxa"/>
            <w:shd w:val="clear" w:color="auto" w:fill="auto"/>
          </w:tcPr>
          <w:p w14:paraId="006356D5" w14:textId="77777777" w:rsidR="009A0432" w:rsidRPr="003E3070" w:rsidRDefault="00B43F9C" w:rsidP="007F0E06">
            <w:pPr>
              <w:rPr>
                <w:rFonts w:ascii="Arial" w:hAnsi="Arial" w:cs="Arial"/>
                <w:sz w:val="24"/>
                <w:szCs w:val="24"/>
              </w:rPr>
            </w:pPr>
            <w:r>
              <w:rPr>
                <w:rFonts w:ascii="Arial" w:hAnsi="Arial" w:cs="Arial"/>
                <w:sz w:val="24"/>
                <w:szCs w:val="24"/>
              </w:rPr>
              <w:t xml:space="preserve">Housing </w:t>
            </w:r>
            <w:r w:rsidRPr="00B43F9C">
              <w:rPr>
                <w:rFonts w:ascii="Arial" w:hAnsi="Arial" w:cs="Arial"/>
                <w:sz w:val="24"/>
                <w:szCs w:val="24"/>
              </w:rPr>
              <w:t xml:space="preserve">allocations are in a town that has struggled to deliver new housing growth in the past because of commercial viability and may not deliver units as quickly as the Council have suggested going forward because of issues of market saturation, particularly with easier to develop greenfield </w:t>
            </w:r>
            <w:r w:rsidR="007F0E06">
              <w:rPr>
                <w:rFonts w:ascii="Arial" w:hAnsi="Arial" w:cs="Arial"/>
                <w:sz w:val="24"/>
                <w:szCs w:val="24"/>
              </w:rPr>
              <w:t xml:space="preserve">sites </w:t>
            </w:r>
            <w:r w:rsidRPr="00B43F9C">
              <w:rPr>
                <w:rFonts w:ascii="Arial" w:hAnsi="Arial" w:cs="Arial"/>
                <w:sz w:val="24"/>
                <w:szCs w:val="24"/>
              </w:rPr>
              <w:t>making a considerable contribution to the housing supply in the town. They require large scale regeneration and the demolition and conversion of buildings within the Town Centre, as well as the potential relocation of some uses and remediation work to address potential contamination. These types of schemes are complex and difficult to deliver for a whole number of reasons including potential viability issues and should be treated cautiously by the Council when considering delivery trajectories associated with the sites.</w:t>
            </w:r>
          </w:p>
        </w:tc>
        <w:tc>
          <w:tcPr>
            <w:tcW w:w="5448" w:type="dxa"/>
            <w:shd w:val="clear" w:color="auto" w:fill="auto"/>
          </w:tcPr>
          <w:p w14:paraId="7E06E073" w14:textId="77777777" w:rsidR="009A0432" w:rsidRPr="003E3070" w:rsidRDefault="007F0E06" w:rsidP="007F0E06">
            <w:pPr>
              <w:rPr>
                <w:rFonts w:ascii="Arial" w:hAnsi="Arial" w:cs="Arial"/>
                <w:sz w:val="24"/>
                <w:szCs w:val="24"/>
              </w:rPr>
            </w:pPr>
            <w:r>
              <w:rPr>
                <w:rFonts w:ascii="Arial" w:hAnsi="Arial" w:cs="Arial"/>
                <w:sz w:val="24"/>
                <w:szCs w:val="24"/>
              </w:rPr>
              <w:t xml:space="preserve">This is acknowledged and it is not assumed that all of the sites within the Town Centre will be developed in their entirety during the next 5 years. The Council is working with the Homes and Communities Agency to deliver houses as fast as possible </w:t>
            </w:r>
          </w:p>
        </w:tc>
      </w:tr>
      <w:tr w:rsidR="00B43F9C" w:rsidRPr="003E3070" w14:paraId="5829F231" w14:textId="77777777" w:rsidTr="00391B74">
        <w:tc>
          <w:tcPr>
            <w:tcW w:w="2405" w:type="dxa"/>
            <w:shd w:val="clear" w:color="auto" w:fill="auto"/>
          </w:tcPr>
          <w:p w14:paraId="15DE8CF7" w14:textId="235506A7" w:rsidR="00B43F9C" w:rsidRPr="003E3070" w:rsidRDefault="00E235FE" w:rsidP="00432E94">
            <w:pPr>
              <w:rPr>
                <w:rFonts w:ascii="Arial" w:hAnsi="Arial" w:cs="Arial"/>
                <w:b/>
                <w:sz w:val="24"/>
                <w:szCs w:val="24"/>
              </w:rPr>
            </w:pPr>
            <w:hyperlink r:id="rId155" w:history="1">
              <w:r w:rsidR="001C6F64" w:rsidRPr="00B72631">
                <w:rPr>
                  <w:rStyle w:val="Hyperlink"/>
                  <w:rFonts w:ascii="Arial" w:hAnsi="Arial" w:cs="Arial"/>
                  <w:b/>
                  <w:sz w:val="24"/>
                  <w:szCs w:val="24"/>
                </w:rPr>
                <w:t>Comments on Weston Regeneration Area</w:t>
              </w:r>
            </w:hyperlink>
          </w:p>
        </w:tc>
        <w:tc>
          <w:tcPr>
            <w:tcW w:w="6095" w:type="dxa"/>
            <w:shd w:val="clear" w:color="auto" w:fill="auto"/>
          </w:tcPr>
          <w:p w14:paraId="15D294C8" w14:textId="77777777" w:rsidR="00B43F9C" w:rsidRPr="003E3070" w:rsidRDefault="00B43F9C" w:rsidP="00432E94">
            <w:pPr>
              <w:rPr>
                <w:rFonts w:ascii="Arial" w:hAnsi="Arial" w:cs="Arial"/>
                <w:sz w:val="24"/>
                <w:szCs w:val="24"/>
              </w:rPr>
            </w:pPr>
            <w:r>
              <w:rPr>
                <w:rFonts w:ascii="Arial" w:hAnsi="Arial" w:cs="Arial"/>
                <w:sz w:val="24"/>
                <w:szCs w:val="24"/>
              </w:rPr>
              <w:t>G</w:t>
            </w:r>
            <w:r w:rsidRPr="00B43F9C">
              <w:rPr>
                <w:rFonts w:ascii="Arial" w:hAnsi="Arial" w:cs="Arial"/>
                <w:sz w:val="24"/>
                <w:szCs w:val="24"/>
              </w:rPr>
              <w:t>enerally support the provisions of Policy SA11 and the policy aim to regenerate and revitalise the Town Centre, which will complement the investments Persimmon Homes Severn Valley are making on the regeneration and redevelopment of the airfield. We also recognise the role new residential development has to play in the Town Centre regeneration area. However we note that the policy includes a priority for 900 new homes but that schedule 1 identifies a total of 673 as specific allocations. The plan needs to be clear about delivery of the remaining 227 homes. In addition the wording of the first bullet point in the policy needs to be changed to be consistent with the definition of Core Strategy Policies and it should refer to the provision of ‘</w:t>
            </w:r>
            <w:r w:rsidRPr="00B43F9C">
              <w:rPr>
                <w:rFonts w:ascii="Arial" w:hAnsi="Arial" w:cs="Arial"/>
                <w:i/>
                <w:iCs/>
                <w:sz w:val="24"/>
                <w:szCs w:val="24"/>
              </w:rPr>
              <w:t>at least 900 new homes’</w:t>
            </w:r>
            <w:r w:rsidRPr="00B43F9C">
              <w:rPr>
                <w:rFonts w:ascii="Arial" w:hAnsi="Arial" w:cs="Arial"/>
                <w:sz w:val="24"/>
                <w:szCs w:val="24"/>
              </w:rPr>
              <w:t xml:space="preserve"> rather than ‘</w:t>
            </w:r>
            <w:r w:rsidRPr="00B43F9C">
              <w:rPr>
                <w:rFonts w:ascii="Arial" w:hAnsi="Arial" w:cs="Arial"/>
                <w:i/>
                <w:iCs/>
                <w:sz w:val="24"/>
                <w:szCs w:val="24"/>
              </w:rPr>
              <w:t>approximately 900 new homes’</w:t>
            </w:r>
          </w:p>
        </w:tc>
        <w:tc>
          <w:tcPr>
            <w:tcW w:w="5448" w:type="dxa"/>
            <w:shd w:val="clear" w:color="auto" w:fill="auto"/>
          </w:tcPr>
          <w:p w14:paraId="4AA28736" w14:textId="61478EE6" w:rsidR="00B43F9C" w:rsidRPr="00ED2053" w:rsidRDefault="00E6196B" w:rsidP="00453194">
            <w:pPr>
              <w:rPr>
                <w:rFonts w:ascii="Arial" w:hAnsi="Arial" w:cs="Arial"/>
                <w:b/>
                <w:sz w:val="24"/>
                <w:szCs w:val="24"/>
              </w:rPr>
            </w:pPr>
            <w:r w:rsidRPr="00ED2053">
              <w:rPr>
                <w:rFonts w:ascii="Arial" w:hAnsi="Arial" w:cs="Arial"/>
                <w:b/>
                <w:sz w:val="24"/>
                <w:szCs w:val="24"/>
              </w:rPr>
              <w:t xml:space="preserve">The wording of the policy will be </w:t>
            </w:r>
            <w:r w:rsidR="00453194">
              <w:rPr>
                <w:rFonts w:ascii="Arial" w:hAnsi="Arial" w:cs="Arial"/>
                <w:b/>
                <w:sz w:val="24"/>
                <w:szCs w:val="24"/>
              </w:rPr>
              <w:t xml:space="preserve">reduced to will provide the  justification and boundary of the Weston Town Centre Regeneration Area </w:t>
            </w:r>
          </w:p>
        </w:tc>
      </w:tr>
      <w:tr w:rsidR="00B43F9C" w:rsidRPr="003E3070" w14:paraId="5F6CCB23" w14:textId="77777777" w:rsidTr="00391B74">
        <w:tc>
          <w:tcPr>
            <w:tcW w:w="2405" w:type="dxa"/>
            <w:shd w:val="clear" w:color="auto" w:fill="auto"/>
          </w:tcPr>
          <w:p w14:paraId="5C3D17E4" w14:textId="77777777" w:rsidR="00B43F9C" w:rsidRPr="003E3070" w:rsidRDefault="00B43F9C" w:rsidP="00432E94">
            <w:pPr>
              <w:rPr>
                <w:rFonts w:ascii="Arial" w:hAnsi="Arial" w:cs="Arial"/>
                <w:b/>
                <w:sz w:val="24"/>
                <w:szCs w:val="24"/>
              </w:rPr>
            </w:pPr>
          </w:p>
        </w:tc>
        <w:tc>
          <w:tcPr>
            <w:tcW w:w="6095" w:type="dxa"/>
            <w:shd w:val="clear" w:color="auto" w:fill="auto"/>
          </w:tcPr>
          <w:p w14:paraId="2ECA7AB8" w14:textId="77777777" w:rsidR="00B43F9C" w:rsidRPr="00B43F9C" w:rsidRDefault="00B43F9C" w:rsidP="00B43F9C">
            <w:pPr>
              <w:rPr>
                <w:rFonts w:ascii="Arial" w:hAnsi="Arial" w:cs="Arial"/>
                <w:sz w:val="24"/>
                <w:szCs w:val="24"/>
              </w:rPr>
            </w:pPr>
            <w:r w:rsidRPr="00B43F9C">
              <w:rPr>
                <w:rFonts w:ascii="Arial" w:hAnsi="Arial" w:cs="Arial"/>
                <w:sz w:val="24"/>
                <w:szCs w:val="24"/>
              </w:rPr>
              <w:t xml:space="preserve">We support the town centre regeneration although we have concerns as to how this will support the current local population and their very specific needs including health and community services. </w:t>
            </w:r>
          </w:p>
          <w:p w14:paraId="28D2A61C" w14:textId="77777777" w:rsidR="00B43F9C" w:rsidRPr="003E3070" w:rsidRDefault="00B43F9C" w:rsidP="00B43F9C">
            <w:pPr>
              <w:rPr>
                <w:rFonts w:ascii="Arial" w:hAnsi="Arial" w:cs="Arial"/>
                <w:sz w:val="24"/>
                <w:szCs w:val="24"/>
              </w:rPr>
            </w:pPr>
          </w:p>
        </w:tc>
        <w:tc>
          <w:tcPr>
            <w:tcW w:w="5448" w:type="dxa"/>
            <w:shd w:val="clear" w:color="auto" w:fill="auto"/>
          </w:tcPr>
          <w:p w14:paraId="343B3BAA" w14:textId="77777777" w:rsidR="00B43F9C" w:rsidRPr="003E3070" w:rsidRDefault="005224E4" w:rsidP="00432E94">
            <w:pPr>
              <w:rPr>
                <w:rFonts w:ascii="Arial" w:hAnsi="Arial" w:cs="Arial"/>
                <w:sz w:val="24"/>
                <w:szCs w:val="24"/>
              </w:rPr>
            </w:pPr>
            <w:r>
              <w:rPr>
                <w:rFonts w:ascii="Arial" w:hAnsi="Arial" w:cs="Arial"/>
                <w:sz w:val="24"/>
                <w:szCs w:val="24"/>
              </w:rPr>
              <w:t xml:space="preserve">The growth in residential development will help to support  an improvement in such services </w:t>
            </w:r>
          </w:p>
        </w:tc>
      </w:tr>
    </w:tbl>
    <w:p w14:paraId="6BB9EA82" w14:textId="77777777" w:rsidR="00170585" w:rsidRDefault="00170585">
      <w:r>
        <w:br w:type="page"/>
      </w:r>
    </w:p>
    <w:tbl>
      <w:tblPr>
        <w:tblStyle w:val="TableGrid"/>
        <w:tblW w:w="0" w:type="auto"/>
        <w:tblLook w:val="04A0" w:firstRow="1" w:lastRow="0" w:firstColumn="1" w:lastColumn="0" w:noHBand="0" w:noVBand="1"/>
      </w:tblPr>
      <w:tblGrid>
        <w:gridCol w:w="2405"/>
        <w:gridCol w:w="6095"/>
        <w:gridCol w:w="5448"/>
      </w:tblGrid>
      <w:tr w:rsidR="00B43F9C" w:rsidRPr="003E3070" w14:paraId="33953B00" w14:textId="77777777" w:rsidTr="00415E3E">
        <w:trPr>
          <w:tblHeader/>
        </w:trPr>
        <w:tc>
          <w:tcPr>
            <w:tcW w:w="2405" w:type="dxa"/>
            <w:shd w:val="clear" w:color="auto" w:fill="BFBFBF" w:themeFill="background1" w:themeFillShade="BF"/>
          </w:tcPr>
          <w:p w14:paraId="3C59948A" w14:textId="5FA1D109"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Chapter</w:t>
            </w:r>
          </w:p>
          <w:p w14:paraId="53A442C1" w14:textId="77777777" w:rsidR="00415E3E" w:rsidRDefault="00415E3E" w:rsidP="00415E3E">
            <w:pPr>
              <w:jc w:val="center"/>
              <w:rPr>
                <w:rFonts w:ascii="Arial" w:hAnsi="Arial" w:cs="Arial"/>
                <w:b/>
                <w:sz w:val="24"/>
                <w:szCs w:val="24"/>
              </w:rPr>
            </w:pPr>
          </w:p>
          <w:p w14:paraId="15FD7091" w14:textId="36D42A4A" w:rsidR="00B43F9C" w:rsidRDefault="008847AB" w:rsidP="00415E3E">
            <w:pPr>
              <w:jc w:val="center"/>
              <w:rPr>
                <w:rFonts w:ascii="Arial" w:hAnsi="Arial" w:cs="Arial"/>
                <w:b/>
                <w:sz w:val="24"/>
                <w:szCs w:val="24"/>
              </w:rPr>
            </w:pPr>
            <w:r>
              <w:rPr>
                <w:rFonts w:ascii="Arial" w:hAnsi="Arial" w:cs="Arial"/>
                <w:b/>
                <w:sz w:val="24"/>
                <w:szCs w:val="24"/>
              </w:rPr>
              <w:t>A370 CORRIDOR INTO WESTON-SUPER-MARE</w:t>
            </w:r>
          </w:p>
          <w:p w14:paraId="5666738A" w14:textId="77777777" w:rsidR="00415E3E" w:rsidRPr="003E3070" w:rsidRDefault="00415E3E" w:rsidP="00415E3E">
            <w:pPr>
              <w:jc w:val="center"/>
              <w:rPr>
                <w:rFonts w:ascii="Arial" w:hAnsi="Arial" w:cs="Arial"/>
                <w:b/>
                <w:sz w:val="24"/>
                <w:szCs w:val="24"/>
              </w:rPr>
            </w:pPr>
          </w:p>
        </w:tc>
        <w:tc>
          <w:tcPr>
            <w:tcW w:w="6095" w:type="dxa"/>
            <w:shd w:val="clear" w:color="auto" w:fill="BFBFBF" w:themeFill="background1" w:themeFillShade="BF"/>
          </w:tcPr>
          <w:p w14:paraId="5DDD27D3" w14:textId="28600999"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Summary of Responses</w:t>
            </w:r>
          </w:p>
          <w:p w14:paraId="084DB687" w14:textId="77777777" w:rsidR="00415E3E" w:rsidRDefault="00415E3E" w:rsidP="00415E3E">
            <w:pPr>
              <w:jc w:val="center"/>
              <w:rPr>
                <w:rFonts w:ascii="Arial" w:hAnsi="Arial" w:cs="Arial"/>
                <w:b/>
                <w:sz w:val="24"/>
                <w:szCs w:val="24"/>
              </w:rPr>
            </w:pPr>
          </w:p>
          <w:p w14:paraId="336B47C8" w14:textId="77777777" w:rsidR="00B72631" w:rsidRDefault="00170585" w:rsidP="00415E3E">
            <w:pPr>
              <w:jc w:val="center"/>
              <w:rPr>
                <w:rFonts w:ascii="Arial" w:hAnsi="Arial" w:cs="Arial"/>
                <w:b/>
                <w:sz w:val="24"/>
                <w:szCs w:val="24"/>
              </w:rPr>
            </w:pPr>
            <w:r w:rsidRPr="00170585">
              <w:rPr>
                <w:rFonts w:ascii="Arial" w:hAnsi="Arial" w:cs="Arial"/>
                <w:b/>
                <w:sz w:val="24"/>
                <w:szCs w:val="24"/>
              </w:rPr>
              <w:t>There were 6 comments made for this chapter.</w:t>
            </w:r>
          </w:p>
          <w:p w14:paraId="35AD848C" w14:textId="65977456" w:rsidR="00B72631" w:rsidRPr="00170585" w:rsidRDefault="00B72631" w:rsidP="001C6F64">
            <w:pPr>
              <w:rPr>
                <w:rFonts w:ascii="Arial" w:hAnsi="Arial" w:cs="Arial"/>
                <w:b/>
                <w:sz w:val="24"/>
                <w:szCs w:val="24"/>
              </w:rPr>
            </w:pPr>
          </w:p>
        </w:tc>
        <w:tc>
          <w:tcPr>
            <w:tcW w:w="5448" w:type="dxa"/>
            <w:shd w:val="clear" w:color="auto" w:fill="BFBFBF" w:themeFill="background1" w:themeFillShade="BF"/>
          </w:tcPr>
          <w:p w14:paraId="5CC2ADDF" w14:textId="0DC0235B" w:rsidR="00B43F9C"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Council</w:t>
            </w:r>
            <w:r w:rsidR="00D87FB0">
              <w:rPr>
                <w:rFonts w:ascii="Arial" w:hAnsi="Arial" w:cs="Arial"/>
                <w:b/>
                <w:sz w:val="24"/>
                <w:szCs w:val="24"/>
                <w:u w:val="single"/>
              </w:rPr>
              <w:t>’s</w:t>
            </w:r>
            <w:r w:rsidRPr="00415E3E">
              <w:rPr>
                <w:rFonts w:ascii="Arial" w:hAnsi="Arial" w:cs="Arial"/>
                <w:b/>
                <w:sz w:val="24"/>
                <w:szCs w:val="24"/>
                <w:u w:val="single"/>
              </w:rPr>
              <w:t xml:space="preserve"> Response</w:t>
            </w:r>
          </w:p>
        </w:tc>
      </w:tr>
      <w:tr w:rsidR="00B43F9C" w:rsidRPr="003E3070" w14:paraId="66C165F4" w14:textId="77777777" w:rsidTr="00391B74">
        <w:tc>
          <w:tcPr>
            <w:tcW w:w="2405" w:type="dxa"/>
            <w:shd w:val="clear" w:color="auto" w:fill="auto"/>
          </w:tcPr>
          <w:p w14:paraId="7E56EECA" w14:textId="77777777" w:rsidR="00B43F9C" w:rsidRDefault="008847AB" w:rsidP="008847AB">
            <w:pPr>
              <w:rPr>
                <w:rFonts w:ascii="Arial" w:hAnsi="Arial" w:cs="Arial"/>
                <w:b/>
                <w:sz w:val="24"/>
                <w:szCs w:val="24"/>
              </w:rPr>
            </w:pPr>
            <w:r>
              <w:rPr>
                <w:rFonts w:ascii="Arial" w:hAnsi="Arial" w:cs="Arial"/>
                <w:b/>
                <w:sz w:val="24"/>
                <w:szCs w:val="24"/>
              </w:rPr>
              <w:t>Policy SA12</w:t>
            </w:r>
          </w:p>
          <w:p w14:paraId="6813BCA2" w14:textId="77777777" w:rsidR="001C6F64" w:rsidRDefault="001C6F64" w:rsidP="008847AB">
            <w:pPr>
              <w:rPr>
                <w:rFonts w:ascii="Arial" w:hAnsi="Arial" w:cs="Arial"/>
                <w:b/>
                <w:sz w:val="24"/>
                <w:szCs w:val="24"/>
              </w:rPr>
            </w:pPr>
          </w:p>
          <w:p w14:paraId="7F05338E" w14:textId="0A048BDB" w:rsidR="001C6F64" w:rsidRPr="003E3070" w:rsidRDefault="00E235FE" w:rsidP="008847AB">
            <w:pPr>
              <w:rPr>
                <w:rFonts w:ascii="Arial" w:hAnsi="Arial" w:cs="Arial"/>
                <w:b/>
                <w:sz w:val="24"/>
                <w:szCs w:val="24"/>
              </w:rPr>
            </w:pPr>
            <w:hyperlink r:id="rId156" w:history="1">
              <w:r w:rsidR="001C6F64" w:rsidRPr="00B72631">
                <w:rPr>
                  <w:rStyle w:val="Hyperlink"/>
                  <w:rFonts w:ascii="Arial" w:hAnsi="Arial" w:cs="Arial"/>
                  <w:b/>
                  <w:sz w:val="24"/>
                  <w:szCs w:val="24"/>
                </w:rPr>
                <w:t>Comments on A370 Corridor into Weston-super-Mare</w:t>
              </w:r>
            </w:hyperlink>
          </w:p>
        </w:tc>
        <w:tc>
          <w:tcPr>
            <w:tcW w:w="6095" w:type="dxa"/>
            <w:shd w:val="clear" w:color="auto" w:fill="auto"/>
          </w:tcPr>
          <w:p w14:paraId="0597D682" w14:textId="77777777" w:rsidR="00B43F9C" w:rsidRPr="003E3070" w:rsidRDefault="008847AB" w:rsidP="00432E94">
            <w:pPr>
              <w:rPr>
                <w:rFonts w:ascii="Arial" w:hAnsi="Arial" w:cs="Arial"/>
                <w:sz w:val="24"/>
                <w:szCs w:val="24"/>
              </w:rPr>
            </w:pPr>
            <w:r>
              <w:rPr>
                <w:rFonts w:ascii="Arial" w:hAnsi="Arial" w:cs="Arial"/>
                <w:sz w:val="24"/>
                <w:szCs w:val="24"/>
              </w:rPr>
              <w:t>S</w:t>
            </w:r>
            <w:r w:rsidRPr="008847AB">
              <w:rPr>
                <w:rFonts w:ascii="Arial" w:hAnsi="Arial" w:cs="Arial"/>
                <w:sz w:val="24"/>
                <w:szCs w:val="24"/>
              </w:rPr>
              <w:t>uggest that the SA12 policy approach should be extended to cover the length of the A370 from Weston to Congresbury, which should provide a positive enhancement and a timely control on development alongside the A370.</w:t>
            </w:r>
          </w:p>
        </w:tc>
        <w:tc>
          <w:tcPr>
            <w:tcW w:w="5448" w:type="dxa"/>
            <w:shd w:val="clear" w:color="auto" w:fill="auto"/>
          </w:tcPr>
          <w:p w14:paraId="2D0CFFE3" w14:textId="77777777" w:rsidR="00B43F9C" w:rsidRPr="003E3070" w:rsidRDefault="006B4ED6" w:rsidP="006B4ED6">
            <w:pPr>
              <w:rPr>
                <w:rFonts w:ascii="Arial" w:hAnsi="Arial" w:cs="Arial"/>
                <w:sz w:val="24"/>
                <w:szCs w:val="24"/>
              </w:rPr>
            </w:pPr>
            <w:r>
              <w:rPr>
                <w:rFonts w:ascii="Arial" w:hAnsi="Arial" w:cs="Arial"/>
                <w:sz w:val="24"/>
                <w:szCs w:val="24"/>
              </w:rPr>
              <w:t xml:space="preserve">This a Weston based policy aimed at improving the entrance into the town. It is not appropriate to extend it to east of the M5 which is governed by stricter countryside policies </w:t>
            </w:r>
          </w:p>
        </w:tc>
      </w:tr>
      <w:tr w:rsidR="00B43F9C" w:rsidRPr="003E3070" w14:paraId="0CC22FB3" w14:textId="77777777" w:rsidTr="00391B74">
        <w:tc>
          <w:tcPr>
            <w:tcW w:w="2405" w:type="dxa"/>
            <w:shd w:val="clear" w:color="auto" w:fill="auto"/>
          </w:tcPr>
          <w:p w14:paraId="24712E37" w14:textId="77777777" w:rsidR="00B43F9C" w:rsidRPr="003E3070" w:rsidRDefault="00B43F9C" w:rsidP="00432E94">
            <w:pPr>
              <w:rPr>
                <w:rFonts w:ascii="Arial" w:hAnsi="Arial" w:cs="Arial"/>
                <w:b/>
                <w:sz w:val="24"/>
                <w:szCs w:val="24"/>
              </w:rPr>
            </w:pPr>
          </w:p>
        </w:tc>
        <w:tc>
          <w:tcPr>
            <w:tcW w:w="6095" w:type="dxa"/>
            <w:shd w:val="clear" w:color="auto" w:fill="auto"/>
          </w:tcPr>
          <w:p w14:paraId="2506AF07" w14:textId="77777777" w:rsidR="00B43F9C" w:rsidRPr="003E3070" w:rsidRDefault="008847AB" w:rsidP="00432E94">
            <w:pPr>
              <w:rPr>
                <w:rFonts w:ascii="Arial" w:hAnsi="Arial" w:cs="Arial"/>
                <w:sz w:val="24"/>
                <w:szCs w:val="24"/>
              </w:rPr>
            </w:pPr>
            <w:r w:rsidRPr="008847AB">
              <w:rPr>
                <w:rFonts w:ascii="Arial" w:hAnsi="Arial" w:cs="Arial"/>
                <w:sz w:val="24"/>
                <w:szCs w:val="24"/>
              </w:rPr>
              <w:t>The wording at present is very generic but could be interpreted to prevent development which otherwise in the absence of the policy would be acceptable in design terms. Indeed, the policy apart from relating specifically to the A370 corridor adds little to the general design policies which are within the Core Strategy or indeed the National Planning Policy Framework. It therefore appears superfluous.</w:t>
            </w:r>
          </w:p>
        </w:tc>
        <w:tc>
          <w:tcPr>
            <w:tcW w:w="5448" w:type="dxa"/>
            <w:shd w:val="clear" w:color="auto" w:fill="auto"/>
          </w:tcPr>
          <w:p w14:paraId="0C75581E" w14:textId="77777777" w:rsidR="00B43F9C" w:rsidRPr="003E3070" w:rsidRDefault="006B4ED6" w:rsidP="006B4ED6">
            <w:pPr>
              <w:rPr>
                <w:rFonts w:ascii="Arial" w:hAnsi="Arial" w:cs="Arial"/>
                <w:sz w:val="24"/>
                <w:szCs w:val="24"/>
              </w:rPr>
            </w:pPr>
            <w:r>
              <w:rPr>
                <w:rFonts w:ascii="Arial" w:hAnsi="Arial" w:cs="Arial"/>
                <w:sz w:val="24"/>
                <w:szCs w:val="24"/>
              </w:rPr>
              <w:t xml:space="preserve">The aim of the policy is not to prevent development but to achieve a high standard of design and landscaping on what is the main approach to the town </w:t>
            </w:r>
          </w:p>
        </w:tc>
      </w:tr>
      <w:tr w:rsidR="00B43F9C" w:rsidRPr="003E3070" w14:paraId="692069F2" w14:textId="77777777" w:rsidTr="00391B74">
        <w:tc>
          <w:tcPr>
            <w:tcW w:w="2405" w:type="dxa"/>
            <w:shd w:val="clear" w:color="auto" w:fill="auto"/>
          </w:tcPr>
          <w:p w14:paraId="6B76115F" w14:textId="77777777" w:rsidR="00B43F9C" w:rsidRDefault="00B43F9C" w:rsidP="00432E94">
            <w:pPr>
              <w:rPr>
                <w:rFonts w:ascii="Arial" w:hAnsi="Arial" w:cs="Arial"/>
                <w:b/>
                <w:sz w:val="24"/>
                <w:szCs w:val="24"/>
              </w:rPr>
            </w:pPr>
          </w:p>
          <w:p w14:paraId="2B8547EC" w14:textId="77777777" w:rsidR="001C6F64" w:rsidRDefault="001C6F64" w:rsidP="00432E94">
            <w:pPr>
              <w:rPr>
                <w:rFonts w:ascii="Arial" w:hAnsi="Arial" w:cs="Arial"/>
                <w:b/>
                <w:sz w:val="24"/>
                <w:szCs w:val="24"/>
              </w:rPr>
            </w:pPr>
          </w:p>
          <w:p w14:paraId="3324FD7B" w14:textId="77777777" w:rsidR="001C6F64" w:rsidRDefault="001C6F64" w:rsidP="00432E94">
            <w:pPr>
              <w:rPr>
                <w:rFonts w:ascii="Arial" w:hAnsi="Arial" w:cs="Arial"/>
                <w:b/>
                <w:sz w:val="24"/>
                <w:szCs w:val="24"/>
              </w:rPr>
            </w:pPr>
          </w:p>
          <w:p w14:paraId="2D1D1BDF" w14:textId="77777777" w:rsidR="001C6F64" w:rsidRDefault="001C6F64" w:rsidP="00432E94">
            <w:pPr>
              <w:rPr>
                <w:rFonts w:ascii="Arial" w:hAnsi="Arial" w:cs="Arial"/>
                <w:b/>
                <w:sz w:val="24"/>
                <w:szCs w:val="24"/>
              </w:rPr>
            </w:pPr>
          </w:p>
          <w:p w14:paraId="50C2F8BA" w14:textId="77777777" w:rsidR="001C6F64" w:rsidRDefault="001C6F64" w:rsidP="00432E94">
            <w:pPr>
              <w:rPr>
                <w:rFonts w:ascii="Arial" w:hAnsi="Arial" w:cs="Arial"/>
                <w:b/>
                <w:sz w:val="24"/>
                <w:szCs w:val="24"/>
              </w:rPr>
            </w:pPr>
          </w:p>
          <w:p w14:paraId="62CCD2AE" w14:textId="77777777" w:rsidR="001C6F64" w:rsidRDefault="001C6F64" w:rsidP="00432E94">
            <w:pPr>
              <w:rPr>
                <w:rFonts w:ascii="Arial" w:hAnsi="Arial" w:cs="Arial"/>
                <w:b/>
                <w:sz w:val="24"/>
                <w:szCs w:val="24"/>
              </w:rPr>
            </w:pPr>
          </w:p>
          <w:p w14:paraId="66BB589E" w14:textId="77777777" w:rsidR="001C6F64" w:rsidRDefault="001C6F64" w:rsidP="00432E94">
            <w:pPr>
              <w:rPr>
                <w:rFonts w:ascii="Arial" w:hAnsi="Arial" w:cs="Arial"/>
                <w:b/>
                <w:sz w:val="24"/>
                <w:szCs w:val="24"/>
              </w:rPr>
            </w:pPr>
          </w:p>
          <w:p w14:paraId="3C438575" w14:textId="77777777" w:rsidR="001C6F64" w:rsidRDefault="001C6F64" w:rsidP="00432E94">
            <w:pPr>
              <w:rPr>
                <w:rFonts w:ascii="Arial" w:hAnsi="Arial" w:cs="Arial"/>
                <w:b/>
                <w:sz w:val="24"/>
                <w:szCs w:val="24"/>
              </w:rPr>
            </w:pPr>
          </w:p>
          <w:p w14:paraId="0563AE1A" w14:textId="77777777" w:rsidR="001C6F64" w:rsidRDefault="001C6F64" w:rsidP="00432E94">
            <w:pPr>
              <w:rPr>
                <w:rFonts w:ascii="Arial" w:hAnsi="Arial" w:cs="Arial"/>
                <w:b/>
                <w:sz w:val="24"/>
                <w:szCs w:val="24"/>
              </w:rPr>
            </w:pPr>
          </w:p>
          <w:p w14:paraId="5C1AD1B1" w14:textId="77777777" w:rsidR="001C6F64" w:rsidRDefault="001C6F64" w:rsidP="00432E94">
            <w:pPr>
              <w:rPr>
                <w:rFonts w:ascii="Arial" w:hAnsi="Arial" w:cs="Arial"/>
                <w:b/>
                <w:sz w:val="24"/>
                <w:szCs w:val="24"/>
              </w:rPr>
            </w:pPr>
          </w:p>
          <w:p w14:paraId="0BEB60A0" w14:textId="77777777" w:rsidR="001C6F64" w:rsidRDefault="001C6F64" w:rsidP="00432E94">
            <w:pPr>
              <w:rPr>
                <w:rFonts w:ascii="Arial" w:hAnsi="Arial" w:cs="Arial"/>
                <w:b/>
                <w:sz w:val="24"/>
                <w:szCs w:val="24"/>
              </w:rPr>
            </w:pPr>
          </w:p>
          <w:p w14:paraId="5FE68E20" w14:textId="77777777" w:rsidR="001C6F64" w:rsidRDefault="001C6F64" w:rsidP="00432E94">
            <w:pPr>
              <w:rPr>
                <w:rFonts w:ascii="Arial" w:hAnsi="Arial" w:cs="Arial"/>
                <w:b/>
                <w:sz w:val="24"/>
                <w:szCs w:val="24"/>
              </w:rPr>
            </w:pPr>
          </w:p>
          <w:p w14:paraId="10AC8D5E" w14:textId="50980ADD" w:rsidR="001C6F64" w:rsidRPr="003E3070" w:rsidRDefault="00E235FE" w:rsidP="00432E94">
            <w:pPr>
              <w:rPr>
                <w:rFonts w:ascii="Arial" w:hAnsi="Arial" w:cs="Arial"/>
                <w:b/>
                <w:sz w:val="24"/>
                <w:szCs w:val="24"/>
              </w:rPr>
            </w:pPr>
            <w:hyperlink r:id="rId157" w:history="1">
              <w:r w:rsidR="001C6F64" w:rsidRPr="00B72631">
                <w:rPr>
                  <w:rStyle w:val="Hyperlink"/>
                  <w:rFonts w:ascii="Arial" w:hAnsi="Arial" w:cs="Arial"/>
                  <w:b/>
                  <w:sz w:val="24"/>
                  <w:szCs w:val="24"/>
                </w:rPr>
                <w:t>Comments on A370 Corridor into Weston-super-Mare</w:t>
              </w:r>
            </w:hyperlink>
          </w:p>
        </w:tc>
        <w:tc>
          <w:tcPr>
            <w:tcW w:w="6095" w:type="dxa"/>
            <w:shd w:val="clear" w:color="auto" w:fill="auto"/>
          </w:tcPr>
          <w:p w14:paraId="46B8107C" w14:textId="77777777" w:rsidR="008847AB" w:rsidRPr="008847AB" w:rsidRDefault="0032504D" w:rsidP="008847AB">
            <w:pPr>
              <w:rPr>
                <w:rFonts w:ascii="Arial" w:hAnsi="Arial" w:cs="Arial"/>
                <w:sz w:val="24"/>
                <w:szCs w:val="24"/>
              </w:rPr>
            </w:pPr>
            <w:r>
              <w:rPr>
                <w:rFonts w:ascii="Arial" w:hAnsi="Arial" w:cs="Arial"/>
                <w:sz w:val="24"/>
                <w:szCs w:val="24"/>
              </w:rPr>
              <w:t>T</w:t>
            </w:r>
            <w:r w:rsidR="008847AB" w:rsidRPr="008847AB">
              <w:rPr>
                <w:rFonts w:ascii="Arial" w:hAnsi="Arial" w:cs="Arial"/>
                <w:sz w:val="24"/>
                <w:szCs w:val="24"/>
              </w:rPr>
              <w:t>he policy wording is too vague for the following reasons:</w:t>
            </w:r>
          </w:p>
          <w:p w14:paraId="1E5D4DE0" w14:textId="77777777" w:rsidR="008847AB" w:rsidRPr="008847AB" w:rsidRDefault="008847AB" w:rsidP="008847AB">
            <w:pPr>
              <w:numPr>
                <w:ilvl w:val="0"/>
                <w:numId w:val="4"/>
              </w:numPr>
              <w:rPr>
                <w:rFonts w:ascii="Arial" w:hAnsi="Arial" w:cs="Arial"/>
                <w:sz w:val="24"/>
                <w:szCs w:val="24"/>
              </w:rPr>
            </w:pPr>
            <w:r w:rsidRPr="008847AB">
              <w:rPr>
                <w:rFonts w:ascii="Arial" w:hAnsi="Arial" w:cs="Arial"/>
                <w:sz w:val="24"/>
                <w:szCs w:val="24"/>
              </w:rPr>
              <w:t xml:space="preserve">Which development proposals does the policy refer to? </w:t>
            </w:r>
          </w:p>
          <w:p w14:paraId="7C814245" w14:textId="77777777" w:rsidR="008847AB" w:rsidRPr="008847AB" w:rsidRDefault="008847AB" w:rsidP="008847AB">
            <w:pPr>
              <w:numPr>
                <w:ilvl w:val="0"/>
                <w:numId w:val="4"/>
              </w:numPr>
              <w:rPr>
                <w:rFonts w:ascii="Arial" w:hAnsi="Arial" w:cs="Arial"/>
                <w:sz w:val="24"/>
                <w:szCs w:val="24"/>
              </w:rPr>
            </w:pPr>
            <w:r w:rsidRPr="008847AB">
              <w:rPr>
                <w:rFonts w:ascii="Arial" w:hAnsi="Arial" w:cs="Arial"/>
                <w:sz w:val="24"/>
                <w:szCs w:val="24"/>
              </w:rPr>
              <w:t xml:space="preserve">Are development proposals expected to contribute physically or through financial contributions? </w:t>
            </w:r>
          </w:p>
          <w:p w14:paraId="05D83E3E" w14:textId="77777777" w:rsidR="008847AB" w:rsidRPr="008847AB" w:rsidRDefault="008847AB" w:rsidP="008847AB">
            <w:pPr>
              <w:numPr>
                <w:ilvl w:val="0"/>
                <w:numId w:val="4"/>
              </w:numPr>
              <w:rPr>
                <w:rFonts w:ascii="Arial" w:hAnsi="Arial" w:cs="Arial"/>
                <w:sz w:val="24"/>
                <w:szCs w:val="24"/>
              </w:rPr>
            </w:pPr>
            <w:r w:rsidRPr="008847AB">
              <w:rPr>
                <w:rFonts w:ascii="Arial" w:hAnsi="Arial" w:cs="Arial"/>
                <w:sz w:val="24"/>
                <w:szCs w:val="24"/>
              </w:rPr>
              <w:t>What is meant by ‘</w:t>
            </w:r>
            <w:r w:rsidRPr="008847AB">
              <w:rPr>
                <w:rFonts w:ascii="Arial" w:hAnsi="Arial" w:cs="Arial"/>
                <w:i/>
                <w:iCs/>
                <w:sz w:val="24"/>
                <w:szCs w:val="24"/>
              </w:rPr>
              <w:t>other opportunities’</w:t>
            </w:r>
            <w:r w:rsidRPr="008847AB">
              <w:rPr>
                <w:rFonts w:ascii="Arial" w:hAnsi="Arial" w:cs="Arial"/>
                <w:sz w:val="24"/>
                <w:szCs w:val="24"/>
              </w:rPr>
              <w:t xml:space="preserve">? </w:t>
            </w:r>
          </w:p>
          <w:p w14:paraId="53D876A9" w14:textId="77777777" w:rsidR="008847AB" w:rsidRPr="008847AB" w:rsidRDefault="008847AB" w:rsidP="008847AB">
            <w:pPr>
              <w:numPr>
                <w:ilvl w:val="0"/>
                <w:numId w:val="4"/>
              </w:numPr>
              <w:rPr>
                <w:rFonts w:ascii="Arial" w:hAnsi="Arial" w:cs="Arial"/>
                <w:sz w:val="24"/>
                <w:szCs w:val="24"/>
              </w:rPr>
            </w:pPr>
            <w:r w:rsidRPr="008847AB">
              <w:rPr>
                <w:rFonts w:ascii="Arial" w:hAnsi="Arial" w:cs="Arial"/>
                <w:sz w:val="24"/>
                <w:szCs w:val="24"/>
              </w:rPr>
              <w:t>How will ‘</w:t>
            </w:r>
            <w:r w:rsidRPr="008847AB">
              <w:rPr>
                <w:rFonts w:ascii="Arial" w:hAnsi="Arial" w:cs="Arial"/>
                <w:i/>
                <w:iCs/>
                <w:sz w:val="24"/>
                <w:szCs w:val="24"/>
              </w:rPr>
              <w:t>visible from’</w:t>
            </w:r>
            <w:r w:rsidRPr="008847AB">
              <w:rPr>
                <w:rFonts w:ascii="Arial" w:hAnsi="Arial" w:cs="Arial"/>
                <w:sz w:val="24"/>
                <w:szCs w:val="24"/>
              </w:rPr>
              <w:t xml:space="preserve"> be interpreted? </w:t>
            </w:r>
          </w:p>
          <w:p w14:paraId="324D1CB1" w14:textId="77777777" w:rsidR="008847AB" w:rsidRPr="008847AB" w:rsidRDefault="008847AB" w:rsidP="008847AB">
            <w:pPr>
              <w:numPr>
                <w:ilvl w:val="0"/>
                <w:numId w:val="4"/>
              </w:numPr>
              <w:rPr>
                <w:rFonts w:ascii="Arial" w:hAnsi="Arial" w:cs="Arial"/>
                <w:sz w:val="24"/>
                <w:szCs w:val="24"/>
              </w:rPr>
            </w:pPr>
            <w:r w:rsidRPr="008847AB">
              <w:rPr>
                <w:rFonts w:ascii="Arial" w:hAnsi="Arial" w:cs="Arial"/>
                <w:sz w:val="24"/>
                <w:szCs w:val="24"/>
              </w:rPr>
              <w:t xml:space="preserve">Is a development brief to be prepared to provide specific guidance? </w:t>
            </w:r>
          </w:p>
          <w:p w14:paraId="53529056" w14:textId="77777777" w:rsidR="00B43F9C" w:rsidRPr="003E3070" w:rsidRDefault="008847AB" w:rsidP="008847AB">
            <w:pPr>
              <w:rPr>
                <w:rFonts w:ascii="Arial" w:hAnsi="Arial" w:cs="Arial"/>
                <w:sz w:val="24"/>
                <w:szCs w:val="24"/>
              </w:rPr>
            </w:pPr>
            <w:r w:rsidRPr="008847AB">
              <w:rPr>
                <w:rFonts w:ascii="Arial" w:hAnsi="Arial" w:cs="Arial"/>
                <w:sz w:val="24"/>
                <w:szCs w:val="24"/>
              </w:rPr>
              <w:t xml:space="preserve">In its current form the policy lacks clarity and guidance. If development is </w:t>
            </w:r>
            <w:r w:rsidRPr="008847AB">
              <w:rPr>
                <w:rFonts w:ascii="Arial" w:hAnsi="Arial" w:cs="Arial"/>
                <w:sz w:val="24"/>
                <w:szCs w:val="24"/>
                <w:u w:val="single"/>
              </w:rPr>
              <w:t>required</w:t>
            </w:r>
            <w:r w:rsidRPr="008847AB">
              <w:rPr>
                <w:rFonts w:ascii="Arial" w:hAnsi="Arial" w:cs="Arial"/>
                <w:sz w:val="24"/>
                <w:szCs w:val="24"/>
              </w:rPr>
              <w:t xml:space="preserve"> to contribute (ie the policy wording is ‘</w:t>
            </w:r>
            <w:r w:rsidRPr="008847AB">
              <w:rPr>
                <w:rFonts w:ascii="Arial" w:hAnsi="Arial" w:cs="Arial"/>
                <w:i/>
                <w:iCs/>
                <w:sz w:val="24"/>
                <w:szCs w:val="24"/>
              </w:rPr>
              <w:t>must contribute’</w:t>
            </w:r>
            <w:r w:rsidRPr="008847AB">
              <w:rPr>
                <w:rFonts w:ascii="Arial" w:hAnsi="Arial" w:cs="Arial"/>
                <w:sz w:val="24"/>
                <w:szCs w:val="24"/>
              </w:rPr>
              <w:t>) the wording needs to be much clearer and more specific guidance provided.</w:t>
            </w:r>
          </w:p>
        </w:tc>
        <w:tc>
          <w:tcPr>
            <w:tcW w:w="5448" w:type="dxa"/>
            <w:shd w:val="clear" w:color="auto" w:fill="auto"/>
          </w:tcPr>
          <w:p w14:paraId="21780B83" w14:textId="77777777" w:rsidR="00B43F9C" w:rsidRDefault="006B4ED6" w:rsidP="00432E94">
            <w:pPr>
              <w:rPr>
                <w:rFonts w:ascii="Arial" w:hAnsi="Arial" w:cs="Arial"/>
                <w:sz w:val="24"/>
                <w:szCs w:val="24"/>
              </w:rPr>
            </w:pPr>
            <w:r>
              <w:rPr>
                <w:rFonts w:ascii="Arial" w:hAnsi="Arial" w:cs="Arial"/>
                <w:sz w:val="24"/>
                <w:szCs w:val="24"/>
              </w:rPr>
              <w:t>The policy is inten</w:t>
            </w:r>
            <w:r w:rsidR="00411BD8">
              <w:rPr>
                <w:rFonts w:ascii="Arial" w:hAnsi="Arial" w:cs="Arial"/>
                <w:sz w:val="24"/>
                <w:szCs w:val="24"/>
              </w:rPr>
              <w:t>d</w:t>
            </w:r>
            <w:r>
              <w:rPr>
                <w:rFonts w:ascii="Arial" w:hAnsi="Arial" w:cs="Arial"/>
                <w:sz w:val="24"/>
                <w:szCs w:val="24"/>
              </w:rPr>
              <w:t xml:space="preserve">ed to cover all developments </w:t>
            </w:r>
          </w:p>
          <w:p w14:paraId="155E5305" w14:textId="77777777" w:rsidR="006B4ED6" w:rsidRDefault="006B4ED6" w:rsidP="00432E94">
            <w:pPr>
              <w:rPr>
                <w:rFonts w:ascii="Arial" w:hAnsi="Arial" w:cs="Arial"/>
                <w:sz w:val="24"/>
                <w:szCs w:val="24"/>
              </w:rPr>
            </w:pPr>
          </w:p>
          <w:p w14:paraId="5EA3A3A8" w14:textId="77777777" w:rsidR="006B4ED6" w:rsidRDefault="006B4ED6" w:rsidP="00432E94">
            <w:pPr>
              <w:rPr>
                <w:rFonts w:ascii="Arial" w:hAnsi="Arial" w:cs="Arial"/>
                <w:sz w:val="24"/>
                <w:szCs w:val="24"/>
              </w:rPr>
            </w:pPr>
            <w:r>
              <w:rPr>
                <w:rFonts w:ascii="Arial" w:hAnsi="Arial" w:cs="Arial"/>
                <w:sz w:val="24"/>
                <w:szCs w:val="24"/>
              </w:rPr>
              <w:t xml:space="preserve">Developments should contribute through high quality of design and landscaping. It is not envisaged they will contribute financially </w:t>
            </w:r>
          </w:p>
          <w:p w14:paraId="46CA50C1" w14:textId="77777777" w:rsidR="006B4ED6" w:rsidRDefault="006B4ED6" w:rsidP="00432E94">
            <w:pPr>
              <w:rPr>
                <w:rFonts w:ascii="Arial" w:hAnsi="Arial" w:cs="Arial"/>
                <w:sz w:val="24"/>
                <w:szCs w:val="24"/>
              </w:rPr>
            </w:pPr>
          </w:p>
          <w:p w14:paraId="5A88C518" w14:textId="77777777" w:rsidR="006B4ED6" w:rsidRPr="00AD2507" w:rsidRDefault="00411BD8" w:rsidP="00432E94">
            <w:pPr>
              <w:rPr>
                <w:rFonts w:ascii="Arial" w:hAnsi="Arial" w:cs="Arial"/>
                <w:b/>
                <w:sz w:val="24"/>
                <w:szCs w:val="24"/>
              </w:rPr>
            </w:pPr>
            <w:r w:rsidRPr="00AD2507">
              <w:rPr>
                <w:rFonts w:ascii="Arial" w:hAnsi="Arial" w:cs="Arial"/>
                <w:b/>
                <w:sz w:val="24"/>
                <w:szCs w:val="24"/>
              </w:rPr>
              <w:t>“</w:t>
            </w:r>
            <w:r w:rsidR="006B4ED6" w:rsidRPr="00AD2507">
              <w:rPr>
                <w:rFonts w:ascii="Arial" w:hAnsi="Arial" w:cs="Arial"/>
                <w:b/>
                <w:sz w:val="24"/>
                <w:szCs w:val="24"/>
              </w:rPr>
              <w:t>Other opportunities</w:t>
            </w:r>
            <w:r w:rsidRPr="00AD2507">
              <w:rPr>
                <w:rFonts w:ascii="Arial" w:hAnsi="Arial" w:cs="Arial"/>
                <w:b/>
                <w:sz w:val="24"/>
                <w:szCs w:val="24"/>
              </w:rPr>
              <w:t>”</w:t>
            </w:r>
            <w:r w:rsidR="006B4ED6" w:rsidRPr="00AD2507">
              <w:rPr>
                <w:rFonts w:ascii="Arial" w:hAnsi="Arial" w:cs="Arial"/>
                <w:b/>
                <w:sz w:val="24"/>
                <w:szCs w:val="24"/>
              </w:rPr>
              <w:t xml:space="preserve"> will be deleted </w:t>
            </w:r>
          </w:p>
          <w:p w14:paraId="4BFE0069" w14:textId="77777777" w:rsidR="006B4ED6" w:rsidRDefault="006B4ED6" w:rsidP="00432E94">
            <w:pPr>
              <w:rPr>
                <w:rFonts w:ascii="Arial" w:hAnsi="Arial" w:cs="Arial"/>
                <w:sz w:val="24"/>
                <w:szCs w:val="24"/>
              </w:rPr>
            </w:pPr>
          </w:p>
          <w:p w14:paraId="6A629C0D" w14:textId="77777777" w:rsidR="006B4ED6" w:rsidRDefault="006B4ED6" w:rsidP="00432E94">
            <w:pPr>
              <w:rPr>
                <w:rFonts w:ascii="Arial" w:hAnsi="Arial" w:cs="Arial"/>
                <w:sz w:val="24"/>
                <w:szCs w:val="24"/>
              </w:rPr>
            </w:pPr>
            <w:r>
              <w:rPr>
                <w:rFonts w:ascii="Arial" w:hAnsi="Arial" w:cs="Arial"/>
                <w:sz w:val="24"/>
                <w:szCs w:val="24"/>
              </w:rPr>
              <w:t>If the development is visible</w:t>
            </w:r>
            <w:r w:rsidR="00A25643">
              <w:rPr>
                <w:rFonts w:ascii="Arial" w:hAnsi="Arial" w:cs="Arial"/>
                <w:sz w:val="24"/>
                <w:szCs w:val="24"/>
              </w:rPr>
              <w:t xml:space="preserve"> and located adjacent to </w:t>
            </w:r>
            <w:r>
              <w:rPr>
                <w:rFonts w:ascii="Arial" w:hAnsi="Arial" w:cs="Arial"/>
                <w:sz w:val="24"/>
                <w:szCs w:val="24"/>
              </w:rPr>
              <w:t xml:space="preserve"> the A370 it is considered to be covered by this policy </w:t>
            </w:r>
          </w:p>
          <w:p w14:paraId="64098BBE" w14:textId="77777777" w:rsidR="006B4ED6" w:rsidRDefault="006B4ED6" w:rsidP="00432E94">
            <w:pPr>
              <w:rPr>
                <w:rFonts w:ascii="Arial" w:hAnsi="Arial" w:cs="Arial"/>
                <w:sz w:val="24"/>
                <w:szCs w:val="24"/>
              </w:rPr>
            </w:pPr>
          </w:p>
          <w:p w14:paraId="5D42DCE0" w14:textId="77777777" w:rsidR="006B4ED6" w:rsidRPr="003E3070" w:rsidRDefault="00A25643" w:rsidP="00432E94">
            <w:pPr>
              <w:rPr>
                <w:rFonts w:ascii="Arial" w:hAnsi="Arial" w:cs="Arial"/>
                <w:sz w:val="24"/>
                <w:szCs w:val="24"/>
              </w:rPr>
            </w:pPr>
            <w:r>
              <w:rPr>
                <w:rFonts w:ascii="Arial" w:hAnsi="Arial" w:cs="Arial"/>
                <w:sz w:val="24"/>
                <w:szCs w:val="24"/>
              </w:rPr>
              <w:t>At this moment in time a specific brief is not intended to be prepared</w:t>
            </w:r>
            <w:r w:rsidR="00411BD8">
              <w:rPr>
                <w:rFonts w:ascii="Arial" w:hAnsi="Arial" w:cs="Arial"/>
                <w:sz w:val="24"/>
                <w:szCs w:val="24"/>
              </w:rPr>
              <w:t>,</w:t>
            </w:r>
            <w:r>
              <w:rPr>
                <w:rFonts w:ascii="Arial" w:hAnsi="Arial" w:cs="Arial"/>
                <w:sz w:val="24"/>
                <w:szCs w:val="24"/>
              </w:rPr>
              <w:t xml:space="preserve"> although in the Weston Town Centre Supplementary Planning Document further guidance may be available </w:t>
            </w:r>
          </w:p>
        </w:tc>
      </w:tr>
      <w:tr w:rsidR="00B43F9C" w:rsidRPr="003E3070" w14:paraId="1A44F5DA" w14:textId="77777777" w:rsidTr="00391B74">
        <w:tc>
          <w:tcPr>
            <w:tcW w:w="2405" w:type="dxa"/>
            <w:shd w:val="clear" w:color="auto" w:fill="auto"/>
          </w:tcPr>
          <w:p w14:paraId="1B8D4A53" w14:textId="77777777" w:rsidR="00B43F9C" w:rsidRPr="003E3070" w:rsidRDefault="00B43F9C" w:rsidP="00432E94">
            <w:pPr>
              <w:rPr>
                <w:rFonts w:ascii="Arial" w:hAnsi="Arial" w:cs="Arial"/>
                <w:b/>
                <w:sz w:val="24"/>
                <w:szCs w:val="24"/>
              </w:rPr>
            </w:pPr>
          </w:p>
        </w:tc>
        <w:tc>
          <w:tcPr>
            <w:tcW w:w="6095" w:type="dxa"/>
            <w:shd w:val="clear" w:color="auto" w:fill="auto"/>
          </w:tcPr>
          <w:p w14:paraId="16690ABA" w14:textId="77777777" w:rsidR="00B43F9C" w:rsidRPr="003E3070" w:rsidRDefault="008847AB" w:rsidP="00432E94">
            <w:pPr>
              <w:rPr>
                <w:rFonts w:ascii="Arial" w:hAnsi="Arial" w:cs="Arial"/>
                <w:sz w:val="24"/>
                <w:szCs w:val="24"/>
              </w:rPr>
            </w:pPr>
            <w:r w:rsidRPr="008847AB">
              <w:rPr>
                <w:rFonts w:ascii="Arial" w:hAnsi="Arial" w:cs="Arial"/>
                <w:sz w:val="24"/>
                <w:szCs w:val="24"/>
              </w:rPr>
              <w:t>The draft policy requires any proposals to contribute to a “continuous, co-ordinated</w:t>
            </w:r>
            <w:r w:rsidR="00EF24F9">
              <w:rPr>
                <w:rFonts w:ascii="Arial" w:hAnsi="Arial" w:cs="Arial"/>
                <w:sz w:val="24"/>
                <w:szCs w:val="24"/>
              </w:rPr>
              <w:t>, high quality visual approach”</w:t>
            </w:r>
            <w:r w:rsidRPr="008847AB">
              <w:rPr>
                <w:rFonts w:ascii="Arial" w:hAnsi="Arial" w:cs="Arial"/>
                <w:sz w:val="24"/>
                <w:szCs w:val="24"/>
              </w:rPr>
              <w:t>. However, how any particular site or development can contribute to this must be assessed in the context of the site and it should not be used as a tool to impose a particular style, nor to require landscape treatments which will result in proposals being unviable. Sites which have a long frontage to the A370 could be sterilised. Reworded policy suggested</w:t>
            </w:r>
            <w:r w:rsidR="00EF24F9">
              <w:rPr>
                <w:rFonts w:ascii="Arial" w:hAnsi="Arial" w:cs="Arial"/>
                <w:sz w:val="24"/>
                <w:szCs w:val="24"/>
              </w:rPr>
              <w:t>.</w:t>
            </w:r>
          </w:p>
        </w:tc>
        <w:tc>
          <w:tcPr>
            <w:tcW w:w="5448" w:type="dxa"/>
            <w:shd w:val="clear" w:color="auto" w:fill="auto"/>
          </w:tcPr>
          <w:p w14:paraId="56CD3A5D" w14:textId="77777777" w:rsidR="00B43F9C" w:rsidRPr="003E3070" w:rsidRDefault="00A25643" w:rsidP="00432E94">
            <w:pPr>
              <w:rPr>
                <w:rFonts w:ascii="Arial" w:hAnsi="Arial" w:cs="Arial"/>
                <w:sz w:val="24"/>
                <w:szCs w:val="24"/>
              </w:rPr>
            </w:pPr>
            <w:r>
              <w:rPr>
                <w:rFonts w:ascii="Arial" w:hAnsi="Arial" w:cs="Arial"/>
                <w:sz w:val="24"/>
                <w:szCs w:val="24"/>
              </w:rPr>
              <w:t xml:space="preserve">Any viability issues will need to be addressed at the planning application stage </w:t>
            </w:r>
          </w:p>
        </w:tc>
      </w:tr>
    </w:tbl>
    <w:p w14:paraId="62986D88" w14:textId="77777777" w:rsidR="00EF24F9" w:rsidRDefault="00EF24F9">
      <w:r>
        <w:br w:type="page"/>
      </w:r>
    </w:p>
    <w:tbl>
      <w:tblPr>
        <w:tblStyle w:val="TableGrid"/>
        <w:tblW w:w="0" w:type="auto"/>
        <w:tblLayout w:type="fixed"/>
        <w:tblLook w:val="04A0" w:firstRow="1" w:lastRow="0" w:firstColumn="1" w:lastColumn="0" w:noHBand="0" w:noVBand="1"/>
      </w:tblPr>
      <w:tblGrid>
        <w:gridCol w:w="2405"/>
        <w:gridCol w:w="5954"/>
        <w:gridCol w:w="5589"/>
      </w:tblGrid>
      <w:tr w:rsidR="00B43F9C" w:rsidRPr="003E3070" w14:paraId="0F7D30EF" w14:textId="77777777" w:rsidTr="00415E3E">
        <w:trPr>
          <w:tblHeader/>
        </w:trPr>
        <w:tc>
          <w:tcPr>
            <w:tcW w:w="2405" w:type="dxa"/>
            <w:shd w:val="clear" w:color="auto" w:fill="BFBFBF" w:themeFill="background1" w:themeFillShade="BF"/>
          </w:tcPr>
          <w:p w14:paraId="074B06C9" w14:textId="6DCAE750"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Chapter</w:t>
            </w:r>
          </w:p>
          <w:p w14:paraId="64500B35" w14:textId="77777777" w:rsidR="00415E3E" w:rsidRDefault="00415E3E" w:rsidP="00415E3E">
            <w:pPr>
              <w:jc w:val="center"/>
              <w:rPr>
                <w:rFonts w:ascii="Arial" w:hAnsi="Arial" w:cs="Arial"/>
                <w:b/>
                <w:sz w:val="24"/>
                <w:szCs w:val="24"/>
              </w:rPr>
            </w:pPr>
          </w:p>
          <w:p w14:paraId="2E9CA63D" w14:textId="4AA23CFA" w:rsidR="00B43F9C" w:rsidRDefault="00D041FE" w:rsidP="00415E3E">
            <w:pPr>
              <w:jc w:val="center"/>
              <w:rPr>
                <w:rFonts w:ascii="Arial" w:hAnsi="Arial" w:cs="Arial"/>
                <w:b/>
                <w:sz w:val="24"/>
                <w:szCs w:val="24"/>
              </w:rPr>
            </w:pPr>
            <w:r>
              <w:rPr>
                <w:rFonts w:ascii="Arial" w:hAnsi="Arial" w:cs="Arial"/>
                <w:b/>
                <w:sz w:val="24"/>
                <w:szCs w:val="24"/>
              </w:rPr>
              <w:t>SAFEGUARDED PARK AND RIDE SITE WESTON-SUPER-MARE</w:t>
            </w:r>
          </w:p>
          <w:p w14:paraId="0CAEE33C" w14:textId="77777777" w:rsidR="00415E3E" w:rsidRPr="003E3070" w:rsidRDefault="00415E3E" w:rsidP="00415E3E">
            <w:pPr>
              <w:jc w:val="center"/>
              <w:rPr>
                <w:rFonts w:ascii="Arial" w:hAnsi="Arial" w:cs="Arial"/>
                <w:b/>
                <w:sz w:val="24"/>
                <w:szCs w:val="24"/>
              </w:rPr>
            </w:pPr>
          </w:p>
        </w:tc>
        <w:tc>
          <w:tcPr>
            <w:tcW w:w="5954" w:type="dxa"/>
            <w:shd w:val="clear" w:color="auto" w:fill="BFBFBF" w:themeFill="background1" w:themeFillShade="BF"/>
          </w:tcPr>
          <w:p w14:paraId="1C18D9F5" w14:textId="21101D26"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Summary of Responses</w:t>
            </w:r>
          </w:p>
          <w:p w14:paraId="006E4315" w14:textId="77777777" w:rsidR="00415E3E" w:rsidRDefault="00415E3E" w:rsidP="00415E3E">
            <w:pPr>
              <w:jc w:val="center"/>
              <w:rPr>
                <w:rFonts w:ascii="Arial" w:hAnsi="Arial" w:cs="Arial"/>
                <w:b/>
                <w:sz w:val="24"/>
                <w:szCs w:val="24"/>
              </w:rPr>
            </w:pPr>
          </w:p>
          <w:p w14:paraId="2C502CB2" w14:textId="77777777" w:rsidR="00B43F9C" w:rsidRDefault="00B72631" w:rsidP="00415E3E">
            <w:pPr>
              <w:jc w:val="center"/>
              <w:rPr>
                <w:rFonts w:ascii="Arial" w:hAnsi="Arial" w:cs="Arial"/>
                <w:b/>
                <w:sz w:val="24"/>
                <w:szCs w:val="24"/>
              </w:rPr>
            </w:pPr>
            <w:r>
              <w:rPr>
                <w:rFonts w:ascii="Arial" w:hAnsi="Arial" w:cs="Arial"/>
                <w:b/>
                <w:sz w:val="24"/>
                <w:szCs w:val="24"/>
              </w:rPr>
              <w:t>There were 5</w:t>
            </w:r>
            <w:r w:rsidR="00EF24F9" w:rsidRPr="00EF24F9">
              <w:rPr>
                <w:rFonts w:ascii="Arial" w:hAnsi="Arial" w:cs="Arial"/>
                <w:b/>
                <w:sz w:val="24"/>
                <w:szCs w:val="24"/>
              </w:rPr>
              <w:t xml:space="preserve"> comments made for this chapter.</w:t>
            </w:r>
          </w:p>
          <w:p w14:paraId="1ACF6F79" w14:textId="290A0E57" w:rsidR="00B72631" w:rsidRPr="00EF24F9" w:rsidRDefault="00B72631" w:rsidP="00415E3E">
            <w:pPr>
              <w:jc w:val="center"/>
              <w:rPr>
                <w:rFonts w:ascii="Arial" w:hAnsi="Arial" w:cs="Arial"/>
                <w:b/>
                <w:sz w:val="24"/>
                <w:szCs w:val="24"/>
              </w:rPr>
            </w:pPr>
          </w:p>
        </w:tc>
        <w:tc>
          <w:tcPr>
            <w:tcW w:w="5589" w:type="dxa"/>
            <w:shd w:val="clear" w:color="auto" w:fill="BFBFBF" w:themeFill="background1" w:themeFillShade="BF"/>
          </w:tcPr>
          <w:p w14:paraId="22F44163" w14:textId="143BFF2B" w:rsidR="00B43F9C"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Council</w:t>
            </w:r>
            <w:r w:rsidR="00D87FB0">
              <w:rPr>
                <w:rFonts w:ascii="Arial" w:hAnsi="Arial" w:cs="Arial"/>
                <w:b/>
                <w:sz w:val="24"/>
                <w:szCs w:val="24"/>
                <w:u w:val="single"/>
              </w:rPr>
              <w:t>’s</w:t>
            </w:r>
            <w:r w:rsidRPr="00415E3E">
              <w:rPr>
                <w:rFonts w:ascii="Arial" w:hAnsi="Arial" w:cs="Arial"/>
                <w:b/>
                <w:sz w:val="24"/>
                <w:szCs w:val="24"/>
                <w:u w:val="single"/>
              </w:rPr>
              <w:t xml:space="preserve"> Response</w:t>
            </w:r>
          </w:p>
        </w:tc>
      </w:tr>
      <w:tr w:rsidR="00B43F9C" w:rsidRPr="003E3070" w14:paraId="3255AEE8" w14:textId="77777777" w:rsidTr="00935B62">
        <w:tc>
          <w:tcPr>
            <w:tcW w:w="2405" w:type="dxa"/>
            <w:shd w:val="clear" w:color="auto" w:fill="auto"/>
          </w:tcPr>
          <w:p w14:paraId="01D4E631" w14:textId="77777777" w:rsidR="00B43F9C" w:rsidRDefault="00D041FE" w:rsidP="00432E94">
            <w:pPr>
              <w:rPr>
                <w:rFonts w:ascii="Arial" w:hAnsi="Arial" w:cs="Arial"/>
                <w:b/>
                <w:sz w:val="24"/>
                <w:szCs w:val="24"/>
              </w:rPr>
            </w:pPr>
            <w:r>
              <w:rPr>
                <w:rFonts w:ascii="Arial" w:hAnsi="Arial" w:cs="Arial"/>
                <w:b/>
                <w:sz w:val="24"/>
                <w:szCs w:val="24"/>
              </w:rPr>
              <w:t xml:space="preserve">Policy SA13 </w:t>
            </w:r>
          </w:p>
          <w:p w14:paraId="5F8F9D52" w14:textId="77777777" w:rsidR="001C6F64" w:rsidRDefault="001C6F64" w:rsidP="00432E94">
            <w:pPr>
              <w:rPr>
                <w:rFonts w:ascii="Arial" w:hAnsi="Arial" w:cs="Arial"/>
                <w:b/>
                <w:sz w:val="24"/>
                <w:szCs w:val="24"/>
              </w:rPr>
            </w:pPr>
          </w:p>
          <w:p w14:paraId="50CAFC9E" w14:textId="2393437C" w:rsidR="001C6F64" w:rsidRPr="003E3070" w:rsidRDefault="00E235FE" w:rsidP="00432E94">
            <w:pPr>
              <w:rPr>
                <w:rFonts w:ascii="Arial" w:hAnsi="Arial" w:cs="Arial"/>
                <w:b/>
                <w:sz w:val="24"/>
                <w:szCs w:val="24"/>
              </w:rPr>
            </w:pPr>
            <w:hyperlink r:id="rId158" w:history="1">
              <w:r w:rsidR="001C6F64" w:rsidRPr="00B72631">
                <w:rPr>
                  <w:rStyle w:val="Hyperlink"/>
                  <w:rFonts w:ascii="Arial" w:hAnsi="Arial" w:cs="Arial"/>
                  <w:b/>
                  <w:sz w:val="24"/>
                  <w:szCs w:val="24"/>
                </w:rPr>
                <w:t>Comments on Safeguarded Park and Ride Site</w:t>
              </w:r>
            </w:hyperlink>
          </w:p>
        </w:tc>
        <w:tc>
          <w:tcPr>
            <w:tcW w:w="5954" w:type="dxa"/>
            <w:shd w:val="clear" w:color="auto" w:fill="auto"/>
          </w:tcPr>
          <w:p w14:paraId="164A114B" w14:textId="77777777" w:rsidR="00B43F9C" w:rsidRPr="003E3070" w:rsidRDefault="00D041FE" w:rsidP="00432E94">
            <w:pPr>
              <w:rPr>
                <w:rFonts w:ascii="Arial" w:hAnsi="Arial" w:cs="Arial"/>
                <w:sz w:val="24"/>
                <w:szCs w:val="24"/>
              </w:rPr>
            </w:pPr>
            <w:r>
              <w:rPr>
                <w:rFonts w:ascii="Arial" w:hAnsi="Arial" w:cs="Arial"/>
                <w:sz w:val="24"/>
                <w:szCs w:val="24"/>
              </w:rPr>
              <w:t>I</w:t>
            </w:r>
            <w:r w:rsidRPr="00D041FE">
              <w:rPr>
                <w:rFonts w:ascii="Arial" w:hAnsi="Arial" w:cs="Arial"/>
                <w:sz w:val="24"/>
                <w:szCs w:val="24"/>
              </w:rPr>
              <w:t>n the absence of a Parking and Movement Strategy for the entire town, whether the proposed site is both in the right place and is of the right size to perform all its potential functions. In rolling forward the allocation it would be appropriate for the Site Allocation Plan to provide the necessary evidence in order to review these issues.</w:t>
            </w:r>
          </w:p>
        </w:tc>
        <w:tc>
          <w:tcPr>
            <w:tcW w:w="5589" w:type="dxa"/>
            <w:shd w:val="clear" w:color="auto" w:fill="auto"/>
          </w:tcPr>
          <w:p w14:paraId="062E1E86" w14:textId="214B194B" w:rsidR="00081E55" w:rsidRPr="00CA0DC9" w:rsidRDefault="006B10AB" w:rsidP="00CA0DC9">
            <w:pPr>
              <w:rPr>
                <w:rFonts w:ascii="Arial" w:hAnsi="Arial" w:cs="Arial"/>
                <w:b/>
                <w:sz w:val="24"/>
                <w:szCs w:val="24"/>
              </w:rPr>
            </w:pPr>
            <w:r w:rsidRPr="00CA0DC9">
              <w:rPr>
                <w:rFonts w:ascii="Arial" w:hAnsi="Arial" w:cs="Arial"/>
                <w:b/>
                <w:sz w:val="24"/>
                <w:szCs w:val="24"/>
              </w:rPr>
              <w:t xml:space="preserve">The proposed site is in the optimum location to intercept traffic on the A371 and the A370 .Until an alternative site is identified it is considered prudent to continue with this allocation </w:t>
            </w:r>
            <w:r w:rsidR="00CA0DC9" w:rsidRPr="00CA0DC9">
              <w:rPr>
                <w:rFonts w:ascii="Arial" w:hAnsi="Arial" w:cs="Arial"/>
                <w:b/>
                <w:sz w:val="24"/>
                <w:szCs w:val="24"/>
              </w:rPr>
              <w:t xml:space="preserve">The site is already allocated in the Sites and Policies Part 1: Development Management </w:t>
            </w:r>
            <w:r w:rsidR="00CA0DC9">
              <w:rPr>
                <w:rFonts w:ascii="Arial" w:hAnsi="Arial" w:cs="Arial"/>
                <w:b/>
                <w:sz w:val="24"/>
                <w:szCs w:val="24"/>
              </w:rPr>
              <w:t xml:space="preserve"> Policies ( DM20) </w:t>
            </w:r>
            <w:r w:rsidR="00CA0DC9" w:rsidRPr="00CA0DC9">
              <w:rPr>
                <w:rFonts w:ascii="Arial" w:hAnsi="Arial" w:cs="Arial"/>
                <w:b/>
                <w:sz w:val="24"/>
                <w:szCs w:val="24"/>
              </w:rPr>
              <w:t xml:space="preserve">and this allocation does not need to be repeated . Policy to be deleted. </w:t>
            </w:r>
          </w:p>
        </w:tc>
      </w:tr>
      <w:tr w:rsidR="00D041FE" w:rsidRPr="003E3070" w14:paraId="0CA1FF0C" w14:textId="77777777" w:rsidTr="00935B62">
        <w:tc>
          <w:tcPr>
            <w:tcW w:w="2405" w:type="dxa"/>
            <w:shd w:val="clear" w:color="auto" w:fill="auto"/>
          </w:tcPr>
          <w:p w14:paraId="1C23C4EA" w14:textId="77777777" w:rsidR="00D041FE" w:rsidRPr="003E3070" w:rsidRDefault="00D041FE" w:rsidP="00432E94">
            <w:pPr>
              <w:rPr>
                <w:rFonts w:ascii="Arial" w:hAnsi="Arial" w:cs="Arial"/>
                <w:b/>
                <w:sz w:val="24"/>
                <w:szCs w:val="24"/>
              </w:rPr>
            </w:pPr>
          </w:p>
        </w:tc>
        <w:tc>
          <w:tcPr>
            <w:tcW w:w="5954" w:type="dxa"/>
            <w:shd w:val="clear" w:color="auto" w:fill="auto"/>
          </w:tcPr>
          <w:p w14:paraId="2345F530" w14:textId="77777777" w:rsidR="00D041FE" w:rsidRPr="003E3070" w:rsidRDefault="00D041FE" w:rsidP="00432E94">
            <w:pPr>
              <w:rPr>
                <w:rFonts w:ascii="Arial" w:hAnsi="Arial" w:cs="Arial"/>
                <w:sz w:val="24"/>
                <w:szCs w:val="24"/>
              </w:rPr>
            </w:pPr>
            <w:r>
              <w:rPr>
                <w:rFonts w:ascii="Arial" w:hAnsi="Arial" w:cs="Arial"/>
                <w:sz w:val="24"/>
                <w:szCs w:val="24"/>
              </w:rPr>
              <w:t>G</w:t>
            </w:r>
            <w:r w:rsidRPr="00D041FE">
              <w:rPr>
                <w:rFonts w:ascii="Arial" w:hAnsi="Arial" w:cs="Arial"/>
                <w:sz w:val="24"/>
                <w:szCs w:val="24"/>
              </w:rPr>
              <w:t>iven its proximity to Junction 21 of the M5 further consideration of the implications of locating the site here will be necessary, particularly given the need for future improvement of the junction as recognised by Core Strategy Policy CS10</w:t>
            </w:r>
          </w:p>
        </w:tc>
        <w:tc>
          <w:tcPr>
            <w:tcW w:w="5589" w:type="dxa"/>
            <w:shd w:val="clear" w:color="auto" w:fill="auto"/>
          </w:tcPr>
          <w:p w14:paraId="4DDC0469" w14:textId="27090D2C" w:rsidR="00D041FE" w:rsidRPr="00AD2507" w:rsidRDefault="00CA0DC9" w:rsidP="00CA0DC9">
            <w:pPr>
              <w:rPr>
                <w:rFonts w:ascii="Arial" w:hAnsi="Arial" w:cs="Arial"/>
                <w:sz w:val="24"/>
                <w:szCs w:val="24"/>
                <w:highlight w:val="yellow"/>
              </w:rPr>
            </w:pPr>
            <w:r w:rsidRPr="00CA0DC9">
              <w:rPr>
                <w:rFonts w:ascii="Arial" w:hAnsi="Arial" w:cs="Arial"/>
                <w:b/>
                <w:sz w:val="24"/>
                <w:szCs w:val="24"/>
              </w:rPr>
              <w:t xml:space="preserve">The proposed site is in the optimum location to intercept traffic on the A371 and the A370 .Until an alternative site is identified it is considered prudent to continue with this allocation The site is already allocated in the Sites and Policies Part 1: Development Management </w:t>
            </w:r>
            <w:r>
              <w:rPr>
                <w:rFonts w:ascii="Arial" w:hAnsi="Arial" w:cs="Arial"/>
                <w:b/>
                <w:sz w:val="24"/>
                <w:szCs w:val="24"/>
              </w:rPr>
              <w:t xml:space="preserve"> Policies ( DM20) </w:t>
            </w:r>
            <w:r w:rsidRPr="00CA0DC9">
              <w:rPr>
                <w:rFonts w:ascii="Arial" w:hAnsi="Arial" w:cs="Arial"/>
                <w:b/>
                <w:sz w:val="24"/>
                <w:szCs w:val="24"/>
              </w:rPr>
              <w:t>and this allocation does not need to be repeated . Policy to be deleted.</w:t>
            </w:r>
          </w:p>
        </w:tc>
      </w:tr>
      <w:tr w:rsidR="00D041FE" w:rsidRPr="003E3070" w14:paraId="3868058F" w14:textId="77777777" w:rsidTr="00935B62">
        <w:tc>
          <w:tcPr>
            <w:tcW w:w="2405" w:type="dxa"/>
            <w:shd w:val="clear" w:color="auto" w:fill="auto"/>
          </w:tcPr>
          <w:p w14:paraId="3DC22D1A" w14:textId="77777777" w:rsidR="00D041FE" w:rsidRPr="003E3070" w:rsidRDefault="00D041FE" w:rsidP="00432E94">
            <w:pPr>
              <w:rPr>
                <w:rFonts w:ascii="Arial" w:hAnsi="Arial" w:cs="Arial"/>
                <w:b/>
                <w:sz w:val="24"/>
                <w:szCs w:val="24"/>
              </w:rPr>
            </w:pPr>
          </w:p>
        </w:tc>
        <w:tc>
          <w:tcPr>
            <w:tcW w:w="5954" w:type="dxa"/>
            <w:shd w:val="clear" w:color="auto" w:fill="auto"/>
          </w:tcPr>
          <w:p w14:paraId="5D490BB2" w14:textId="77777777" w:rsidR="00D041FE" w:rsidRPr="003E3070" w:rsidRDefault="00D041FE" w:rsidP="00432E94">
            <w:pPr>
              <w:rPr>
                <w:rFonts w:ascii="Arial" w:hAnsi="Arial" w:cs="Arial"/>
                <w:sz w:val="24"/>
                <w:szCs w:val="24"/>
              </w:rPr>
            </w:pPr>
            <w:r w:rsidRPr="00D041FE">
              <w:rPr>
                <w:rFonts w:ascii="Arial" w:hAnsi="Arial" w:cs="Arial"/>
                <w:sz w:val="24"/>
                <w:szCs w:val="24"/>
              </w:rPr>
              <w:t>Have concerns that 800 spaces will lead to significant loss of employment generating land wholly in the control of NSC. The removal, without replacement, of 5ha minimum from employment use in this location is likely to act detrimentally on NSC ambition to attract larger scale inward investment opportunities where its significant sole land ownership leverages further public and private investment thus creates significant job creation in a sustainable location.</w:t>
            </w:r>
          </w:p>
        </w:tc>
        <w:tc>
          <w:tcPr>
            <w:tcW w:w="5589" w:type="dxa"/>
            <w:shd w:val="clear" w:color="auto" w:fill="auto"/>
          </w:tcPr>
          <w:p w14:paraId="56528FEB" w14:textId="31E7DCA9" w:rsidR="00D041FE" w:rsidRPr="00AD2507" w:rsidRDefault="00CA0DC9" w:rsidP="00CA0DC9">
            <w:pPr>
              <w:rPr>
                <w:rFonts w:ascii="Arial" w:hAnsi="Arial" w:cs="Arial"/>
                <w:sz w:val="24"/>
                <w:szCs w:val="24"/>
                <w:highlight w:val="yellow"/>
              </w:rPr>
            </w:pPr>
            <w:r w:rsidRPr="00CA0DC9">
              <w:rPr>
                <w:rFonts w:ascii="Arial" w:hAnsi="Arial" w:cs="Arial"/>
                <w:b/>
                <w:sz w:val="24"/>
                <w:szCs w:val="24"/>
              </w:rPr>
              <w:t xml:space="preserve">The proposed site is in the optimum location to intercept traffic on the A371 and the A370 .Until an alternative site is identified it is considered prudent to continue with this allocation The site is already allocated in the Sites and Policies Part 1: Development Management </w:t>
            </w:r>
            <w:r>
              <w:rPr>
                <w:rFonts w:ascii="Arial" w:hAnsi="Arial" w:cs="Arial"/>
                <w:b/>
                <w:sz w:val="24"/>
                <w:szCs w:val="24"/>
              </w:rPr>
              <w:t xml:space="preserve"> Policies ( DM20) </w:t>
            </w:r>
            <w:r w:rsidRPr="00CA0DC9">
              <w:rPr>
                <w:rFonts w:ascii="Arial" w:hAnsi="Arial" w:cs="Arial"/>
                <w:b/>
                <w:sz w:val="24"/>
                <w:szCs w:val="24"/>
              </w:rPr>
              <w:t>and this allocation does not need to be repeated . Policy to be deleted.</w:t>
            </w:r>
          </w:p>
        </w:tc>
      </w:tr>
      <w:tr w:rsidR="00D041FE" w:rsidRPr="003E3070" w14:paraId="30009D6D" w14:textId="77777777" w:rsidTr="00935B62">
        <w:tc>
          <w:tcPr>
            <w:tcW w:w="2405" w:type="dxa"/>
            <w:shd w:val="clear" w:color="auto" w:fill="auto"/>
          </w:tcPr>
          <w:p w14:paraId="6390BDB8" w14:textId="77777777" w:rsidR="00D041FE" w:rsidRDefault="00D041FE" w:rsidP="00432E94">
            <w:pPr>
              <w:rPr>
                <w:rFonts w:ascii="Arial" w:hAnsi="Arial" w:cs="Arial"/>
                <w:b/>
                <w:sz w:val="24"/>
                <w:szCs w:val="24"/>
              </w:rPr>
            </w:pPr>
          </w:p>
          <w:p w14:paraId="42CB153C" w14:textId="77777777" w:rsidR="001C6F64" w:rsidRDefault="001C6F64" w:rsidP="00432E94">
            <w:pPr>
              <w:rPr>
                <w:rFonts w:ascii="Arial" w:hAnsi="Arial" w:cs="Arial"/>
                <w:b/>
                <w:sz w:val="24"/>
                <w:szCs w:val="24"/>
              </w:rPr>
            </w:pPr>
          </w:p>
          <w:p w14:paraId="03FA6D07" w14:textId="77777777" w:rsidR="001C6F64" w:rsidRDefault="001C6F64" w:rsidP="00432E94">
            <w:pPr>
              <w:rPr>
                <w:rFonts w:ascii="Arial" w:hAnsi="Arial" w:cs="Arial"/>
                <w:b/>
                <w:sz w:val="24"/>
                <w:szCs w:val="24"/>
              </w:rPr>
            </w:pPr>
          </w:p>
          <w:p w14:paraId="39354AEF" w14:textId="77777777" w:rsidR="001C6F64" w:rsidRDefault="001C6F64" w:rsidP="00432E94">
            <w:pPr>
              <w:rPr>
                <w:rFonts w:ascii="Arial" w:hAnsi="Arial" w:cs="Arial"/>
                <w:b/>
                <w:sz w:val="24"/>
                <w:szCs w:val="24"/>
              </w:rPr>
            </w:pPr>
          </w:p>
          <w:p w14:paraId="09AA1AF7" w14:textId="15383694" w:rsidR="001C6F64" w:rsidRPr="003E3070" w:rsidRDefault="00E235FE" w:rsidP="00432E94">
            <w:pPr>
              <w:rPr>
                <w:rFonts w:ascii="Arial" w:hAnsi="Arial" w:cs="Arial"/>
                <w:b/>
                <w:sz w:val="24"/>
                <w:szCs w:val="24"/>
              </w:rPr>
            </w:pPr>
            <w:hyperlink r:id="rId159" w:history="1">
              <w:r w:rsidR="001C6F64" w:rsidRPr="00B72631">
                <w:rPr>
                  <w:rStyle w:val="Hyperlink"/>
                  <w:rFonts w:ascii="Arial" w:hAnsi="Arial" w:cs="Arial"/>
                  <w:b/>
                  <w:sz w:val="24"/>
                  <w:szCs w:val="24"/>
                </w:rPr>
                <w:t>Comments on Safeguarded Park and Ride Site</w:t>
              </w:r>
            </w:hyperlink>
          </w:p>
        </w:tc>
        <w:tc>
          <w:tcPr>
            <w:tcW w:w="5954" w:type="dxa"/>
            <w:shd w:val="clear" w:color="auto" w:fill="auto"/>
          </w:tcPr>
          <w:p w14:paraId="5DD92B4D" w14:textId="6141E363" w:rsidR="00D041FE" w:rsidRPr="003E3070" w:rsidRDefault="00D041FE" w:rsidP="00432E94">
            <w:pPr>
              <w:rPr>
                <w:rFonts w:ascii="Arial" w:hAnsi="Arial" w:cs="Arial"/>
                <w:sz w:val="24"/>
                <w:szCs w:val="24"/>
              </w:rPr>
            </w:pPr>
            <w:r w:rsidRPr="00D041FE">
              <w:rPr>
                <w:rFonts w:ascii="Arial" w:hAnsi="Arial" w:cs="Arial"/>
                <w:sz w:val="24"/>
                <w:szCs w:val="24"/>
              </w:rPr>
              <w:t>It is clear this a sensitive site and that mitigation will be necessary. There will also be a need to address the impact on the bat population and we recommend this should be detailed within the policy to allow for the appropriate protection, mitigation and effective implementation.</w:t>
            </w:r>
          </w:p>
        </w:tc>
        <w:tc>
          <w:tcPr>
            <w:tcW w:w="5589" w:type="dxa"/>
            <w:shd w:val="clear" w:color="auto" w:fill="auto"/>
          </w:tcPr>
          <w:p w14:paraId="6F5F244D" w14:textId="5C8C23F8" w:rsidR="00081E55" w:rsidRPr="003E3070" w:rsidRDefault="00081E55" w:rsidP="00081E55">
            <w:pPr>
              <w:rPr>
                <w:rFonts w:ascii="Arial" w:hAnsi="Arial" w:cs="Arial"/>
                <w:sz w:val="24"/>
                <w:szCs w:val="24"/>
              </w:rPr>
            </w:pPr>
            <w:r>
              <w:rPr>
                <w:rFonts w:ascii="Arial" w:hAnsi="Arial" w:cs="Arial"/>
                <w:sz w:val="24"/>
                <w:szCs w:val="24"/>
              </w:rPr>
              <w:t xml:space="preserve">Comments noted. </w:t>
            </w:r>
            <w:r w:rsidR="003D2BD6">
              <w:rPr>
                <w:rFonts w:ascii="Arial" w:hAnsi="Arial" w:cs="Arial"/>
                <w:sz w:val="24"/>
                <w:szCs w:val="24"/>
              </w:rPr>
              <w:t xml:space="preserve">Core Strategy Policy CS4 </w:t>
            </w:r>
            <w:r w:rsidR="003D2BD6">
              <w:rPr>
                <w:rFonts w:ascii="Arial" w:hAnsi="Arial" w:cs="Arial"/>
                <w:i/>
                <w:sz w:val="24"/>
                <w:szCs w:val="24"/>
              </w:rPr>
              <w:t xml:space="preserve">Nature Conservation </w:t>
            </w:r>
            <w:r w:rsidR="003D2BD6">
              <w:rPr>
                <w:rFonts w:ascii="Arial" w:hAnsi="Arial" w:cs="Arial"/>
                <w:sz w:val="24"/>
                <w:szCs w:val="24"/>
              </w:rPr>
              <w:t>provides as overarching policy for the protection of biodiversity that would apply to this site.  Bat species are known to utilise much of North Somerset and are not therefore specific to this site.  Appropriate surveys and assessment would have to accompany a planning application and any mitigation/protection required should be designed accordingly with measures set out in Conditions/S106 to guide their implementation.</w:t>
            </w:r>
          </w:p>
        </w:tc>
      </w:tr>
    </w:tbl>
    <w:p w14:paraId="23E65351" w14:textId="77777777" w:rsidR="00415E3E" w:rsidRDefault="00415E3E">
      <w:r>
        <w:br w:type="page"/>
      </w:r>
    </w:p>
    <w:tbl>
      <w:tblPr>
        <w:tblStyle w:val="TableGrid"/>
        <w:tblW w:w="0" w:type="auto"/>
        <w:tblLayout w:type="fixed"/>
        <w:tblLook w:val="04A0" w:firstRow="1" w:lastRow="0" w:firstColumn="1" w:lastColumn="0" w:noHBand="0" w:noVBand="1"/>
      </w:tblPr>
      <w:tblGrid>
        <w:gridCol w:w="2405"/>
        <w:gridCol w:w="5954"/>
        <w:gridCol w:w="5589"/>
      </w:tblGrid>
      <w:tr w:rsidR="00D041FE" w:rsidRPr="003E3070" w14:paraId="644FAAF8" w14:textId="77777777" w:rsidTr="00415E3E">
        <w:trPr>
          <w:tblHeader/>
        </w:trPr>
        <w:tc>
          <w:tcPr>
            <w:tcW w:w="2405" w:type="dxa"/>
            <w:shd w:val="clear" w:color="auto" w:fill="BFBFBF" w:themeFill="background1" w:themeFillShade="BF"/>
          </w:tcPr>
          <w:p w14:paraId="38AC12C4" w14:textId="35EE7B45"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Chapter</w:t>
            </w:r>
          </w:p>
          <w:p w14:paraId="3C58CE48" w14:textId="77777777" w:rsidR="00415E3E" w:rsidRDefault="00415E3E" w:rsidP="00415E3E">
            <w:pPr>
              <w:jc w:val="center"/>
              <w:rPr>
                <w:rFonts w:ascii="Arial" w:hAnsi="Arial" w:cs="Arial"/>
                <w:b/>
                <w:sz w:val="24"/>
                <w:szCs w:val="24"/>
              </w:rPr>
            </w:pPr>
          </w:p>
          <w:p w14:paraId="22A43764" w14:textId="18FBDB1D" w:rsidR="00D041FE" w:rsidRPr="003E3070" w:rsidRDefault="00F10DBE" w:rsidP="00415E3E">
            <w:pPr>
              <w:jc w:val="center"/>
              <w:rPr>
                <w:rFonts w:ascii="Arial" w:hAnsi="Arial" w:cs="Arial"/>
                <w:b/>
                <w:sz w:val="24"/>
                <w:szCs w:val="24"/>
              </w:rPr>
            </w:pPr>
            <w:r>
              <w:rPr>
                <w:rFonts w:ascii="Arial" w:hAnsi="Arial" w:cs="Arial"/>
                <w:b/>
                <w:sz w:val="24"/>
                <w:szCs w:val="24"/>
              </w:rPr>
              <w:t>SUSTAINABILITY APPRAISAL</w:t>
            </w:r>
          </w:p>
        </w:tc>
        <w:tc>
          <w:tcPr>
            <w:tcW w:w="5954" w:type="dxa"/>
            <w:shd w:val="clear" w:color="auto" w:fill="BFBFBF" w:themeFill="background1" w:themeFillShade="BF"/>
          </w:tcPr>
          <w:p w14:paraId="07C735C1" w14:textId="60CD225C" w:rsidR="00415E3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Summary of Responses</w:t>
            </w:r>
          </w:p>
          <w:p w14:paraId="0065E9F6" w14:textId="77777777" w:rsidR="00415E3E" w:rsidRDefault="00415E3E" w:rsidP="00415E3E">
            <w:pPr>
              <w:jc w:val="center"/>
              <w:rPr>
                <w:rFonts w:ascii="Arial" w:hAnsi="Arial" w:cs="Arial"/>
                <w:b/>
                <w:sz w:val="24"/>
                <w:szCs w:val="24"/>
              </w:rPr>
            </w:pPr>
          </w:p>
          <w:p w14:paraId="10EDB42C" w14:textId="77777777" w:rsidR="00D041FE" w:rsidRDefault="00EF24F9" w:rsidP="00415E3E">
            <w:pPr>
              <w:jc w:val="center"/>
              <w:rPr>
                <w:rFonts w:ascii="Arial" w:hAnsi="Arial" w:cs="Arial"/>
                <w:b/>
                <w:sz w:val="24"/>
                <w:szCs w:val="24"/>
              </w:rPr>
            </w:pPr>
            <w:r w:rsidRPr="00EF24F9">
              <w:rPr>
                <w:rFonts w:ascii="Arial" w:hAnsi="Arial" w:cs="Arial"/>
                <w:b/>
                <w:sz w:val="24"/>
                <w:szCs w:val="24"/>
              </w:rPr>
              <w:t xml:space="preserve">There were </w:t>
            </w:r>
            <w:r w:rsidR="00E2370C">
              <w:rPr>
                <w:rFonts w:ascii="Arial" w:hAnsi="Arial" w:cs="Arial"/>
                <w:b/>
                <w:sz w:val="24"/>
                <w:szCs w:val="24"/>
              </w:rPr>
              <w:t>14</w:t>
            </w:r>
            <w:r w:rsidRPr="00EF24F9">
              <w:rPr>
                <w:rFonts w:ascii="Arial" w:hAnsi="Arial" w:cs="Arial"/>
                <w:b/>
                <w:sz w:val="24"/>
                <w:szCs w:val="24"/>
              </w:rPr>
              <w:t xml:space="preserve"> comments made on the sustainability appraisal which are summarised below:</w:t>
            </w:r>
          </w:p>
          <w:p w14:paraId="0A25C258" w14:textId="1111A13C" w:rsidR="00415E3E" w:rsidRPr="00EF24F9" w:rsidRDefault="00415E3E" w:rsidP="001C6F64">
            <w:pPr>
              <w:jc w:val="center"/>
              <w:rPr>
                <w:rFonts w:ascii="Arial" w:hAnsi="Arial" w:cs="Arial"/>
                <w:b/>
                <w:sz w:val="24"/>
                <w:szCs w:val="24"/>
              </w:rPr>
            </w:pPr>
          </w:p>
        </w:tc>
        <w:tc>
          <w:tcPr>
            <w:tcW w:w="5589" w:type="dxa"/>
            <w:shd w:val="clear" w:color="auto" w:fill="BFBFBF" w:themeFill="background1" w:themeFillShade="BF"/>
          </w:tcPr>
          <w:p w14:paraId="659D72F2" w14:textId="1D388BB9" w:rsidR="00D041FE" w:rsidRPr="00415E3E" w:rsidRDefault="00415E3E" w:rsidP="00415E3E">
            <w:pPr>
              <w:jc w:val="center"/>
              <w:rPr>
                <w:rFonts w:ascii="Arial" w:hAnsi="Arial" w:cs="Arial"/>
                <w:b/>
                <w:sz w:val="24"/>
                <w:szCs w:val="24"/>
                <w:u w:val="single"/>
              </w:rPr>
            </w:pPr>
            <w:r w:rsidRPr="00415E3E">
              <w:rPr>
                <w:rFonts w:ascii="Arial" w:hAnsi="Arial" w:cs="Arial"/>
                <w:b/>
                <w:sz w:val="24"/>
                <w:szCs w:val="24"/>
                <w:u w:val="single"/>
              </w:rPr>
              <w:t>Council</w:t>
            </w:r>
            <w:r w:rsidR="00D87FB0">
              <w:rPr>
                <w:rFonts w:ascii="Arial" w:hAnsi="Arial" w:cs="Arial"/>
                <w:b/>
                <w:sz w:val="24"/>
                <w:szCs w:val="24"/>
                <w:u w:val="single"/>
              </w:rPr>
              <w:t>’s</w:t>
            </w:r>
            <w:r w:rsidRPr="00415E3E">
              <w:rPr>
                <w:rFonts w:ascii="Arial" w:hAnsi="Arial" w:cs="Arial"/>
                <w:b/>
                <w:sz w:val="24"/>
                <w:szCs w:val="24"/>
                <w:u w:val="single"/>
              </w:rPr>
              <w:t xml:space="preserve"> Response</w:t>
            </w:r>
          </w:p>
        </w:tc>
      </w:tr>
      <w:tr w:rsidR="00D041FE" w:rsidRPr="003E3070" w14:paraId="6144C28F" w14:textId="77777777" w:rsidTr="00935B62">
        <w:tc>
          <w:tcPr>
            <w:tcW w:w="2405" w:type="dxa"/>
            <w:shd w:val="clear" w:color="auto" w:fill="auto"/>
          </w:tcPr>
          <w:p w14:paraId="14FF086E" w14:textId="77777777" w:rsidR="001C6F64" w:rsidRDefault="00E235FE" w:rsidP="001C6F64">
            <w:pPr>
              <w:rPr>
                <w:rStyle w:val="Hyperlink"/>
                <w:rFonts w:ascii="Arial" w:hAnsi="Arial" w:cs="Arial"/>
                <w:b/>
                <w:sz w:val="24"/>
                <w:szCs w:val="24"/>
              </w:rPr>
            </w:pPr>
            <w:hyperlink r:id="rId160" w:history="1">
              <w:r w:rsidR="001C6F64" w:rsidRPr="00856639">
                <w:rPr>
                  <w:rStyle w:val="Hyperlink"/>
                  <w:rFonts w:ascii="Arial" w:hAnsi="Arial" w:cs="Arial"/>
                  <w:b/>
                  <w:sz w:val="24"/>
                  <w:szCs w:val="24"/>
                </w:rPr>
                <w:t>Comments on the Sustainability Appraisal</w:t>
              </w:r>
            </w:hyperlink>
          </w:p>
          <w:p w14:paraId="5F5ECC00" w14:textId="37C29D47" w:rsidR="00D041FE" w:rsidRPr="003E3070" w:rsidRDefault="00D041FE" w:rsidP="00432E94">
            <w:pPr>
              <w:rPr>
                <w:rFonts w:ascii="Arial" w:hAnsi="Arial" w:cs="Arial"/>
                <w:b/>
                <w:sz w:val="24"/>
                <w:szCs w:val="24"/>
              </w:rPr>
            </w:pPr>
          </w:p>
        </w:tc>
        <w:tc>
          <w:tcPr>
            <w:tcW w:w="5954" w:type="dxa"/>
            <w:shd w:val="clear" w:color="auto" w:fill="auto"/>
          </w:tcPr>
          <w:p w14:paraId="52C50905" w14:textId="77777777" w:rsidR="00D041FE" w:rsidRPr="003E3070" w:rsidRDefault="00F10DBE" w:rsidP="0007070D">
            <w:pPr>
              <w:rPr>
                <w:rFonts w:ascii="Arial" w:hAnsi="Arial" w:cs="Arial"/>
                <w:sz w:val="24"/>
                <w:szCs w:val="24"/>
              </w:rPr>
            </w:pPr>
            <w:r w:rsidRPr="00F10DBE">
              <w:rPr>
                <w:rFonts w:ascii="Arial" w:hAnsi="Arial" w:cs="Arial"/>
                <w:sz w:val="24"/>
                <w:szCs w:val="24"/>
              </w:rPr>
              <w:t>SA alternatives of keeping the existing Local Plan allocations or not having any allocations are not considered to be genuine suitable alternatives. All reasonable alternatives have not been assessed. Objective to ‘Promote development that contributes to a suitable mix of high quality housing types etc</w:t>
            </w:r>
            <w:r w:rsidR="0007070D">
              <w:rPr>
                <w:rFonts w:ascii="Arial" w:hAnsi="Arial" w:cs="Arial"/>
                <w:sz w:val="24"/>
                <w:szCs w:val="24"/>
              </w:rPr>
              <w:t>’</w:t>
            </w:r>
            <w:r w:rsidRPr="00F10DBE">
              <w:rPr>
                <w:rFonts w:ascii="Arial" w:hAnsi="Arial" w:cs="Arial"/>
                <w:sz w:val="24"/>
                <w:szCs w:val="24"/>
              </w:rPr>
              <w:t xml:space="preserve"> should not</w:t>
            </w:r>
            <w:r w:rsidR="00EF24F9">
              <w:rPr>
                <w:rFonts w:ascii="Arial" w:hAnsi="Arial" w:cs="Arial"/>
                <w:sz w:val="24"/>
                <w:szCs w:val="24"/>
              </w:rPr>
              <w:t xml:space="preserve"> have been removed. Object to </w:t>
            </w:r>
            <w:r w:rsidRPr="00F10DBE">
              <w:rPr>
                <w:rFonts w:ascii="Arial" w:hAnsi="Arial" w:cs="Arial"/>
                <w:sz w:val="24"/>
                <w:szCs w:val="24"/>
              </w:rPr>
              <w:t>some statements in para 3.9 e</w:t>
            </w:r>
            <w:r w:rsidR="00EF24F9">
              <w:rPr>
                <w:rFonts w:ascii="Arial" w:hAnsi="Arial" w:cs="Arial"/>
                <w:sz w:val="24"/>
                <w:szCs w:val="24"/>
              </w:rPr>
              <w:t>.</w:t>
            </w:r>
            <w:r w:rsidRPr="00F10DBE">
              <w:rPr>
                <w:rFonts w:ascii="Arial" w:hAnsi="Arial" w:cs="Arial"/>
                <w:sz w:val="24"/>
                <w:szCs w:val="24"/>
              </w:rPr>
              <w:t>g. NPPF just encourages brownfield (no priority to it</w:t>
            </w:r>
            <w:r w:rsidR="00EF24F9">
              <w:rPr>
                <w:rFonts w:ascii="Arial" w:hAnsi="Arial" w:cs="Arial"/>
                <w:sz w:val="24"/>
                <w:szCs w:val="24"/>
              </w:rPr>
              <w:t>).</w:t>
            </w:r>
          </w:p>
        </w:tc>
        <w:tc>
          <w:tcPr>
            <w:tcW w:w="5589" w:type="dxa"/>
            <w:shd w:val="clear" w:color="auto" w:fill="auto"/>
          </w:tcPr>
          <w:p w14:paraId="6BF7E9AB" w14:textId="1D54F7AC" w:rsidR="00D041FE" w:rsidRDefault="008A5D22" w:rsidP="00432E94">
            <w:pPr>
              <w:rPr>
                <w:rFonts w:ascii="Arial" w:hAnsi="Arial" w:cs="Arial"/>
                <w:sz w:val="24"/>
                <w:szCs w:val="24"/>
              </w:rPr>
            </w:pPr>
            <w:r>
              <w:rPr>
                <w:rFonts w:ascii="Arial" w:hAnsi="Arial" w:cs="Arial"/>
                <w:sz w:val="24"/>
                <w:szCs w:val="24"/>
              </w:rPr>
              <w:t>1)</w:t>
            </w:r>
            <w:r w:rsidR="00A368F4">
              <w:rPr>
                <w:rFonts w:ascii="Arial" w:hAnsi="Arial" w:cs="Arial"/>
                <w:sz w:val="24"/>
                <w:szCs w:val="24"/>
              </w:rPr>
              <w:t xml:space="preserve"> As stated in para </w:t>
            </w:r>
            <w:r w:rsidR="006F4110">
              <w:rPr>
                <w:rFonts w:ascii="Arial" w:hAnsi="Arial" w:cs="Arial"/>
                <w:sz w:val="24"/>
                <w:szCs w:val="24"/>
              </w:rPr>
              <w:t>4.6</w:t>
            </w:r>
            <w:r w:rsidR="000E745A">
              <w:rPr>
                <w:rFonts w:ascii="Arial" w:hAnsi="Arial" w:cs="Arial"/>
                <w:sz w:val="24"/>
                <w:szCs w:val="24"/>
              </w:rPr>
              <w:t xml:space="preserve"> of the SA</w:t>
            </w:r>
            <w:r w:rsidR="006F4110">
              <w:rPr>
                <w:rFonts w:ascii="Arial" w:hAnsi="Arial" w:cs="Arial"/>
                <w:sz w:val="24"/>
                <w:szCs w:val="24"/>
              </w:rPr>
              <w:t>, the reasonable alternative</w:t>
            </w:r>
            <w:r w:rsidR="00A368F4">
              <w:rPr>
                <w:rFonts w:ascii="Arial" w:hAnsi="Arial" w:cs="Arial"/>
                <w:sz w:val="24"/>
                <w:szCs w:val="24"/>
              </w:rPr>
              <w:t xml:space="preserve"> assessed for </w:t>
            </w:r>
            <w:r>
              <w:rPr>
                <w:rFonts w:ascii="Arial" w:hAnsi="Arial" w:cs="Arial"/>
                <w:sz w:val="24"/>
                <w:szCs w:val="24"/>
              </w:rPr>
              <w:t>residential sites</w:t>
            </w:r>
            <w:r w:rsidR="0007070D">
              <w:rPr>
                <w:rFonts w:ascii="Arial" w:hAnsi="Arial" w:cs="Arial"/>
                <w:sz w:val="24"/>
                <w:szCs w:val="24"/>
              </w:rPr>
              <w:t xml:space="preserve"> are to </w:t>
            </w:r>
            <w:r>
              <w:rPr>
                <w:rFonts w:ascii="Arial" w:hAnsi="Arial" w:cs="Arial"/>
                <w:sz w:val="24"/>
                <w:szCs w:val="24"/>
              </w:rPr>
              <w:t>allocat</w:t>
            </w:r>
            <w:r w:rsidR="0007070D">
              <w:rPr>
                <w:rFonts w:ascii="Arial" w:hAnsi="Arial" w:cs="Arial"/>
                <w:sz w:val="24"/>
                <w:szCs w:val="24"/>
              </w:rPr>
              <w:t>e</w:t>
            </w:r>
            <w:r w:rsidR="00A368F4">
              <w:rPr>
                <w:rFonts w:ascii="Arial" w:hAnsi="Arial" w:cs="Arial"/>
                <w:sz w:val="24"/>
                <w:szCs w:val="24"/>
              </w:rPr>
              <w:t xml:space="preserve"> the</w:t>
            </w:r>
            <w:r>
              <w:rPr>
                <w:rFonts w:ascii="Arial" w:hAnsi="Arial" w:cs="Arial"/>
                <w:sz w:val="24"/>
                <w:szCs w:val="24"/>
              </w:rPr>
              <w:t xml:space="preserve"> ‘call for sites’ proposals outside of the green belt and flood zone 3</w:t>
            </w:r>
            <w:r w:rsidR="006F4110">
              <w:rPr>
                <w:rFonts w:ascii="Arial" w:hAnsi="Arial" w:cs="Arial"/>
                <w:sz w:val="24"/>
                <w:szCs w:val="24"/>
              </w:rPr>
              <w:t>b. This alternative i</w:t>
            </w:r>
            <w:r w:rsidR="00D728F9">
              <w:rPr>
                <w:rFonts w:ascii="Arial" w:hAnsi="Arial" w:cs="Arial"/>
                <w:sz w:val="24"/>
                <w:szCs w:val="24"/>
              </w:rPr>
              <w:t>s</w:t>
            </w:r>
            <w:r w:rsidR="006F4110">
              <w:rPr>
                <w:rFonts w:ascii="Arial" w:hAnsi="Arial" w:cs="Arial"/>
                <w:sz w:val="24"/>
                <w:szCs w:val="24"/>
              </w:rPr>
              <w:t xml:space="preserve"> fully assessed through the comprehensive residential site assessment, which</w:t>
            </w:r>
            <w:r w:rsidR="00D728F9">
              <w:rPr>
                <w:rFonts w:ascii="Arial" w:hAnsi="Arial" w:cs="Arial"/>
                <w:sz w:val="24"/>
                <w:szCs w:val="24"/>
              </w:rPr>
              <w:t xml:space="preserve"> allows identification of </w:t>
            </w:r>
            <w:r w:rsidR="006F4110">
              <w:rPr>
                <w:rFonts w:ascii="Arial" w:hAnsi="Arial" w:cs="Arial"/>
                <w:sz w:val="24"/>
                <w:szCs w:val="24"/>
              </w:rPr>
              <w:t xml:space="preserve">preferred sites. </w:t>
            </w:r>
            <w:r>
              <w:rPr>
                <w:rFonts w:ascii="Arial" w:hAnsi="Arial" w:cs="Arial"/>
                <w:sz w:val="24"/>
                <w:szCs w:val="24"/>
              </w:rPr>
              <w:t xml:space="preserve"> </w:t>
            </w:r>
          </w:p>
          <w:p w14:paraId="20CC31B2" w14:textId="65D69B7D" w:rsidR="008A5D22" w:rsidRDefault="008A5D22" w:rsidP="00432E94">
            <w:pPr>
              <w:rPr>
                <w:rFonts w:ascii="Arial" w:hAnsi="Arial" w:cs="Arial"/>
                <w:sz w:val="24"/>
                <w:szCs w:val="24"/>
              </w:rPr>
            </w:pPr>
            <w:r>
              <w:rPr>
                <w:rFonts w:ascii="Arial" w:hAnsi="Arial" w:cs="Arial"/>
                <w:sz w:val="24"/>
                <w:szCs w:val="24"/>
              </w:rPr>
              <w:t xml:space="preserve">2) The reason why the sub-objective relating to promoting development contributing to suitable mix of high quality homes and tenures was removed </w:t>
            </w:r>
            <w:r w:rsidR="0007070D">
              <w:rPr>
                <w:rFonts w:ascii="Arial" w:hAnsi="Arial" w:cs="Arial"/>
                <w:sz w:val="24"/>
                <w:szCs w:val="24"/>
              </w:rPr>
              <w:t>was that this coul</w:t>
            </w:r>
            <w:r>
              <w:rPr>
                <w:rFonts w:ascii="Arial" w:hAnsi="Arial" w:cs="Arial"/>
                <w:sz w:val="24"/>
                <w:szCs w:val="24"/>
              </w:rPr>
              <w:t xml:space="preserve">d </w:t>
            </w:r>
            <w:r w:rsidR="0007070D">
              <w:rPr>
                <w:rFonts w:ascii="Arial" w:hAnsi="Arial" w:cs="Arial"/>
                <w:sz w:val="24"/>
                <w:szCs w:val="24"/>
              </w:rPr>
              <w:t xml:space="preserve">not </w:t>
            </w:r>
            <w:r>
              <w:rPr>
                <w:rFonts w:ascii="Arial" w:hAnsi="Arial" w:cs="Arial"/>
                <w:sz w:val="24"/>
                <w:szCs w:val="24"/>
              </w:rPr>
              <w:t xml:space="preserve">be assessed through the SA process. This is an objective specific to </w:t>
            </w:r>
            <w:r w:rsidR="000E745A">
              <w:rPr>
                <w:rFonts w:ascii="Arial" w:hAnsi="Arial" w:cs="Arial"/>
                <w:sz w:val="24"/>
                <w:szCs w:val="24"/>
              </w:rPr>
              <w:t xml:space="preserve">planning </w:t>
            </w:r>
            <w:r>
              <w:rPr>
                <w:rFonts w:ascii="Arial" w:hAnsi="Arial" w:cs="Arial"/>
                <w:sz w:val="24"/>
                <w:szCs w:val="24"/>
              </w:rPr>
              <w:t>applications.</w:t>
            </w:r>
          </w:p>
          <w:p w14:paraId="549B34C8" w14:textId="77777777" w:rsidR="008A5D22" w:rsidRPr="003E3070" w:rsidRDefault="008A5D22" w:rsidP="005162F1">
            <w:pPr>
              <w:rPr>
                <w:rFonts w:ascii="Arial" w:hAnsi="Arial" w:cs="Arial"/>
                <w:sz w:val="24"/>
                <w:szCs w:val="24"/>
              </w:rPr>
            </w:pPr>
            <w:r>
              <w:rPr>
                <w:rFonts w:ascii="Arial" w:hAnsi="Arial" w:cs="Arial"/>
                <w:sz w:val="24"/>
                <w:szCs w:val="24"/>
              </w:rPr>
              <w:t xml:space="preserve">3) </w:t>
            </w:r>
            <w:r w:rsidR="005162F1">
              <w:rPr>
                <w:rFonts w:ascii="Arial" w:hAnsi="Arial" w:cs="Arial"/>
                <w:sz w:val="24"/>
                <w:szCs w:val="24"/>
              </w:rPr>
              <w:t>Misinterpretation</w:t>
            </w:r>
            <w:r>
              <w:rPr>
                <w:rFonts w:ascii="Arial" w:hAnsi="Arial" w:cs="Arial"/>
                <w:sz w:val="24"/>
                <w:szCs w:val="24"/>
              </w:rPr>
              <w:t xml:space="preserve"> of the NPPF – para</w:t>
            </w:r>
            <w:r w:rsidR="005162F1">
              <w:rPr>
                <w:rFonts w:ascii="Arial" w:hAnsi="Arial" w:cs="Arial"/>
                <w:sz w:val="24"/>
                <w:szCs w:val="24"/>
              </w:rPr>
              <w:t>s</w:t>
            </w:r>
            <w:r>
              <w:rPr>
                <w:rFonts w:ascii="Arial" w:hAnsi="Arial" w:cs="Arial"/>
                <w:sz w:val="24"/>
                <w:szCs w:val="24"/>
              </w:rPr>
              <w:t xml:space="preserve"> 17 </w:t>
            </w:r>
            <w:r w:rsidR="005162F1">
              <w:rPr>
                <w:rFonts w:ascii="Arial" w:hAnsi="Arial" w:cs="Arial"/>
                <w:sz w:val="24"/>
                <w:szCs w:val="24"/>
              </w:rPr>
              <w:t xml:space="preserve">&amp; 111 </w:t>
            </w:r>
            <w:r>
              <w:rPr>
                <w:rFonts w:ascii="Arial" w:hAnsi="Arial" w:cs="Arial"/>
                <w:sz w:val="24"/>
                <w:szCs w:val="24"/>
              </w:rPr>
              <w:t xml:space="preserve">state that development should </w:t>
            </w:r>
            <w:r w:rsidRPr="00D9508B">
              <w:rPr>
                <w:rFonts w:ascii="Arial" w:hAnsi="Arial" w:cs="Arial"/>
                <w:i/>
                <w:sz w:val="24"/>
                <w:szCs w:val="24"/>
              </w:rPr>
              <w:t>encourage the effective use of land</w:t>
            </w:r>
            <w:r w:rsidR="00DA061F">
              <w:rPr>
                <w:rFonts w:ascii="Arial" w:hAnsi="Arial" w:cs="Arial"/>
                <w:sz w:val="24"/>
                <w:szCs w:val="24"/>
              </w:rPr>
              <w:t xml:space="preserve"> by reusing land that has been previously developed, not </w:t>
            </w:r>
            <w:r w:rsidR="00DA061F" w:rsidRPr="000E745A">
              <w:rPr>
                <w:rFonts w:ascii="Arial" w:hAnsi="Arial" w:cs="Arial"/>
                <w:i/>
                <w:sz w:val="24"/>
                <w:szCs w:val="24"/>
              </w:rPr>
              <w:t>encourage the use of PDL.</w:t>
            </w:r>
          </w:p>
        </w:tc>
      </w:tr>
      <w:tr w:rsidR="00D041FE" w:rsidRPr="003E3070" w14:paraId="0D42C1B6" w14:textId="77777777" w:rsidTr="00935B62">
        <w:tc>
          <w:tcPr>
            <w:tcW w:w="2405" w:type="dxa"/>
            <w:shd w:val="clear" w:color="auto" w:fill="auto"/>
          </w:tcPr>
          <w:p w14:paraId="16F3223B" w14:textId="77777777" w:rsidR="00D041FE" w:rsidRDefault="00D041FE" w:rsidP="00432E94">
            <w:pPr>
              <w:rPr>
                <w:rFonts w:ascii="Arial" w:hAnsi="Arial" w:cs="Arial"/>
                <w:b/>
                <w:sz w:val="24"/>
                <w:szCs w:val="24"/>
              </w:rPr>
            </w:pPr>
          </w:p>
          <w:p w14:paraId="0874E2BD" w14:textId="77777777" w:rsidR="001C6F64" w:rsidRDefault="001C6F64" w:rsidP="00432E94">
            <w:pPr>
              <w:rPr>
                <w:rFonts w:ascii="Arial" w:hAnsi="Arial" w:cs="Arial"/>
                <w:b/>
                <w:sz w:val="24"/>
                <w:szCs w:val="24"/>
              </w:rPr>
            </w:pPr>
          </w:p>
          <w:p w14:paraId="072B3412" w14:textId="77777777" w:rsidR="001C6F64" w:rsidRDefault="001C6F64" w:rsidP="00432E94">
            <w:pPr>
              <w:rPr>
                <w:rFonts w:ascii="Arial" w:hAnsi="Arial" w:cs="Arial"/>
                <w:b/>
                <w:sz w:val="24"/>
                <w:szCs w:val="24"/>
              </w:rPr>
            </w:pPr>
          </w:p>
          <w:p w14:paraId="1F794DFD" w14:textId="77777777" w:rsidR="001C6F64" w:rsidRDefault="001C6F64" w:rsidP="00432E94">
            <w:pPr>
              <w:rPr>
                <w:rFonts w:ascii="Arial" w:hAnsi="Arial" w:cs="Arial"/>
                <w:b/>
                <w:sz w:val="24"/>
                <w:szCs w:val="24"/>
              </w:rPr>
            </w:pPr>
          </w:p>
          <w:p w14:paraId="0BB1A646" w14:textId="77777777" w:rsidR="001C6F64" w:rsidRDefault="001C6F64" w:rsidP="00432E94">
            <w:pPr>
              <w:rPr>
                <w:rFonts w:ascii="Arial" w:hAnsi="Arial" w:cs="Arial"/>
                <w:b/>
                <w:sz w:val="24"/>
                <w:szCs w:val="24"/>
              </w:rPr>
            </w:pPr>
          </w:p>
          <w:p w14:paraId="39448A38" w14:textId="77777777" w:rsidR="001C6F64" w:rsidRDefault="001C6F64" w:rsidP="00432E94">
            <w:pPr>
              <w:rPr>
                <w:rFonts w:ascii="Arial" w:hAnsi="Arial" w:cs="Arial"/>
                <w:b/>
                <w:sz w:val="24"/>
                <w:szCs w:val="24"/>
              </w:rPr>
            </w:pPr>
          </w:p>
          <w:p w14:paraId="1577686E" w14:textId="77777777" w:rsidR="001C6F64" w:rsidRDefault="001C6F64" w:rsidP="00432E94">
            <w:pPr>
              <w:rPr>
                <w:rFonts w:ascii="Arial" w:hAnsi="Arial" w:cs="Arial"/>
                <w:b/>
                <w:sz w:val="24"/>
                <w:szCs w:val="24"/>
              </w:rPr>
            </w:pPr>
          </w:p>
          <w:p w14:paraId="20EDEE86" w14:textId="77777777" w:rsidR="001C6F64" w:rsidRDefault="001C6F64" w:rsidP="00432E94">
            <w:pPr>
              <w:rPr>
                <w:rFonts w:ascii="Arial" w:hAnsi="Arial" w:cs="Arial"/>
                <w:b/>
                <w:sz w:val="24"/>
                <w:szCs w:val="24"/>
              </w:rPr>
            </w:pPr>
          </w:p>
          <w:p w14:paraId="2F3B0FEC" w14:textId="77777777" w:rsidR="001C6F64" w:rsidRDefault="00E235FE" w:rsidP="001C6F64">
            <w:pPr>
              <w:rPr>
                <w:rStyle w:val="Hyperlink"/>
                <w:rFonts w:ascii="Arial" w:hAnsi="Arial" w:cs="Arial"/>
                <w:b/>
                <w:sz w:val="24"/>
                <w:szCs w:val="24"/>
              </w:rPr>
            </w:pPr>
            <w:hyperlink r:id="rId161" w:history="1">
              <w:r w:rsidR="001C6F64" w:rsidRPr="00856639">
                <w:rPr>
                  <w:rStyle w:val="Hyperlink"/>
                  <w:rFonts w:ascii="Arial" w:hAnsi="Arial" w:cs="Arial"/>
                  <w:b/>
                  <w:sz w:val="24"/>
                  <w:szCs w:val="24"/>
                </w:rPr>
                <w:t>Comments on the Sustainability Appraisal</w:t>
              </w:r>
            </w:hyperlink>
          </w:p>
          <w:p w14:paraId="25E8C2FD" w14:textId="14B90CA9" w:rsidR="001C6F64" w:rsidRPr="003E3070" w:rsidRDefault="001C6F64" w:rsidP="00432E94">
            <w:pPr>
              <w:rPr>
                <w:rFonts w:ascii="Arial" w:hAnsi="Arial" w:cs="Arial"/>
                <w:b/>
                <w:sz w:val="24"/>
                <w:szCs w:val="24"/>
              </w:rPr>
            </w:pPr>
          </w:p>
        </w:tc>
        <w:tc>
          <w:tcPr>
            <w:tcW w:w="5954" w:type="dxa"/>
            <w:shd w:val="clear" w:color="auto" w:fill="auto"/>
          </w:tcPr>
          <w:p w14:paraId="6D8D31FC" w14:textId="77777777" w:rsidR="00D041FE" w:rsidRDefault="00F10DBE" w:rsidP="00432E94">
            <w:pPr>
              <w:rPr>
                <w:rFonts w:ascii="Arial" w:hAnsi="Arial" w:cs="Arial"/>
                <w:sz w:val="24"/>
                <w:szCs w:val="24"/>
              </w:rPr>
            </w:pPr>
            <w:r w:rsidRPr="00F10DBE">
              <w:rPr>
                <w:rFonts w:ascii="Arial" w:hAnsi="Arial" w:cs="Arial"/>
                <w:sz w:val="24"/>
                <w:szCs w:val="24"/>
              </w:rPr>
              <w:t>The Sustainability Appraisal in its current format is not fit f</w:t>
            </w:r>
            <w:r>
              <w:rPr>
                <w:rFonts w:ascii="Arial" w:hAnsi="Arial" w:cs="Arial"/>
                <w:sz w:val="24"/>
                <w:szCs w:val="24"/>
              </w:rPr>
              <w:t>or purpose and would be unsound for the following reasons:</w:t>
            </w:r>
          </w:p>
          <w:p w14:paraId="5CC374B9" w14:textId="77777777" w:rsidR="00F10DBE" w:rsidRDefault="00F10DBE" w:rsidP="00432E94">
            <w:pPr>
              <w:rPr>
                <w:rFonts w:ascii="Arial" w:hAnsi="Arial" w:cs="Arial"/>
                <w:sz w:val="24"/>
                <w:szCs w:val="24"/>
              </w:rPr>
            </w:pPr>
            <w:r>
              <w:rPr>
                <w:rFonts w:ascii="Arial" w:hAnsi="Arial" w:cs="Arial"/>
                <w:sz w:val="24"/>
                <w:szCs w:val="24"/>
              </w:rPr>
              <w:t xml:space="preserve">(i) </w:t>
            </w:r>
            <w:r w:rsidRPr="00F10DBE">
              <w:rPr>
                <w:rFonts w:ascii="Arial" w:hAnsi="Arial" w:cs="Arial"/>
                <w:sz w:val="24"/>
                <w:szCs w:val="24"/>
              </w:rPr>
              <w:t>the A3 spreadsheet assessments of the sustainability of each site assessed in each village uses different headings</w:t>
            </w:r>
            <w:r>
              <w:rPr>
                <w:rFonts w:ascii="Arial" w:hAnsi="Arial" w:cs="Arial"/>
                <w:sz w:val="24"/>
                <w:szCs w:val="24"/>
              </w:rPr>
              <w:t>;</w:t>
            </w:r>
          </w:p>
          <w:p w14:paraId="5161D7DD" w14:textId="77777777" w:rsidR="00F10DBE" w:rsidRDefault="00F10DBE" w:rsidP="00432E94">
            <w:pPr>
              <w:rPr>
                <w:rFonts w:ascii="Arial" w:hAnsi="Arial" w:cs="Arial"/>
                <w:sz w:val="24"/>
                <w:szCs w:val="24"/>
              </w:rPr>
            </w:pPr>
            <w:r>
              <w:rPr>
                <w:rFonts w:ascii="Arial" w:hAnsi="Arial" w:cs="Arial"/>
                <w:sz w:val="24"/>
                <w:szCs w:val="24"/>
              </w:rPr>
              <w:t xml:space="preserve">(ii) </w:t>
            </w:r>
            <w:r w:rsidRPr="00F10DBE">
              <w:rPr>
                <w:rFonts w:ascii="Arial" w:hAnsi="Arial" w:cs="Arial"/>
                <w:sz w:val="24"/>
                <w:szCs w:val="24"/>
              </w:rPr>
              <w:t>Green Belt is treated as an absolute constraint, whereas there may be sustainable sites within G</w:t>
            </w:r>
            <w:r>
              <w:rPr>
                <w:rFonts w:ascii="Arial" w:hAnsi="Arial" w:cs="Arial"/>
                <w:sz w:val="24"/>
                <w:szCs w:val="24"/>
              </w:rPr>
              <w:t>reen Belt on the edges of towns;</w:t>
            </w:r>
          </w:p>
          <w:p w14:paraId="31A32063" w14:textId="77777777" w:rsidR="00F10DBE" w:rsidRDefault="00F10DBE" w:rsidP="00432E94">
            <w:pPr>
              <w:rPr>
                <w:rFonts w:ascii="Arial" w:hAnsi="Arial" w:cs="Arial"/>
                <w:sz w:val="24"/>
                <w:szCs w:val="24"/>
              </w:rPr>
            </w:pPr>
            <w:r>
              <w:rPr>
                <w:rFonts w:ascii="Arial" w:hAnsi="Arial" w:cs="Arial"/>
                <w:sz w:val="24"/>
                <w:szCs w:val="24"/>
              </w:rPr>
              <w:t xml:space="preserve">(iii) </w:t>
            </w:r>
            <w:r w:rsidRPr="00F10DBE">
              <w:rPr>
                <w:rFonts w:ascii="Arial" w:hAnsi="Arial" w:cs="Arial"/>
                <w:sz w:val="24"/>
                <w:szCs w:val="24"/>
              </w:rPr>
              <w:t>no correlation between the sustainability hierarchy and the actual allocations.</w:t>
            </w:r>
            <w:r>
              <w:rPr>
                <w:rFonts w:ascii="Arial" w:hAnsi="Arial" w:cs="Arial"/>
                <w:sz w:val="24"/>
                <w:szCs w:val="24"/>
              </w:rPr>
              <w:t>eg Backwell</w:t>
            </w:r>
          </w:p>
          <w:p w14:paraId="5A1E4D68" w14:textId="77777777" w:rsidR="00F10DBE" w:rsidRPr="003E3070" w:rsidRDefault="00F10DBE" w:rsidP="00432E94">
            <w:pPr>
              <w:rPr>
                <w:rFonts w:ascii="Arial" w:hAnsi="Arial" w:cs="Arial"/>
                <w:sz w:val="24"/>
                <w:szCs w:val="24"/>
              </w:rPr>
            </w:pPr>
            <w:r>
              <w:rPr>
                <w:rFonts w:ascii="Arial" w:hAnsi="Arial" w:cs="Arial"/>
                <w:sz w:val="24"/>
                <w:szCs w:val="24"/>
              </w:rPr>
              <w:t>(iv)</w:t>
            </w:r>
            <w:r w:rsidR="00E54F2B">
              <w:rPr>
                <w:rFonts w:ascii="Arial" w:hAnsi="Arial" w:cs="Arial"/>
                <w:sz w:val="24"/>
                <w:szCs w:val="24"/>
              </w:rPr>
              <w:t xml:space="preserve"> </w:t>
            </w:r>
            <w:r w:rsidR="00E54F2B" w:rsidRPr="00E54F2B">
              <w:rPr>
                <w:rFonts w:ascii="Arial" w:hAnsi="Arial" w:cs="Arial"/>
                <w:sz w:val="24"/>
                <w:szCs w:val="24"/>
              </w:rPr>
              <w:t>having ranked the villages in sustainability terms there is no attempt to use this to make allocations according to the local facilities in each village. Neither is there any assessment of the quality of the facilities</w:t>
            </w:r>
            <w:r w:rsidR="00001275">
              <w:rPr>
                <w:rFonts w:ascii="Arial" w:hAnsi="Arial" w:cs="Arial"/>
                <w:sz w:val="24"/>
                <w:szCs w:val="24"/>
              </w:rPr>
              <w:t>.</w:t>
            </w:r>
          </w:p>
        </w:tc>
        <w:tc>
          <w:tcPr>
            <w:tcW w:w="5589" w:type="dxa"/>
            <w:shd w:val="clear" w:color="auto" w:fill="auto"/>
          </w:tcPr>
          <w:p w14:paraId="578C67A5" w14:textId="77777777" w:rsidR="00D041FE" w:rsidRDefault="0007070D" w:rsidP="00432E94">
            <w:pPr>
              <w:rPr>
                <w:rFonts w:ascii="Arial" w:hAnsi="Arial" w:cs="Arial"/>
                <w:sz w:val="24"/>
                <w:szCs w:val="24"/>
              </w:rPr>
            </w:pPr>
            <w:r>
              <w:rPr>
                <w:rFonts w:ascii="Arial" w:hAnsi="Arial" w:cs="Arial"/>
                <w:sz w:val="24"/>
                <w:szCs w:val="24"/>
              </w:rPr>
              <w:t xml:space="preserve">(i) </w:t>
            </w:r>
            <w:r w:rsidR="00935B62">
              <w:rPr>
                <w:rFonts w:ascii="Arial" w:hAnsi="Arial" w:cs="Arial"/>
                <w:sz w:val="24"/>
                <w:szCs w:val="24"/>
              </w:rPr>
              <w:t>The headings have been amended.</w:t>
            </w:r>
          </w:p>
          <w:p w14:paraId="40710F1D" w14:textId="2BBAD8D4" w:rsidR="0007070D" w:rsidRDefault="0007070D" w:rsidP="00432E94">
            <w:pPr>
              <w:rPr>
                <w:rFonts w:ascii="Arial" w:hAnsi="Arial" w:cs="Arial"/>
                <w:sz w:val="24"/>
                <w:szCs w:val="24"/>
              </w:rPr>
            </w:pPr>
            <w:r>
              <w:rPr>
                <w:rFonts w:ascii="Arial" w:hAnsi="Arial" w:cs="Arial"/>
                <w:sz w:val="24"/>
                <w:szCs w:val="24"/>
              </w:rPr>
              <w:t>(ii) Green belt is not considered as</w:t>
            </w:r>
            <w:r w:rsidR="00D9508B">
              <w:rPr>
                <w:rFonts w:ascii="Arial" w:hAnsi="Arial" w:cs="Arial"/>
                <w:sz w:val="24"/>
                <w:szCs w:val="24"/>
              </w:rPr>
              <w:t xml:space="preserve"> this would be contrary to </w:t>
            </w:r>
            <w:r>
              <w:rPr>
                <w:rFonts w:ascii="Arial" w:hAnsi="Arial" w:cs="Arial"/>
                <w:sz w:val="24"/>
                <w:szCs w:val="24"/>
              </w:rPr>
              <w:t>Core Strategy</w:t>
            </w:r>
            <w:r w:rsidR="00AD2507">
              <w:rPr>
                <w:rFonts w:ascii="Arial" w:hAnsi="Arial" w:cs="Arial"/>
                <w:sz w:val="24"/>
                <w:szCs w:val="24"/>
              </w:rPr>
              <w:t xml:space="preserve"> Policy CS6</w:t>
            </w:r>
            <w:r w:rsidR="00D728F9">
              <w:rPr>
                <w:rFonts w:ascii="Arial" w:hAnsi="Arial" w:cs="Arial"/>
                <w:sz w:val="24"/>
                <w:szCs w:val="24"/>
              </w:rPr>
              <w:t>.</w:t>
            </w:r>
          </w:p>
          <w:p w14:paraId="4C5DB422" w14:textId="78F9A3DF" w:rsidR="0007070D" w:rsidRDefault="0007070D" w:rsidP="00432E94">
            <w:pPr>
              <w:rPr>
                <w:rFonts w:ascii="Arial" w:hAnsi="Arial" w:cs="Arial"/>
                <w:sz w:val="24"/>
                <w:szCs w:val="24"/>
              </w:rPr>
            </w:pPr>
            <w:r>
              <w:rPr>
                <w:rFonts w:ascii="Arial" w:hAnsi="Arial" w:cs="Arial"/>
                <w:sz w:val="24"/>
                <w:szCs w:val="24"/>
              </w:rPr>
              <w:t xml:space="preserve">(iii) </w:t>
            </w:r>
            <w:r w:rsidR="00D728F9">
              <w:rPr>
                <w:rFonts w:ascii="Arial" w:hAnsi="Arial" w:cs="Arial"/>
                <w:sz w:val="24"/>
                <w:szCs w:val="24"/>
              </w:rPr>
              <w:t>The</w:t>
            </w:r>
            <w:r>
              <w:rPr>
                <w:rFonts w:ascii="Arial" w:hAnsi="Arial" w:cs="Arial"/>
                <w:sz w:val="24"/>
                <w:szCs w:val="24"/>
              </w:rPr>
              <w:t xml:space="preserve"> hierarchy provides an indication of which settlements contain the most sustainable characteristics. This does not necessarily mean that suitable development sites will be located within these settlement</w:t>
            </w:r>
            <w:r w:rsidR="00D728F9">
              <w:rPr>
                <w:rFonts w:ascii="Arial" w:hAnsi="Arial" w:cs="Arial"/>
                <w:sz w:val="24"/>
                <w:szCs w:val="24"/>
              </w:rPr>
              <w:t>s</w:t>
            </w:r>
            <w:r>
              <w:rPr>
                <w:rFonts w:ascii="Arial" w:hAnsi="Arial" w:cs="Arial"/>
                <w:sz w:val="24"/>
                <w:szCs w:val="24"/>
              </w:rPr>
              <w:t xml:space="preserve">. </w:t>
            </w:r>
          </w:p>
          <w:p w14:paraId="41D46C12" w14:textId="3329CE28" w:rsidR="0007070D" w:rsidRPr="003E3070" w:rsidRDefault="0007070D" w:rsidP="000E745A">
            <w:pPr>
              <w:rPr>
                <w:rFonts w:ascii="Arial" w:hAnsi="Arial" w:cs="Arial"/>
                <w:sz w:val="24"/>
                <w:szCs w:val="24"/>
              </w:rPr>
            </w:pPr>
            <w:r>
              <w:rPr>
                <w:rFonts w:ascii="Arial" w:hAnsi="Arial" w:cs="Arial"/>
                <w:sz w:val="24"/>
                <w:szCs w:val="24"/>
              </w:rPr>
              <w:t xml:space="preserve">(iv) Information gained from the sustainability assessment has been used </w:t>
            </w:r>
            <w:r w:rsidR="000E745A">
              <w:rPr>
                <w:rFonts w:ascii="Arial" w:hAnsi="Arial" w:cs="Arial"/>
                <w:sz w:val="24"/>
                <w:szCs w:val="24"/>
              </w:rPr>
              <w:t xml:space="preserve">to assess </w:t>
            </w:r>
            <w:r>
              <w:rPr>
                <w:rFonts w:ascii="Arial" w:hAnsi="Arial" w:cs="Arial"/>
                <w:sz w:val="24"/>
                <w:szCs w:val="24"/>
              </w:rPr>
              <w:t xml:space="preserve">potential residential sites. Objectives assessed include 1.4 access to healthcare facilities, </w:t>
            </w:r>
            <w:r w:rsidR="00C64D62">
              <w:rPr>
                <w:rFonts w:ascii="Arial" w:hAnsi="Arial" w:cs="Arial"/>
                <w:sz w:val="24"/>
                <w:szCs w:val="24"/>
              </w:rPr>
              <w:t xml:space="preserve">2.5 access to town centre services and facilities. </w:t>
            </w:r>
            <w:r>
              <w:rPr>
                <w:rFonts w:ascii="Arial" w:hAnsi="Arial" w:cs="Arial"/>
                <w:sz w:val="24"/>
                <w:szCs w:val="24"/>
              </w:rPr>
              <w:t xml:space="preserve">Additional objectives have been added to provide a better assessment of local facilities. This includes 1.2 which assesses access to playing pitches, 1.3 access to public leisure centre, </w:t>
            </w:r>
            <w:r w:rsidR="00C64D62">
              <w:rPr>
                <w:rFonts w:ascii="Arial" w:hAnsi="Arial" w:cs="Arial"/>
                <w:sz w:val="24"/>
                <w:szCs w:val="24"/>
              </w:rPr>
              <w:t>5.1 frequency of bus services, 5.2 proximity to bus stops’ 5.3 pedestrian and cycle links and 5.4 proximity to railway station.</w:t>
            </w:r>
          </w:p>
        </w:tc>
      </w:tr>
      <w:tr w:rsidR="00D041FE" w:rsidRPr="003E3070" w14:paraId="56559BF8" w14:textId="77777777" w:rsidTr="00935B62">
        <w:tc>
          <w:tcPr>
            <w:tcW w:w="2405" w:type="dxa"/>
            <w:shd w:val="clear" w:color="auto" w:fill="auto"/>
          </w:tcPr>
          <w:p w14:paraId="01BEB80C" w14:textId="77777777" w:rsidR="00D041FE" w:rsidRDefault="00D041FE" w:rsidP="00432E94">
            <w:pPr>
              <w:rPr>
                <w:rFonts w:ascii="Arial" w:hAnsi="Arial" w:cs="Arial"/>
                <w:b/>
                <w:sz w:val="24"/>
                <w:szCs w:val="24"/>
              </w:rPr>
            </w:pPr>
          </w:p>
          <w:p w14:paraId="0CA759C9" w14:textId="77777777" w:rsidR="001C6F64" w:rsidRDefault="001C6F64" w:rsidP="00432E94">
            <w:pPr>
              <w:rPr>
                <w:rFonts w:ascii="Arial" w:hAnsi="Arial" w:cs="Arial"/>
                <w:b/>
                <w:sz w:val="24"/>
                <w:szCs w:val="24"/>
              </w:rPr>
            </w:pPr>
          </w:p>
          <w:p w14:paraId="0B2C3B0F" w14:textId="77777777" w:rsidR="001C6F64" w:rsidRDefault="001C6F64" w:rsidP="00432E94">
            <w:pPr>
              <w:rPr>
                <w:rFonts w:ascii="Arial" w:hAnsi="Arial" w:cs="Arial"/>
                <w:b/>
                <w:sz w:val="24"/>
                <w:szCs w:val="24"/>
              </w:rPr>
            </w:pPr>
          </w:p>
          <w:p w14:paraId="3AE25A0C" w14:textId="77777777" w:rsidR="001C6F64" w:rsidRDefault="001C6F64" w:rsidP="00432E94">
            <w:pPr>
              <w:rPr>
                <w:rFonts w:ascii="Arial" w:hAnsi="Arial" w:cs="Arial"/>
                <w:b/>
                <w:sz w:val="24"/>
                <w:szCs w:val="24"/>
              </w:rPr>
            </w:pPr>
          </w:p>
          <w:p w14:paraId="18A5645E" w14:textId="77777777" w:rsidR="001C6F64" w:rsidRDefault="001C6F64" w:rsidP="00432E94">
            <w:pPr>
              <w:rPr>
                <w:rFonts w:ascii="Arial" w:hAnsi="Arial" w:cs="Arial"/>
                <w:b/>
                <w:sz w:val="24"/>
                <w:szCs w:val="24"/>
              </w:rPr>
            </w:pPr>
          </w:p>
          <w:p w14:paraId="1C082D36" w14:textId="77777777" w:rsidR="001C6F64" w:rsidRDefault="001C6F64" w:rsidP="00432E94">
            <w:pPr>
              <w:rPr>
                <w:rFonts w:ascii="Arial" w:hAnsi="Arial" w:cs="Arial"/>
                <w:b/>
                <w:sz w:val="24"/>
                <w:szCs w:val="24"/>
              </w:rPr>
            </w:pPr>
          </w:p>
          <w:p w14:paraId="00BB39E7" w14:textId="77777777" w:rsidR="001C6F64" w:rsidRDefault="001C6F64" w:rsidP="00432E94">
            <w:pPr>
              <w:rPr>
                <w:rFonts w:ascii="Arial" w:hAnsi="Arial" w:cs="Arial"/>
                <w:b/>
                <w:sz w:val="24"/>
                <w:szCs w:val="24"/>
              </w:rPr>
            </w:pPr>
          </w:p>
          <w:p w14:paraId="29A8F8C2" w14:textId="77777777" w:rsidR="001C6F64" w:rsidRDefault="001C6F64" w:rsidP="00432E94">
            <w:pPr>
              <w:rPr>
                <w:rFonts w:ascii="Arial" w:hAnsi="Arial" w:cs="Arial"/>
                <w:b/>
                <w:sz w:val="24"/>
                <w:szCs w:val="24"/>
              </w:rPr>
            </w:pPr>
          </w:p>
          <w:p w14:paraId="525BF9E7" w14:textId="77777777" w:rsidR="001C6F64" w:rsidRDefault="001C6F64" w:rsidP="00432E94">
            <w:pPr>
              <w:rPr>
                <w:rFonts w:ascii="Arial" w:hAnsi="Arial" w:cs="Arial"/>
                <w:b/>
                <w:sz w:val="24"/>
                <w:szCs w:val="24"/>
              </w:rPr>
            </w:pPr>
          </w:p>
          <w:p w14:paraId="2D8EE694" w14:textId="77777777" w:rsidR="001C6F64" w:rsidRDefault="001C6F64" w:rsidP="00432E94">
            <w:pPr>
              <w:rPr>
                <w:rFonts w:ascii="Arial" w:hAnsi="Arial" w:cs="Arial"/>
                <w:b/>
                <w:sz w:val="24"/>
                <w:szCs w:val="24"/>
              </w:rPr>
            </w:pPr>
          </w:p>
          <w:p w14:paraId="5E307ADB" w14:textId="77777777" w:rsidR="001C6F64" w:rsidRDefault="001C6F64" w:rsidP="00432E94">
            <w:pPr>
              <w:rPr>
                <w:rFonts w:ascii="Arial" w:hAnsi="Arial" w:cs="Arial"/>
                <w:b/>
                <w:sz w:val="24"/>
                <w:szCs w:val="24"/>
              </w:rPr>
            </w:pPr>
          </w:p>
          <w:p w14:paraId="04E5FB27" w14:textId="77777777" w:rsidR="001C6F64" w:rsidRDefault="001C6F64" w:rsidP="00432E94">
            <w:pPr>
              <w:rPr>
                <w:rFonts w:ascii="Arial" w:hAnsi="Arial" w:cs="Arial"/>
                <w:b/>
                <w:sz w:val="24"/>
                <w:szCs w:val="24"/>
              </w:rPr>
            </w:pPr>
          </w:p>
          <w:p w14:paraId="05E0C79C" w14:textId="77777777" w:rsidR="001C6F64" w:rsidRDefault="001C6F64" w:rsidP="00432E94">
            <w:pPr>
              <w:rPr>
                <w:rFonts w:ascii="Arial" w:hAnsi="Arial" w:cs="Arial"/>
                <w:b/>
                <w:sz w:val="24"/>
                <w:szCs w:val="24"/>
              </w:rPr>
            </w:pPr>
          </w:p>
          <w:p w14:paraId="1B56673E" w14:textId="77777777" w:rsidR="001C6F64" w:rsidRDefault="001C6F64" w:rsidP="00432E94">
            <w:pPr>
              <w:rPr>
                <w:rFonts w:ascii="Arial" w:hAnsi="Arial" w:cs="Arial"/>
                <w:b/>
                <w:sz w:val="24"/>
                <w:szCs w:val="24"/>
              </w:rPr>
            </w:pPr>
          </w:p>
          <w:p w14:paraId="5CC37882" w14:textId="77777777" w:rsidR="001C6F64" w:rsidRDefault="001C6F64" w:rsidP="00432E94">
            <w:pPr>
              <w:rPr>
                <w:rFonts w:ascii="Arial" w:hAnsi="Arial" w:cs="Arial"/>
                <w:b/>
                <w:sz w:val="24"/>
                <w:szCs w:val="24"/>
              </w:rPr>
            </w:pPr>
          </w:p>
          <w:p w14:paraId="3CD348BA" w14:textId="77777777" w:rsidR="001C6F64" w:rsidRDefault="00E235FE" w:rsidP="001C6F64">
            <w:pPr>
              <w:rPr>
                <w:rStyle w:val="Hyperlink"/>
                <w:rFonts w:ascii="Arial" w:hAnsi="Arial" w:cs="Arial"/>
                <w:b/>
                <w:sz w:val="24"/>
                <w:szCs w:val="24"/>
              </w:rPr>
            </w:pPr>
            <w:hyperlink r:id="rId162" w:history="1">
              <w:r w:rsidR="001C6F64" w:rsidRPr="00856639">
                <w:rPr>
                  <w:rStyle w:val="Hyperlink"/>
                  <w:rFonts w:ascii="Arial" w:hAnsi="Arial" w:cs="Arial"/>
                  <w:b/>
                  <w:sz w:val="24"/>
                  <w:szCs w:val="24"/>
                </w:rPr>
                <w:t>Comments on the Sustainability Appraisal</w:t>
              </w:r>
            </w:hyperlink>
          </w:p>
          <w:p w14:paraId="550E2E6B" w14:textId="1C1095A1" w:rsidR="001C6F64" w:rsidRPr="003E3070" w:rsidRDefault="001C6F64" w:rsidP="00432E94">
            <w:pPr>
              <w:rPr>
                <w:rFonts w:ascii="Arial" w:hAnsi="Arial" w:cs="Arial"/>
                <w:b/>
                <w:sz w:val="24"/>
                <w:szCs w:val="24"/>
              </w:rPr>
            </w:pPr>
          </w:p>
        </w:tc>
        <w:tc>
          <w:tcPr>
            <w:tcW w:w="5954" w:type="dxa"/>
            <w:shd w:val="clear" w:color="auto" w:fill="auto"/>
          </w:tcPr>
          <w:p w14:paraId="1C17ADC4" w14:textId="77777777" w:rsidR="00D041FE" w:rsidRPr="003E3070" w:rsidRDefault="00E54F2B" w:rsidP="00E54F2B">
            <w:pPr>
              <w:rPr>
                <w:rFonts w:ascii="Arial" w:hAnsi="Arial" w:cs="Arial"/>
                <w:sz w:val="24"/>
                <w:szCs w:val="24"/>
              </w:rPr>
            </w:pPr>
            <w:r>
              <w:rPr>
                <w:rFonts w:ascii="Arial" w:hAnsi="Arial" w:cs="Arial"/>
                <w:sz w:val="24"/>
                <w:szCs w:val="24"/>
              </w:rPr>
              <w:t>D</w:t>
            </w:r>
            <w:r w:rsidRPr="00E54F2B">
              <w:rPr>
                <w:rFonts w:ascii="Arial" w:hAnsi="Arial" w:cs="Arial"/>
                <w:sz w:val="24"/>
                <w:szCs w:val="24"/>
              </w:rPr>
              <w:t>istance and accessibility to the primary settlement of WSM should be given due consideration in assessing a settlement’s overall sustainability</w:t>
            </w:r>
          </w:p>
        </w:tc>
        <w:tc>
          <w:tcPr>
            <w:tcW w:w="5589" w:type="dxa"/>
            <w:shd w:val="clear" w:color="auto" w:fill="auto"/>
          </w:tcPr>
          <w:p w14:paraId="53720B73" w14:textId="582454D4" w:rsidR="00A81D3D" w:rsidRDefault="00C64D62" w:rsidP="00A81D3D">
            <w:pPr>
              <w:rPr>
                <w:rFonts w:ascii="Arial" w:hAnsi="Arial" w:cs="Arial"/>
                <w:sz w:val="24"/>
                <w:szCs w:val="24"/>
              </w:rPr>
            </w:pPr>
            <w:r>
              <w:rPr>
                <w:rFonts w:ascii="Arial" w:hAnsi="Arial" w:cs="Arial"/>
                <w:sz w:val="24"/>
                <w:szCs w:val="24"/>
              </w:rPr>
              <w:t>The facilities schedule</w:t>
            </w:r>
            <w:r w:rsidR="00A81D3D">
              <w:rPr>
                <w:rFonts w:ascii="Arial" w:hAnsi="Arial" w:cs="Arial"/>
                <w:sz w:val="24"/>
                <w:szCs w:val="24"/>
              </w:rPr>
              <w:t xml:space="preserve"> does</w:t>
            </w:r>
            <w:r>
              <w:rPr>
                <w:rFonts w:ascii="Arial" w:hAnsi="Arial" w:cs="Arial"/>
                <w:sz w:val="24"/>
                <w:szCs w:val="24"/>
              </w:rPr>
              <w:t xml:space="preserve"> </w:t>
            </w:r>
            <w:r w:rsidR="00A81D3D">
              <w:rPr>
                <w:rFonts w:ascii="Arial" w:hAnsi="Arial" w:cs="Arial"/>
                <w:sz w:val="24"/>
                <w:szCs w:val="24"/>
              </w:rPr>
              <w:t>provide</w:t>
            </w:r>
            <w:r>
              <w:rPr>
                <w:rFonts w:ascii="Arial" w:hAnsi="Arial" w:cs="Arial"/>
                <w:sz w:val="24"/>
                <w:szCs w:val="24"/>
              </w:rPr>
              <w:t xml:space="preserve"> an assessment of the proximity to the </w:t>
            </w:r>
            <w:r w:rsidR="0098609F">
              <w:rPr>
                <w:rFonts w:ascii="Arial" w:hAnsi="Arial" w:cs="Arial"/>
                <w:sz w:val="24"/>
                <w:szCs w:val="24"/>
              </w:rPr>
              <w:t>nearest key facilities</w:t>
            </w:r>
            <w:r>
              <w:rPr>
                <w:rFonts w:ascii="Arial" w:hAnsi="Arial" w:cs="Arial"/>
                <w:sz w:val="24"/>
                <w:szCs w:val="24"/>
              </w:rPr>
              <w:t xml:space="preserve">. </w:t>
            </w:r>
            <w:r w:rsidR="00A81D3D">
              <w:rPr>
                <w:rFonts w:ascii="Arial" w:hAnsi="Arial" w:cs="Arial"/>
                <w:sz w:val="24"/>
                <w:szCs w:val="24"/>
              </w:rPr>
              <w:t>This acknowledges that where key facilities are not located within an individual settlement, they may be within proximity to allow access via cycling or a short car journey</w:t>
            </w:r>
            <w:r w:rsidR="00AD2507">
              <w:rPr>
                <w:rFonts w:ascii="Arial" w:hAnsi="Arial" w:cs="Arial"/>
                <w:sz w:val="24"/>
                <w:szCs w:val="24"/>
              </w:rPr>
              <w:t>.</w:t>
            </w:r>
            <w:r w:rsidR="00A81D3D">
              <w:rPr>
                <w:rFonts w:ascii="Arial" w:hAnsi="Arial" w:cs="Arial"/>
                <w:sz w:val="24"/>
                <w:szCs w:val="24"/>
              </w:rPr>
              <w:t xml:space="preserve"> </w:t>
            </w:r>
            <w:r>
              <w:rPr>
                <w:rFonts w:ascii="Arial" w:hAnsi="Arial" w:cs="Arial"/>
                <w:sz w:val="24"/>
                <w:szCs w:val="24"/>
              </w:rPr>
              <w:t xml:space="preserve">In the case of </w:t>
            </w:r>
            <w:r w:rsidR="0098609F">
              <w:rPr>
                <w:rFonts w:ascii="Arial" w:hAnsi="Arial" w:cs="Arial"/>
                <w:sz w:val="24"/>
                <w:szCs w:val="24"/>
              </w:rPr>
              <w:t>Bleadon</w:t>
            </w:r>
            <w:r w:rsidR="00A81D3D">
              <w:rPr>
                <w:rFonts w:ascii="Arial" w:hAnsi="Arial" w:cs="Arial"/>
                <w:sz w:val="24"/>
                <w:szCs w:val="24"/>
              </w:rPr>
              <w:t>, this acknowledges that whilst there are</w:t>
            </w:r>
            <w:r w:rsidR="000E745A">
              <w:rPr>
                <w:rFonts w:ascii="Arial" w:hAnsi="Arial" w:cs="Arial"/>
                <w:sz w:val="24"/>
                <w:szCs w:val="24"/>
              </w:rPr>
              <w:t xml:space="preserve"> no</w:t>
            </w:r>
            <w:r w:rsidR="00A81D3D">
              <w:rPr>
                <w:rFonts w:ascii="Arial" w:hAnsi="Arial" w:cs="Arial"/>
                <w:sz w:val="24"/>
                <w:szCs w:val="24"/>
              </w:rPr>
              <w:t xml:space="preserve"> schools, a GP or medium supermarket in the village, these are provided within 5km. However, other healthcare, a large supermarket and leisure centre are more than 5km from the village.</w:t>
            </w:r>
          </w:p>
          <w:p w14:paraId="592E0D0C" w14:textId="77777777" w:rsidR="00A81D3D" w:rsidRDefault="00A81D3D" w:rsidP="00A81D3D">
            <w:pPr>
              <w:rPr>
                <w:rFonts w:ascii="Arial" w:hAnsi="Arial" w:cs="Arial"/>
                <w:sz w:val="24"/>
                <w:szCs w:val="24"/>
              </w:rPr>
            </w:pPr>
          </w:p>
          <w:p w14:paraId="56B77022" w14:textId="77777777" w:rsidR="00D041FE" w:rsidRPr="003E3070" w:rsidRDefault="0098609F" w:rsidP="00A81D3D">
            <w:pPr>
              <w:rPr>
                <w:rFonts w:ascii="Arial" w:hAnsi="Arial" w:cs="Arial"/>
                <w:sz w:val="24"/>
                <w:szCs w:val="24"/>
              </w:rPr>
            </w:pPr>
            <w:r>
              <w:rPr>
                <w:rFonts w:ascii="Arial" w:hAnsi="Arial" w:cs="Arial"/>
                <w:sz w:val="24"/>
                <w:szCs w:val="24"/>
              </w:rPr>
              <w:t xml:space="preserve">A sustainability site assessment </w:t>
            </w:r>
            <w:r w:rsidR="00A81D3D">
              <w:rPr>
                <w:rFonts w:ascii="Arial" w:hAnsi="Arial" w:cs="Arial"/>
                <w:sz w:val="24"/>
                <w:szCs w:val="24"/>
              </w:rPr>
              <w:t>is c</w:t>
            </w:r>
            <w:r>
              <w:rPr>
                <w:rFonts w:ascii="Arial" w:hAnsi="Arial" w:cs="Arial"/>
                <w:sz w:val="24"/>
                <w:szCs w:val="24"/>
              </w:rPr>
              <w:t>arried out for individual applications, which would also acknowledge proximity to nearest services/ facilities.</w:t>
            </w:r>
          </w:p>
        </w:tc>
      </w:tr>
      <w:tr w:rsidR="00D041FE" w:rsidRPr="003E3070" w14:paraId="62E56722" w14:textId="77777777" w:rsidTr="00935B62">
        <w:tc>
          <w:tcPr>
            <w:tcW w:w="2405" w:type="dxa"/>
            <w:shd w:val="clear" w:color="auto" w:fill="auto"/>
          </w:tcPr>
          <w:p w14:paraId="2D4D6E35" w14:textId="4348FF74" w:rsidR="00D041FE" w:rsidRPr="003E3070" w:rsidRDefault="00D041FE" w:rsidP="00432E94">
            <w:pPr>
              <w:rPr>
                <w:rFonts w:ascii="Arial" w:hAnsi="Arial" w:cs="Arial"/>
                <w:b/>
                <w:sz w:val="24"/>
                <w:szCs w:val="24"/>
              </w:rPr>
            </w:pPr>
          </w:p>
        </w:tc>
        <w:tc>
          <w:tcPr>
            <w:tcW w:w="5954" w:type="dxa"/>
            <w:shd w:val="clear" w:color="auto" w:fill="auto"/>
          </w:tcPr>
          <w:p w14:paraId="0E89BD6D" w14:textId="77777777" w:rsidR="00D041FE" w:rsidRPr="003E3070" w:rsidRDefault="00666780" w:rsidP="00666780">
            <w:pPr>
              <w:rPr>
                <w:rFonts w:ascii="Arial" w:hAnsi="Arial" w:cs="Arial"/>
                <w:sz w:val="24"/>
                <w:szCs w:val="24"/>
              </w:rPr>
            </w:pPr>
            <w:r w:rsidRPr="00666780">
              <w:rPr>
                <w:rFonts w:ascii="Arial" w:hAnsi="Arial" w:cs="Arial"/>
                <w:sz w:val="24"/>
                <w:szCs w:val="24"/>
              </w:rPr>
              <w:t>There are flaws in the SA methodology and also in concluding which sites are most suitable for residential development and allocated. We have re-run the appraisal re our client's site at Ladymead Lane Churchill. We advocate a 1.1ha parcel of land there for residential development</w:t>
            </w:r>
            <w:r w:rsidR="00001275">
              <w:rPr>
                <w:rFonts w:ascii="Arial" w:hAnsi="Arial" w:cs="Arial"/>
                <w:sz w:val="24"/>
                <w:szCs w:val="24"/>
              </w:rPr>
              <w:t>.</w:t>
            </w:r>
          </w:p>
        </w:tc>
        <w:tc>
          <w:tcPr>
            <w:tcW w:w="5589" w:type="dxa"/>
            <w:shd w:val="clear" w:color="auto" w:fill="auto"/>
          </w:tcPr>
          <w:p w14:paraId="5534ADBA" w14:textId="32FF2491" w:rsidR="00D041FE" w:rsidRDefault="00CD78BE" w:rsidP="00A76241">
            <w:pPr>
              <w:rPr>
                <w:rFonts w:ascii="Arial" w:hAnsi="Arial" w:cs="Arial"/>
                <w:sz w:val="24"/>
                <w:szCs w:val="24"/>
              </w:rPr>
            </w:pPr>
            <w:r>
              <w:rPr>
                <w:rFonts w:ascii="Arial" w:hAnsi="Arial" w:cs="Arial"/>
                <w:sz w:val="24"/>
                <w:szCs w:val="24"/>
              </w:rPr>
              <w:t xml:space="preserve">Ladymead </w:t>
            </w:r>
            <w:r w:rsidR="00A76241">
              <w:rPr>
                <w:rFonts w:ascii="Arial" w:hAnsi="Arial" w:cs="Arial"/>
                <w:sz w:val="24"/>
                <w:szCs w:val="24"/>
              </w:rPr>
              <w:t>L</w:t>
            </w:r>
            <w:r>
              <w:rPr>
                <w:rFonts w:ascii="Arial" w:hAnsi="Arial" w:cs="Arial"/>
                <w:sz w:val="24"/>
                <w:szCs w:val="24"/>
              </w:rPr>
              <w:t>ane</w:t>
            </w:r>
            <w:r w:rsidR="00A76241">
              <w:rPr>
                <w:rFonts w:ascii="Arial" w:hAnsi="Arial" w:cs="Arial"/>
                <w:sz w:val="24"/>
                <w:szCs w:val="24"/>
              </w:rPr>
              <w:t xml:space="preserve"> (</w:t>
            </w:r>
            <w:r w:rsidR="0012552A">
              <w:rPr>
                <w:rFonts w:ascii="Arial" w:hAnsi="Arial" w:cs="Arial"/>
                <w:sz w:val="24"/>
                <w:szCs w:val="24"/>
              </w:rPr>
              <w:t>HE1429</w:t>
            </w:r>
            <w:r w:rsidR="00A76241">
              <w:rPr>
                <w:rFonts w:ascii="Arial" w:hAnsi="Arial" w:cs="Arial"/>
                <w:sz w:val="24"/>
                <w:szCs w:val="24"/>
              </w:rPr>
              <w:t xml:space="preserve">) </w:t>
            </w:r>
            <w:r>
              <w:rPr>
                <w:rFonts w:ascii="Arial" w:hAnsi="Arial" w:cs="Arial"/>
                <w:sz w:val="24"/>
                <w:szCs w:val="24"/>
              </w:rPr>
              <w:t xml:space="preserve">is not selected for allocation </w:t>
            </w:r>
            <w:r w:rsidR="00A76241">
              <w:rPr>
                <w:rFonts w:ascii="Arial" w:hAnsi="Arial" w:cs="Arial"/>
                <w:sz w:val="24"/>
                <w:szCs w:val="24"/>
              </w:rPr>
              <w:t xml:space="preserve">because </w:t>
            </w:r>
            <w:r>
              <w:rPr>
                <w:rFonts w:ascii="Arial" w:hAnsi="Arial" w:cs="Arial"/>
                <w:sz w:val="24"/>
                <w:szCs w:val="24"/>
              </w:rPr>
              <w:t>the site is greenfield</w:t>
            </w:r>
            <w:r w:rsidR="0012552A">
              <w:rPr>
                <w:rFonts w:ascii="Arial" w:hAnsi="Arial" w:cs="Arial"/>
                <w:sz w:val="24"/>
                <w:szCs w:val="24"/>
              </w:rPr>
              <w:t xml:space="preserve"> and </w:t>
            </w:r>
            <w:r w:rsidR="00A76241">
              <w:rPr>
                <w:rFonts w:ascii="Arial" w:hAnsi="Arial" w:cs="Arial"/>
                <w:sz w:val="24"/>
                <w:szCs w:val="24"/>
              </w:rPr>
              <w:t>has a</w:t>
            </w:r>
            <w:r w:rsidR="0007507A">
              <w:rPr>
                <w:rFonts w:ascii="Arial" w:hAnsi="Arial" w:cs="Arial"/>
                <w:sz w:val="24"/>
                <w:szCs w:val="24"/>
              </w:rPr>
              <w:t xml:space="preserve"> high probability of being the best and most v</w:t>
            </w:r>
            <w:r w:rsidR="000E745A">
              <w:rPr>
                <w:rFonts w:ascii="Arial" w:hAnsi="Arial" w:cs="Arial"/>
                <w:sz w:val="24"/>
                <w:szCs w:val="24"/>
              </w:rPr>
              <w:t>ersatile land</w:t>
            </w:r>
            <w:r w:rsidR="0007507A">
              <w:rPr>
                <w:rFonts w:ascii="Arial" w:hAnsi="Arial" w:cs="Arial"/>
                <w:sz w:val="24"/>
                <w:szCs w:val="24"/>
              </w:rPr>
              <w:t>.</w:t>
            </w:r>
            <w:r w:rsidR="000E745A">
              <w:rPr>
                <w:rFonts w:ascii="Arial" w:hAnsi="Arial" w:cs="Arial"/>
                <w:sz w:val="24"/>
                <w:szCs w:val="24"/>
              </w:rPr>
              <w:t xml:space="preserve"> </w:t>
            </w:r>
            <w:r>
              <w:rPr>
                <w:rFonts w:ascii="Arial" w:hAnsi="Arial" w:cs="Arial"/>
                <w:sz w:val="24"/>
                <w:szCs w:val="24"/>
              </w:rPr>
              <w:t xml:space="preserve"> Pedestrian and cycle links from the site are</w:t>
            </w:r>
            <w:r w:rsidR="0012552A">
              <w:rPr>
                <w:rFonts w:ascii="Arial" w:hAnsi="Arial" w:cs="Arial"/>
                <w:sz w:val="24"/>
                <w:szCs w:val="24"/>
              </w:rPr>
              <w:t xml:space="preserve"> also </w:t>
            </w:r>
            <w:r>
              <w:rPr>
                <w:rFonts w:ascii="Arial" w:hAnsi="Arial" w:cs="Arial"/>
                <w:sz w:val="24"/>
                <w:szCs w:val="24"/>
              </w:rPr>
              <w:t>poor</w:t>
            </w:r>
            <w:r w:rsidR="00A76241">
              <w:rPr>
                <w:rFonts w:ascii="Arial" w:hAnsi="Arial" w:cs="Arial"/>
                <w:sz w:val="24"/>
                <w:szCs w:val="24"/>
              </w:rPr>
              <w:t>.</w:t>
            </w:r>
          </w:p>
          <w:p w14:paraId="60F99C13" w14:textId="5BD9AD9C" w:rsidR="00A76241" w:rsidRPr="003E3070" w:rsidRDefault="00A76241" w:rsidP="00A76241">
            <w:pPr>
              <w:rPr>
                <w:rFonts w:ascii="Arial" w:hAnsi="Arial" w:cs="Arial"/>
                <w:sz w:val="24"/>
                <w:szCs w:val="24"/>
              </w:rPr>
            </w:pPr>
          </w:p>
        </w:tc>
      </w:tr>
      <w:tr w:rsidR="00D041FE" w:rsidRPr="003E3070" w14:paraId="13D35325" w14:textId="77777777" w:rsidTr="00935B62">
        <w:tc>
          <w:tcPr>
            <w:tcW w:w="2405" w:type="dxa"/>
            <w:shd w:val="clear" w:color="auto" w:fill="auto"/>
          </w:tcPr>
          <w:p w14:paraId="15B26237" w14:textId="6CAA99DC" w:rsidR="00D041FE" w:rsidRPr="003E3070" w:rsidRDefault="00D041FE" w:rsidP="00432E94">
            <w:pPr>
              <w:rPr>
                <w:rFonts w:ascii="Arial" w:hAnsi="Arial" w:cs="Arial"/>
                <w:b/>
                <w:sz w:val="24"/>
                <w:szCs w:val="24"/>
              </w:rPr>
            </w:pPr>
          </w:p>
        </w:tc>
        <w:tc>
          <w:tcPr>
            <w:tcW w:w="5954" w:type="dxa"/>
            <w:shd w:val="clear" w:color="auto" w:fill="auto"/>
          </w:tcPr>
          <w:p w14:paraId="776E89CE" w14:textId="77777777" w:rsidR="00D041FE" w:rsidRPr="003E3070" w:rsidRDefault="00666780" w:rsidP="00432E94">
            <w:pPr>
              <w:rPr>
                <w:rFonts w:ascii="Arial" w:hAnsi="Arial" w:cs="Arial"/>
                <w:sz w:val="24"/>
                <w:szCs w:val="24"/>
              </w:rPr>
            </w:pPr>
            <w:r w:rsidRPr="00666780">
              <w:rPr>
                <w:rFonts w:ascii="Arial" w:hAnsi="Arial" w:cs="Arial"/>
                <w:sz w:val="24"/>
                <w:szCs w:val="24"/>
              </w:rPr>
              <w:t>Concerns over accuracy of assessment in relation to land adjoining settlement boundaries at service villages</w:t>
            </w:r>
            <w:r w:rsidR="00001275">
              <w:rPr>
                <w:rFonts w:ascii="Arial" w:hAnsi="Arial" w:cs="Arial"/>
                <w:sz w:val="24"/>
                <w:szCs w:val="24"/>
              </w:rPr>
              <w:t>.</w:t>
            </w:r>
          </w:p>
        </w:tc>
        <w:tc>
          <w:tcPr>
            <w:tcW w:w="5589" w:type="dxa"/>
            <w:shd w:val="clear" w:color="auto" w:fill="auto"/>
          </w:tcPr>
          <w:p w14:paraId="66A99C05" w14:textId="77777777" w:rsidR="00D041FE" w:rsidRPr="003E3070" w:rsidRDefault="00A76241" w:rsidP="00432E94">
            <w:pPr>
              <w:rPr>
                <w:rFonts w:ascii="Arial" w:hAnsi="Arial" w:cs="Arial"/>
                <w:sz w:val="24"/>
                <w:szCs w:val="24"/>
              </w:rPr>
            </w:pPr>
            <w:r>
              <w:rPr>
                <w:rFonts w:ascii="Arial" w:hAnsi="Arial" w:cs="Arial"/>
                <w:sz w:val="24"/>
                <w:szCs w:val="24"/>
              </w:rPr>
              <w:t>S</w:t>
            </w:r>
            <w:r w:rsidR="00CD78BE">
              <w:rPr>
                <w:rFonts w:ascii="Arial" w:hAnsi="Arial" w:cs="Arial"/>
                <w:sz w:val="24"/>
                <w:szCs w:val="24"/>
              </w:rPr>
              <w:t>ites are not allocated purely due to which type of settlement they are most closely related to. Sustainability credentials of each site are taken into consideration as are other factors outlined in the SA report.</w:t>
            </w:r>
          </w:p>
        </w:tc>
      </w:tr>
      <w:tr w:rsidR="00D041FE" w:rsidRPr="003E3070" w14:paraId="4731DCB2" w14:textId="77777777" w:rsidTr="00935B62">
        <w:tc>
          <w:tcPr>
            <w:tcW w:w="2405" w:type="dxa"/>
            <w:shd w:val="clear" w:color="auto" w:fill="auto"/>
          </w:tcPr>
          <w:p w14:paraId="2D29786D" w14:textId="67DD79CA" w:rsidR="00D041FE" w:rsidRPr="003E3070" w:rsidRDefault="00D041FE" w:rsidP="00432E94">
            <w:pPr>
              <w:rPr>
                <w:rFonts w:ascii="Arial" w:hAnsi="Arial" w:cs="Arial"/>
                <w:b/>
                <w:sz w:val="24"/>
                <w:szCs w:val="24"/>
              </w:rPr>
            </w:pPr>
          </w:p>
        </w:tc>
        <w:tc>
          <w:tcPr>
            <w:tcW w:w="5954" w:type="dxa"/>
            <w:shd w:val="clear" w:color="auto" w:fill="auto"/>
          </w:tcPr>
          <w:p w14:paraId="2AFDBA1A" w14:textId="77777777" w:rsidR="00D041FE" w:rsidRPr="003E3070" w:rsidRDefault="00666780" w:rsidP="00432E94">
            <w:pPr>
              <w:rPr>
                <w:rFonts w:ascii="Arial" w:hAnsi="Arial" w:cs="Arial"/>
                <w:sz w:val="24"/>
                <w:szCs w:val="24"/>
              </w:rPr>
            </w:pPr>
            <w:r w:rsidRPr="00666780">
              <w:rPr>
                <w:rFonts w:ascii="Arial" w:hAnsi="Arial" w:cs="Arial"/>
                <w:sz w:val="24"/>
                <w:szCs w:val="24"/>
              </w:rPr>
              <w:t>Proposes additional site at land west of Garstons Orchard, Wrington (40 dwellings). Appendix 1 to the SA identifies this site as unsuitable for housing because of narrow roads and effect on rural setting but this is challenged as site is enclosed on three sides. Concerns over accuracy of assessment in relation to sustainable transport</w:t>
            </w:r>
            <w:r w:rsidR="00001275">
              <w:rPr>
                <w:rFonts w:ascii="Arial" w:hAnsi="Arial" w:cs="Arial"/>
                <w:sz w:val="24"/>
                <w:szCs w:val="24"/>
              </w:rPr>
              <w:t>.</w:t>
            </w:r>
          </w:p>
        </w:tc>
        <w:tc>
          <w:tcPr>
            <w:tcW w:w="5589" w:type="dxa"/>
            <w:shd w:val="clear" w:color="auto" w:fill="auto"/>
          </w:tcPr>
          <w:p w14:paraId="62D93C61" w14:textId="192FA8D4" w:rsidR="00CD78BE" w:rsidRDefault="00A76241" w:rsidP="00432E94">
            <w:pPr>
              <w:rPr>
                <w:rFonts w:ascii="Arial" w:hAnsi="Arial" w:cs="Arial"/>
                <w:sz w:val="24"/>
                <w:szCs w:val="24"/>
              </w:rPr>
            </w:pPr>
            <w:r>
              <w:rPr>
                <w:rFonts w:ascii="Arial" w:hAnsi="Arial" w:cs="Arial"/>
                <w:sz w:val="24"/>
                <w:szCs w:val="24"/>
              </w:rPr>
              <w:t xml:space="preserve">This comment relates to site NSC0120. Although surrounded on three sides by development </w:t>
            </w:r>
            <w:r w:rsidR="00D728F9">
              <w:rPr>
                <w:rFonts w:ascii="Arial" w:hAnsi="Arial" w:cs="Arial"/>
                <w:sz w:val="24"/>
                <w:szCs w:val="24"/>
              </w:rPr>
              <w:t xml:space="preserve">this site does help to </w:t>
            </w:r>
            <w:r>
              <w:rPr>
                <w:rFonts w:ascii="Arial" w:hAnsi="Arial" w:cs="Arial"/>
                <w:sz w:val="24"/>
                <w:szCs w:val="24"/>
              </w:rPr>
              <w:t>retain the rural setting and character of the village.</w:t>
            </w:r>
            <w:r w:rsidR="00464A17">
              <w:rPr>
                <w:rFonts w:ascii="Arial" w:hAnsi="Arial" w:cs="Arial"/>
                <w:sz w:val="24"/>
                <w:szCs w:val="24"/>
              </w:rPr>
              <w:t xml:space="preserve"> It also lies within the Conservation Area</w:t>
            </w:r>
            <w:r w:rsidR="00D728F9">
              <w:rPr>
                <w:rFonts w:ascii="Arial" w:hAnsi="Arial" w:cs="Arial"/>
                <w:sz w:val="24"/>
                <w:szCs w:val="24"/>
              </w:rPr>
              <w:t>.</w:t>
            </w:r>
            <w:r w:rsidR="00464A17">
              <w:rPr>
                <w:rFonts w:ascii="Arial" w:hAnsi="Arial" w:cs="Arial"/>
                <w:sz w:val="24"/>
                <w:szCs w:val="24"/>
              </w:rPr>
              <w:t xml:space="preserve"> </w:t>
            </w:r>
          </w:p>
          <w:p w14:paraId="42EE3346" w14:textId="77777777" w:rsidR="00CD78BE" w:rsidRPr="003E3070" w:rsidRDefault="00CD78BE" w:rsidP="005876C6">
            <w:pPr>
              <w:rPr>
                <w:rFonts w:ascii="Arial" w:hAnsi="Arial" w:cs="Arial"/>
                <w:sz w:val="24"/>
                <w:szCs w:val="24"/>
              </w:rPr>
            </w:pPr>
            <w:r>
              <w:rPr>
                <w:rFonts w:ascii="Arial" w:hAnsi="Arial" w:cs="Arial"/>
                <w:sz w:val="24"/>
                <w:szCs w:val="24"/>
              </w:rPr>
              <w:t>The assessment has additional criteria to measure sustainable transport options from each site. This includes: 5.2 which is a measure of proximity to bus stops, 5.3 which assesses pedestrian and cycle links, 5.4 proximity to rail stations.</w:t>
            </w:r>
          </w:p>
        </w:tc>
      </w:tr>
      <w:tr w:rsidR="00D041FE" w:rsidRPr="003E3070" w14:paraId="2B0DDCF0" w14:textId="77777777" w:rsidTr="00935B62">
        <w:tc>
          <w:tcPr>
            <w:tcW w:w="2405" w:type="dxa"/>
            <w:shd w:val="clear" w:color="auto" w:fill="auto"/>
          </w:tcPr>
          <w:p w14:paraId="1099DF04" w14:textId="77777777" w:rsidR="001C6F64" w:rsidRDefault="00E235FE" w:rsidP="001C6F64">
            <w:pPr>
              <w:rPr>
                <w:rStyle w:val="Hyperlink"/>
                <w:rFonts w:ascii="Arial" w:hAnsi="Arial" w:cs="Arial"/>
                <w:b/>
                <w:sz w:val="24"/>
                <w:szCs w:val="24"/>
              </w:rPr>
            </w:pPr>
            <w:hyperlink r:id="rId163" w:history="1">
              <w:r w:rsidR="001C6F64" w:rsidRPr="00856639">
                <w:rPr>
                  <w:rStyle w:val="Hyperlink"/>
                  <w:rFonts w:ascii="Arial" w:hAnsi="Arial" w:cs="Arial"/>
                  <w:b/>
                  <w:sz w:val="24"/>
                  <w:szCs w:val="24"/>
                </w:rPr>
                <w:t>Comments on the Sustainability Appraisal</w:t>
              </w:r>
            </w:hyperlink>
          </w:p>
          <w:p w14:paraId="7A0D4EF4" w14:textId="77777777" w:rsidR="00D041FE" w:rsidRDefault="00D041FE" w:rsidP="00432E94">
            <w:pPr>
              <w:rPr>
                <w:rFonts w:ascii="Arial" w:hAnsi="Arial" w:cs="Arial"/>
                <w:b/>
                <w:sz w:val="24"/>
                <w:szCs w:val="24"/>
              </w:rPr>
            </w:pPr>
          </w:p>
          <w:p w14:paraId="6B9AD0D0" w14:textId="77777777" w:rsidR="001C6F64" w:rsidRDefault="001C6F64" w:rsidP="00432E94">
            <w:pPr>
              <w:rPr>
                <w:rFonts w:ascii="Arial" w:hAnsi="Arial" w:cs="Arial"/>
                <w:b/>
                <w:sz w:val="24"/>
                <w:szCs w:val="24"/>
              </w:rPr>
            </w:pPr>
          </w:p>
          <w:p w14:paraId="2D49A43D" w14:textId="77777777" w:rsidR="001C6F64" w:rsidRDefault="001C6F64" w:rsidP="00432E94">
            <w:pPr>
              <w:rPr>
                <w:rFonts w:ascii="Arial" w:hAnsi="Arial" w:cs="Arial"/>
                <w:b/>
                <w:sz w:val="24"/>
                <w:szCs w:val="24"/>
              </w:rPr>
            </w:pPr>
          </w:p>
          <w:p w14:paraId="7D2E888E" w14:textId="77777777" w:rsidR="001C6F64" w:rsidRDefault="001C6F64" w:rsidP="00432E94">
            <w:pPr>
              <w:rPr>
                <w:rFonts w:ascii="Arial" w:hAnsi="Arial" w:cs="Arial"/>
                <w:b/>
                <w:sz w:val="24"/>
                <w:szCs w:val="24"/>
              </w:rPr>
            </w:pPr>
          </w:p>
          <w:p w14:paraId="7D39ABF7" w14:textId="77777777" w:rsidR="001C6F64" w:rsidRDefault="001C6F64" w:rsidP="00432E94">
            <w:pPr>
              <w:rPr>
                <w:rFonts w:ascii="Arial" w:hAnsi="Arial" w:cs="Arial"/>
                <w:b/>
                <w:sz w:val="24"/>
                <w:szCs w:val="24"/>
              </w:rPr>
            </w:pPr>
          </w:p>
          <w:p w14:paraId="288710A7" w14:textId="77777777" w:rsidR="001C6F64" w:rsidRDefault="001C6F64" w:rsidP="00432E94">
            <w:pPr>
              <w:rPr>
                <w:rFonts w:ascii="Arial" w:hAnsi="Arial" w:cs="Arial"/>
                <w:b/>
                <w:sz w:val="24"/>
                <w:szCs w:val="24"/>
              </w:rPr>
            </w:pPr>
          </w:p>
          <w:p w14:paraId="60969C20" w14:textId="77777777" w:rsidR="001C6F64" w:rsidRDefault="001C6F64" w:rsidP="00432E94">
            <w:pPr>
              <w:rPr>
                <w:rFonts w:ascii="Arial" w:hAnsi="Arial" w:cs="Arial"/>
                <w:b/>
                <w:sz w:val="24"/>
                <w:szCs w:val="24"/>
              </w:rPr>
            </w:pPr>
          </w:p>
          <w:p w14:paraId="0CF06014" w14:textId="77777777" w:rsidR="001C6F64" w:rsidRDefault="001C6F64" w:rsidP="00432E94">
            <w:pPr>
              <w:rPr>
                <w:rFonts w:ascii="Arial" w:hAnsi="Arial" w:cs="Arial"/>
                <w:b/>
                <w:sz w:val="24"/>
                <w:szCs w:val="24"/>
              </w:rPr>
            </w:pPr>
          </w:p>
          <w:p w14:paraId="7CA29AAE" w14:textId="77777777" w:rsidR="001C6F64" w:rsidRDefault="001C6F64" w:rsidP="00432E94">
            <w:pPr>
              <w:rPr>
                <w:rFonts w:ascii="Arial" w:hAnsi="Arial" w:cs="Arial"/>
                <w:b/>
                <w:sz w:val="24"/>
                <w:szCs w:val="24"/>
              </w:rPr>
            </w:pPr>
          </w:p>
          <w:p w14:paraId="051506FE" w14:textId="77777777" w:rsidR="001C6F64" w:rsidRDefault="001C6F64" w:rsidP="00432E94">
            <w:pPr>
              <w:rPr>
                <w:rFonts w:ascii="Arial" w:hAnsi="Arial" w:cs="Arial"/>
                <w:b/>
                <w:sz w:val="24"/>
                <w:szCs w:val="24"/>
              </w:rPr>
            </w:pPr>
          </w:p>
          <w:p w14:paraId="12B9E278" w14:textId="77777777" w:rsidR="001C6F64" w:rsidRDefault="001C6F64" w:rsidP="00432E94">
            <w:pPr>
              <w:rPr>
                <w:rFonts w:ascii="Arial" w:hAnsi="Arial" w:cs="Arial"/>
                <w:b/>
                <w:sz w:val="24"/>
                <w:szCs w:val="24"/>
              </w:rPr>
            </w:pPr>
          </w:p>
          <w:p w14:paraId="0031BECF" w14:textId="77777777" w:rsidR="001C6F64" w:rsidRDefault="001C6F64" w:rsidP="00432E94">
            <w:pPr>
              <w:rPr>
                <w:rFonts w:ascii="Arial" w:hAnsi="Arial" w:cs="Arial"/>
                <w:b/>
                <w:sz w:val="24"/>
                <w:szCs w:val="24"/>
              </w:rPr>
            </w:pPr>
          </w:p>
          <w:p w14:paraId="0F71BAEF" w14:textId="77777777" w:rsidR="001C6F64" w:rsidRDefault="001C6F64" w:rsidP="00432E94">
            <w:pPr>
              <w:rPr>
                <w:rFonts w:ascii="Arial" w:hAnsi="Arial" w:cs="Arial"/>
                <w:b/>
                <w:sz w:val="24"/>
                <w:szCs w:val="24"/>
              </w:rPr>
            </w:pPr>
          </w:p>
          <w:p w14:paraId="191D0AFD" w14:textId="77777777" w:rsidR="001C6F64" w:rsidRDefault="001C6F64" w:rsidP="00432E94">
            <w:pPr>
              <w:rPr>
                <w:rFonts w:ascii="Arial" w:hAnsi="Arial" w:cs="Arial"/>
                <w:b/>
                <w:sz w:val="24"/>
                <w:szCs w:val="24"/>
              </w:rPr>
            </w:pPr>
          </w:p>
          <w:p w14:paraId="0A3B5B8B" w14:textId="77777777" w:rsidR="001C6F64" w:rsidRDefault="001C6F64" w:rsidP="00432E94">
            <w:pPr>
              <w:rPr>
                <w:rFonts w:ascii="Arial" w:hAnsi="Arial" w:cs="Arial"/>
                <w:b/>
                <w:sz w:val="24"/>
                <w:szCs w:val="24"/>
              </w:rPr>
            </w:pPr>
          </w:p>
          <w:p w14:paraId="2233A20B" w14:textId="77777777" w:rsidR="001C6F64" w:rsidRDefault="001C6F64" w:rsidP="00432E94">
            <w:pPr>
              <w:rPr>
                <w:rFonts w:ascii="Arial" w:hAnsi="Arial" w:cs="Arial"/>
                <w:b/>
                <w:sz w:val="24"/>
                <w:szCs w:val="24"/>
              </w:rPr>
            </w:pPr>
          </w:p>
          <w:p w14:paraId="31DC5506" w14:textId="77777777" w:rsidR="001C6F64" w:rsidRDefault="001C6F64" w:rsidP="00432E94">
            <w:pPr>
              <w:rPr>
                <w:rFonts w:ascii="Arial" w:hAnsi="Arial" w:cs="Arial"/>
                <w:b/>
                <w:sz w:val="24"/>
                <w:szCs w:val="24"/>
              </w:rPr>
            </w:pPr>
          </w:p>
          <w:p w14:paraId="6CB688BD" w14:textId="77777777" w:rsidR="001C6F64" w:rsidRDefault="001C6F64" w:rsidP="00432E94">
            <w:pPr>
              <w:rPr>
                <w:rFonts w:ascii="Arial" w:hAnsi="Arial" w:cs="Arial"/>
                <w:b/>
                <w:sz w:val="24"/>
                <w:szCs w:val="24"/>
              </w:rPr>
            </w:pPr>
          </w:p>
          <w:p w14:paraId="31A8B864" w14:textId="77777777" w:rsidR="001C6F64" w:rsidRDefault="001C6F64" w:rsidP="00432E94">
            <w:pPr>
              <w:rPr>
                <w:rFonts w:ascii="Arial" w:hAnsi="Arial" w:cs="Arial"/>
                <w:b/>
                <w:sz w:val="24"/>
                <w:szCs w:val="24"/>
              </w:rPr>
            </w:pPr>
          </w:p>
          <w:p w14:paraId="30B6A660" w14:textId="77777777" w:rsidR="001C6F64" w:rsidRDefault="001C6F64" w:rsidP="00432E94">
            <w:pPr>
              <w:rPr>
                <w:rFonts w:ascii="Arial" w:hAnsi="Arial" w:cs="Arial"/>
                <w:b/>
                <w:sz w:val="24"/>
                <w:szCs w:val="24"/>
              </w:rPr>
            </w:pPr>
          </w:p>
          <w:p w14:paraId="6A1986BE" w14:textId="77777777" w:rsidR="001C6F64" w:rsidRDefault="001C6F64" w:rsidP="00432E94">
            <w:pPr>
              <w:rPr>
                <w:rFonts w:ascii="Arial" w:hAnsi="Arial" w:cs="Arial"/>
                <w:b/>
                <w:sz w:val="24"/>
                <w:szCs w:val="24"/>
              </w:rPr>
            </w:pPr>
          </w:p>
          <w:p w14:paraId="70530701" w14:textId="77777777" w:rsidR="001C6F64" w:rsidRDefault="001C6F64" w:rsidP="00432E94">
            <w:pPr>
              <w:rPr>
                <w:rFonts w:ascii="Arial" w:hAnsi="Arial" w:cs="Arial"/>
                <w:b/>
                <w:sz w:val="24"/>
                <w:szCs w:val="24"/>
              </w:rPr>
            </w:pPr>
          </w:p>
          <w:p w14:paraId="3C40A55A" w14:textId="77777777" w:rsidR="001C6F64" w:rsidRDefault="001C6F64" w:rsidP="00432E94">
            <w:pPr>
              <w:rPr>
                <w:rFonts w:ascii="Arial" w:hAnsi="Arial" w:cs="Arial"/>
                <w:b/>
                <w:sz w:val="24"/>
                <w:szCs w:val="24"/>
              </w:rPr>
            </w:pPr>
          </w:p>
          <w:p w14:paraId="17144E6E" w14:textId="77777777" w:rsidR="001C6F64" w:rsidRDefault="00E235FE" w:rsidP="001C6F64">
            <w:pPr>
              <w:rPr>
                <w:rStyle w:val="Hyperlink"/>
                <w:rFonts w:ascii="Arial" w:hAnsi="Arial" w:cs="Arial"/>
                <w:b/>
                <w:sz w:val="24"/>
                <w:szCs w:val="24"/>
              </w:rPr>
            </w:pPr>
            <w:hyperlink r:id="rId164" w:history="1">
              <w:r w:rsidR="001C6F64" w:rsidRPr="00856639">
                <w:rPr>
                  <w:rStyle w:val="Hyperlink"/>
                  <w:rFonts w:ascii="Arial" w:hAnsi="Arial" w:cs="Arial"/>
                  <w:b/>
                  <w:sz w:val="24"/>
                  <w:szCs w:val="24"/>
                </w:rPr>
                <w:t>Comments on the Sustainability Appraisal</w:t>
              </w:r>
            </w:hyperlink>
          </w:p>
          <w:p w14:paraId="5EEC7174" w14:textId="546C8523" w:rsidR="001C6F64" w:rsidRPr="003E3070" w:rsidRDefault="001C6F64" w:rsidP="00432E94">
            <w:pPr>
              <w:rPr>
                <w:rFonts w:ascii="Arial" w:hAnsi="Arial" w:cs="Arial"/>
                <w:b/>
                <w:sz w:val="24"/>
                <w:szCs w:val="24"/>
              </w:rPr>
            </w:pPr>
          </w:p>
        </w:tc>
        <w:tc>
          <w:tcPr>
            <w:tcW w:w="5954" w:type="dxa"/>
            <w:shd w:val="clear" w:color="auto" w:fill="auto"/>
          </w:tcPr>
          <w:p w14:paraId="2FC95259" w14:textId="77777777" w:rsidR="00666780" w:rsidRDefault="00666780" w:rsidP="00666780">
            <w:pPr>
              <w:rPr>
                <w:rFonts w:ascii="Arial" w:hAnsi="Arial" w:cs="Arial"/>
                <w:sz w:val="24"/>
                <w:szCs w:val="24"/>
              </w:rPr>
            </w:pPr>
            <w:r w:rsidRPr="00666780">
              <w:rPr>
                <w:rFonts w:ascii="Arial" w:hAnsi="Arial" w:cs="Arial"/>
                <w:sz w:val="24"/>
                <w:szCs w:val="24"/>
              </w:rPr>
              <w:t>Consultation on the sustainability appraisal scoping report was limited to a small number of statutory</w:t>
            </w:r>
            <w:r w:rsidR="00E2370C">
              <w:rPr>
                <w:rFonts w:ascii="Arial" w:hAnsi="Arial" w:cs="Arial"/>
                <w:sz w:val="24"/>
                <w:szCs w:val="24"/>
              </w:rPr>
              <w:t xml:space="preserve"> </w:t>
            </w:r>
            <w:r w:rsidRPr="00666780">
              <w:rPr>
                <w:rFonts w:ascii="Arial" w:hAnsi="Arial" w:cs="Arial"/>
                <w:sz w:val="24"/>
                <w:szCs w:val="24"/>
              </w:rPr>
              <w:t>consultees. It lists a number of criteria but the list of criteria omits some issues that it is important to</w:t>
            </w:r>
            <w:r w:rsidR="00E2370C">
              <w:rPr>
                <w:rFonts w:ascii="Arial" w:hAnsi="Arial" w:cs="Arial"/>
                <w:sz w:val="24"/>
                <w:szCs w:val="24"/>
              </w:rPr>
              <w:t xml:space="preserve"> </w:t>
            </w:r>
            <w:r w:rsidRPr="00666780">
              <w:rPr>
                <w:rFonts w:ascii="Arial" w:hAnsi="Arial" w:cs="Arial"/>
                <w:sz w:val="24"/>
                <w:szCs w:val="24"/>
              </w:rPr>
              <w:t>consider.</w:t>
            </w:r>
          </w:p>
          <w:p w14:paraId="5968E6B0" w14:textId="77777777" w:rsidR="00666780" w:rsidRPr="00666780" w:rsidRDefault="00666780" w:rsidP="00666780">
            <w:pPr>
              <w:rPr>
                <w:rFonts w:ascii="Arial" w:hAnsi="Arial" w:cs="Arial"/>
                <w:sz w:val="24"/>
                <w:szCs w:val="24"/>
              </w:rPr>
            </w:pPr>
          </w:p>
          <w:p w14:paraId="2866DD48" w14:textId="77777777" w:rsidR="00666780" w:rsidRDefault="00666780" w:rsidP="00666780">
            <w:pPr>
              <w:rPr>
                <w:rFonts w:ascii="Arial" w:hAnsi="Arial" w:cs="Arial"/>
                <w:sz w:val="24"/>
                <w:szCs w:val="24"/>
              </w:rPr>
            </w:pPr>
            <w:r w:rsidRPr="00666780">
              <w:rPr>
                <w:rFonts w:ascii="Arial" w:hAnsi="Arial" w:cs="Arial"/>
                <w:sz w:val="24"/>
                <w:szCs w:val="24"/>
              </w:rPr>
              <w:t>The sustainability appraisal main report clearly describes a sensible process for selection of sites to</w:t>
            </w:r>
            <w:r w:rsidR="00E2370C">
              <w:rPr>
                <w:rFonts w:ascii="Arial" w:hAnsi="Arial" w:cs="Arial"/>
                <w:sz w:val="24"/>
                <w:szCs w:val="24"/>
              </w:rPr>
              <w:t xml:space="preserve"> </w:t>
            </w:r>
            <w:r w:rsidRPr="00666780">
              <w:rPr>
                <w:rFonts w:ascii="Arial" w:hAnsi="Arial" w:cs="Arial"/>
                <w:sz w:val="24"/>
                <w:szCs w:val="24"/>
              </w:rPr>
              <w:t>be included in the Sites and Policies document. The</w:t>
            </w:r>
            <w:r w:rsidR="00E2370C">
              <w:rPr>
                <w:rFonts w:ascii="Arial" w:hAnsi="Arial" w:cs="Arial"/>
                <w:sz w:val="24"/>
                <w:szCs w:val="24"/>
              </w:rPr>
              <w:t xml:space="preserve"> </w:t>
            </w:r>
            <w:r w:rsidRPr="00666780">
              <w:rPr>
                <w:rFonts w:ascii="Arial" w:hAnsi="Arial" w:cs="Arial"/>
                <w:sz w:val="24"/>
                <w:szCs w:val="24"/>
              </w:rPr>
              <w:t>process described omits consideration of some</w:t>
            </w:r>
            <w:r w:rsidR="00E2370C">
              <w:rPr>
                <w:rFonts w:ascii="Arial" w:hAnsi="Arial" w:cs="Arial"/>
                <w:sz w:val="24"/>
                <w:szCs w:val="24"/>
              </w:rPr>
              <w:t xml:space="preserve"> </w:t>
            </w:r>
            <w:r w:rsidRPr="00666780">
              <w:rPr>
                <w:rFonts w:ascii="Arial" w:hAnsi="Arial" w:cs="Arial"/>
                <w:sz w:val="24"/>
                <w:szCs w:val="24"/>
              </w:rPr>
              <w:t>important issues.</w:t>
            </w:r>
          </w:p>
          <w:p w14:paraId="0D43E9DA" w14:textId="77777777" w:rsidR="00666780" w:rsidRPr="00666780" w:rsidRDefault="00666780" w:rsidP="00666780">
            <w:pPr>
              <w:rPr>
                <w:rFonts w:ascii="Arial" w:hAnsi="Arial" w:cs="Arial"/>
                <w:sz w:val="24"/>
                <w:szCs w:val="24"/>
              </w:rPr>
            </w:pPr>
          </w:p>
          <w:p w14:paraId="016F09BF" w14:textId="77777777" w:rsidR="00666780" w:rsidRPr="00666780" w:rsidRDefault="00666780" w:rsidP="00666780">
            <w:pPr>
              <w:rPr>
                <w:rFonts w:ascii="Arial" w:hAnsi="Arial" w:cs="Arial"/>
                <w:sz w:val="24"/>
                <w:szCs w:val="24"/>
              </w:rPr>
            </w:pPr>
            <w:r w:rsidRPr="00666780">
              <w:rPr>
                <w:rFonts w:ascii="Arial" w:hAnsi="Arial" w:cs="Arial"/>
                <w:sz w:val="24"/>
                <w:szCs w:val="24"/>
              </w:rPr>
              <w:t>Sustainability Assessment Appendix 1 includes a “Result of the Assessment” column that gives a</w:t>
            </w:r>
            <w:r w:rsidR="00E2370C">
              <w:rPr>
                <w:rFonts w:ascii="Arial" w:hAnsi="Arial" w:cs="Arial"/>
                <w:sz w:val="24"/>
                <w:szCs w:val="24"/>
              </w:rPr>
              <w:t xml:space="preserve"> </w:t>
            </w:r>
            <w:r w:rsidRPr="00666780">
              <w:rPr>
                <w:rFonts w:ascii="Arial" w:hAnsi="Arial" w:cs="Arial"/>
                <w:sz w:val="24"/>
                <w:szCs w:val="24"/>
              </w:rPr>
              <w:t>judgement as to which residential sites should be included in the Plan. Nailsea Action Group was</w:t>
            </w:r>
          </w:p>
          <w:p w14:paraId="1BD584AF" w14:textId="77777777" w:rsidR="00666780" w:rsidRDefault="00666780" w:rsidP="00666780">
            <w:pPr>
              <w:rPr>
                <w:rFonts w:ascii="Arial" w:hAnsi="Arial" w:cs="Arial"/>
                <w:sz w:val="24"/>
                <w:szCs w:val="24"/>
              </w:rPr>
            </w:pPr>
            <w:r w:rsidRPr="00666780">
              <w:rPr>
                <w:rFonts w:ascii="Arial" w:hAnsi="Arial" w:cs="Arial"/>
                <w:sz w:val="24"/>
                <w:szCs w:val="24"/>
              </w:rPr>
              <w:t>unable to reconcile many of those judgements with the process described in the SA main report and</w:t>
            </w:r>
            <w:r w:rsidR="00E2370C">
              <w:rPr>
                <w:rFonts w:ascii="Arial" w:hAnsi="Arial" w:cs="Arial"/>
                <w:sz w:val="24"/>
                <w:szCs w:val="24"/>
              </w:rPr>
              <w:t xml:space="preserve"> </w:t>
            </w:r>
            <w:r w:rsidRPr="00666780">
              <w:rPr>
                <w:rFonts w:ascii="Arial" w:hAnsi="Arial" w:cs="Arial"/>
                <w:sz w:val="24"/>
                <w:szCs w:val="24"/>
              </w:rPr>
              <w:t>sent a Freedom of Information request for information that would help reconcile the results with the</w:t>
            </w:r>
            <w:r>
              <w:rPr>
                <w:rFonts w:ascii="Arial" w:hAnsi="Arial" w:cs="Arial"/>
                <w:sz w:val="24"/>
                <w:szCs w:val="24"/>
              </w:rPr>
              <w:t xml:space="preserve"> </w:t>
            </w:r>
            <w:r w:rsidRPr="00666780">
              <w:rPr>
                <w:rFonts w:ascii="Arial" w:hAnsi="Arial" w:cs="Arial"/>
                <w:sz w:val="24"/>
                <w:szCs w:val="24"/>
              </w:rPr>
              <w:t>process. Some additional information was received in the response to the F</w:t>
            </w:r>
            <w:r w:rsidR="00E2370C">
              <w:rPr>
                <w:rFonts w:ascii="Arial" w:hAnsi="Arial" w:cs="Arial"/>
                <w:sz w:val="24"/>
                <w:szCs w:val="24"/>
              </w:rPr>
              <w:t>O</w:t>
            </w:r>
            <w:r w:rsidRPr="00666780">
              <w:rPr>
                <w:rFonts w:ascii="Arial" w:hAnsi="Arial" w:cs="Arial"/>
                <w:sz w:val="24"/>
                <w:szCs w:val="24"/>
              </w:rPr>
              <w:t>I request. The additional</w:t>
            </w:r>
            <w:r>
              <w:rPr>
                <w:rFonts w:ascii="Arial" w:hAnsi="Arial" w:cs="Arial"/>
                <w:sz w:val="24"/>
                <w:szCs w:val="24"/>
              </w:rPr>
              <w:t xml:space="preserve"> </w:t>
            </w:r>
            <w:r w:rsidRPr="00666780">
              <w:rPr>
                <w:rFonts w:ascii="Arial" w:hAnsi="Arial" w:cs="Arial"/>
                <w:sz w:val="24"/>
                <w:szCs w:val="24"/>
              </w:rPr>
              <w:t>information filled in some of the gaps but it was insufficient to enable the Result of the Assessment to</w:t>
            </w:r>
            <w:r>
              <w:rPr>
                <w:rFonts w:ascii="Arial" w:hAnsi="Arial" w:cs="Arial"/>
                <w:sz w:val="24"/>
                <w:szCs w:val="24"/>
              </w:rPr>
              <w:t xml:space="preserve"> </w:t>
            </w:r>
            <w:r w:rsidRPr="00666780">
              <w:rPr>
                <w:rFonts w:ascii="Arial" w:hAnsi="Arial" w:cs="Arial"/>
                <w:sz w:val="24"/>
                <w:szCs w:val="24"/>
              </w:rPr>
              <w:t xml:space="preserve">be reconciled with the process. </w:t>
            </w:r>
          </w:p>
          <w:p w14:paraId="694FEC10" w14:textId="77777777" w:rsidR="00666780" w:rsidRDefault="00666780" w:rsidP="00666780">
            <w:pPr>
              <w:rPr>
                <w:rFonts w:ascii="Arial" w:hAnsi="Arial" w:cs="Arial"/>
                <w:sz w:val="24"/>
                <w:szCs w:val="24"/>
              </w:rPr>
            </w:pPr>
          </w:p>
          <w:p w14:paraId="3A2019E3" w14:textId="77777777" w:rsidR="00666780" w:rsidRPr="00666780" w:rsidRDefault="00666780" w:rsidP="00666780">
            <w:pPr>
              <w:rPr>
                <w:rFonts w:ascii="Arial" w:hAnsi="Arial" w:cs="Arial"/>
                <w:sz w:val="24"/>
                <w:szCs w:val="24"/>
              </w:rPr>
            </w:pPr>
            <w:r w:rsidRPr="00666780">
              <w:rPr>
                <w:rFonts w:ascii="Arial" w:hAnsi="Arial" w:cs="Arial"/>
                <w:sz w:val="24"/>
                <w:szCs w:val="24"/>
              </w:rPr>
              <w:t>Further enquiries revealed that the additional information provided</w:t>
            </w:r>
            <w:r>
              <w:rPr>
                <w:rFonts w:ascii="Arial" w:hAnsi="Arial" w:cs="Arial"/>
                <w:sz w:val="24"/>
                <w:szCs w:val="24"/>
              </w:rPr>
              <w:t xml:space="preserve"> </w:t>
            </w:r>
            <w:r w:rsidRPr="00666780">
              <w:rPr>
                <w:rFonts w:ascii="Arial" w:hAnsi="Arial" w:cs="Arial"/>
                <w:sz w:val="24"/>
                <w:szCs w:val="24"/>
              </w:rPr>
              <w:t>was not part of the site selection process. We are concerned that the process is not sufficiently clear.</w:t>
            </w:r>
          </w:p>
          <w:p w14:paraId="7C8DE331" w14:textId="77777777" w:rsidR="00D041FE" w:rsidRPr="003E3070" w:rsidRDefault="00666780" w:rsidP="00E2370C">
            <w:pPr>
              <w:rPr>
                <w:rFonts w:ascii="Arial" w:hAnsi="Arial" w:cs="Arial"/>
                <w:sz w:val="24"/>
                <w:szCs w:val="24"/>
              </w:rPr>
            </w:pPr>
            <w:r w:rsidRPr="00666780">
              <w:rPr>
                <w:rFonts w:ascii="Arial" w:hAnsi="Arial" w:cs="Arial"/>
                <w:sz w:val="24"/>
                <w:szCs w:val="24"/>
              </w:rPr>
              <w:t>Insufficient clarity will make it more difficult for the Council to defend appeals against refusal of</w:t>
            </w:r>
            <w:r w:rsidR="00E2370C">
              <w:rPr>
                <w:rFonts w:ascii="Arial" w:hAnsi="Arial" w:cs="Arial"/>
                <w:sz w:val="24"/>
                <w:szCs w:val="24"/>
              </w:rPr>
              <w:t xml:space="preserve"> </w:t>
            </w:r>
            <w:r w:rsidRPr="00666780">
              <w:rPr>
                <w:rFonts w:ascii="Arial" w:hAnsi="Arial" w:cs="Arial"/>
                <w:sz w:val="24"/>
                <w:szCs w:val="24"/>
              </w:rPr>
              <w:t>planning applications.</w:t>
            </w:r>
          </w:p>
        </w:tc>
        <w:tc>
          <w:tcPr>
            <w:tcW w:w="5589" w:type="dxa"/>
            <w:shd w:val="clear" w:color="auto" w:fill="auto"/>
          </w:tcPr>
          <w:p w14:paraId="6A51C4D0" w14:textId="77777777" w:rsidR="00D041FE" w:rsidRDefault="00C965BE" w:rsidP="005876C6">
            <w:pPr>
              <w:rPr>
                <w:rFonts w:ascii="Arial" w:hAnsi="Arial" w:cs="Arial"/>
                <w:sz w:val="24"/>
                <w:szCs w:val="24"/>
              </w:rPr>
            </w:pPr>
            <w:r>
              <w:rPr>
                <w:rFonts w:ascii="Arial" w:hAnsi="Arial" w:cs="Arial"/>
                <w:sz w:val="24"/>
                <w:szCs w:val="24"/>
              </w:rPr>
              <w:t xml:space="preserve">The </w:t>
            </w:r>
            <w:r w:rsidR="005876C6">
              <w:rPr>
                <w:rFonts w:ascii="Arial" w:hAnsi="Arial" w:cs="Arial"/>
                <w:sz w:val="24"/>
                <w:szCs w:val="24"/>
              </w:rPr>
              <w:t xml:space="preserve">SA </w:t>
            </w:r>
            <w:r>
              <w:rPr>
                <w:rFonts w:ascii="Arial" w:hAnsi="Arial" w:cs="Arial"/>
                <w:sz w:val="24"/>
                <w:szCs w:val="24"/>
              </w:rPr>
              <w:t xml:space="preserve">Directive requires the Local Planning Authority to consult with the 3 statutory bodies alone on the scope and detail of the environmental information to be included within the SA main report. </w:t>
            </w:r>
          </w:p>
          <w:p w14:paraId="5DF83CB2" w14:textId="77777777" w:rsidR="005876C6" w:rsidRDefault="005876C6" w:rsidP="005876C6">
            <w:pPr>
              <w:rPr>
                <w:rFonts w:ascii="Arial" w:hAnsi="Arial" w:cs="Arial"/>
                <w:sz w:val="24"/>
                <w:szCs w:val="24"/>
              </w:rPr>
            </w:pPr>
          </w:p>
          <w:p w14:paraId="173D7067" w14:textId="42F21B06" w:rsidR="005876C6" w:rsidRPr="003E3070" w:rsidRDefault="009A2EE2" w:rsidP="00D728F9">
            <w:pPr>
              <w:rPr>
                <w:rFonts w:ascii="Arial" w:hAnsi="Arial" w:cs="Arial"/>
                <w:sz w:val="24"/>
                <w:szCs w:val="24"/>
              </w:rPr>
            </w:pPr>
            <w:r>
              <w:rPr>
                <w:rFonts w:ascii="Arial" w:hAnsi="Arial" w:cs="Arial"/>
                <w:sz w:val="24"/>
                <w:szCs w:val="24"/>
              </w:rPr>
              <w:t>The Sustainability Appraisal of sites has been expanded to clarify and also include additional criteria.</w:t>
            </w:r>
          </w:p>
        </w:tc>
      </w:tr>
      <w:tr w:rsidR="00D041FE" w:rsidRPr="003E3070" w14:paraId="784F7D8A" w14:textId="77777777" w:rsidTr="00935B62">
        <w:tc>
          <w:tcPr>
            <w:tcW w:w="2405" w:type="dxa"/>
            <w:shd w:val="clear" w:color="auto" w:fill="auto"/>
          </w:tcPr>
          <w:p w14:paraId="0111988C" w14:textId="77777777" w:rsidR="00D041FE" w:rsidRDefault="00D041FE" w:rsidP="00432E94">
            <w:pPr>
              <w:rPr>
                <w:rFonts w:ascii="Arial" w:hAnsi="Arial" w:cs="Arial"/>
                <w:b/>
                <w:sz w:val="24"/>
                <w:szCs w:val="24"/>
              </w:rPr>
            </w:pPr>
          </w:p>
          <w:p w14:paraId="1B15EA62" w14:textId="77777777" w:rsidR="001C6F64" w:rsidRDefault="001C6F64" w:rsidP="00432E94">
            <w:pPr>
              <w:rPr>
                <w:rFonts w:ascii="Arial" w:hAnsi="Arial" w:cs="Arial"/>
                <w:b/>
                <w:sz w:val="24"/>
                <w:szCs w:val="24"/>
              </w:rPr>
            </w:pPr>
          </w:p>
          <w:p w14:paraId="32CD7BEF" w14:textId="77777777" w:rsidR="001C6F64" w:rsidRDefault="001C6F64" w:rsidP="00432E94">
            <w:pPr>
              <w:rPr>
                <w:rFonts w:ascii="Arial" w:hAnsi="Arial" w:cs="Arial"/>
                <w:b/>
                <w:sz w:val="24"/>
                <w:szCs w:val="24"/>
              </w:rPr>
            </w:pPr>
          </w:p>
          <w:p w14:paraId="101845FF" w14:textId="77777777" w:rsidR="001C6F64" w:rsidRDefault="001C6F64" w:rsidP="00432E94">
            <w:pPr>
              <w:rPr>
                <w:rFonts w:ascii="Arial" w:hAnsi="Arial" w:cs="Arial"/>
                <w:b/>
                <w:sz w:val="24"/>
                <w:szCs w:val="24"/>
              </w:rPr>
            </w:pPr>
          </w:p>
          <w:p w14:paraId="0E421262" w14:textId="77777777" w:rsidR="001C6F64" w:rsidRDefault="001C6F64" w:rsidP="00432E94">
            <w:pPr>
              <w:rPr>
                <w:rFonts w:ascii="Arial" w:hAnsi="Arial" w:cs="Arial"/>
                <w:b/>
                <w:sz w:val="24"/>
                <w:szCs w:val="24"/>
              </w:rPr>
            </w:pPr>
          </w:p>
          <w:p w14:paraId="17C7E10E" w14:textId="77777777" w:rsidR="001C6F64" w:rsidRDefault="001C6F64" w:rsidP="00432E94">
            <w:pPr>
              <w:rPr>
                <w:rFonts w:ascii="Arial" w:hAnsi="Arial" w:cs="Arial"/>
                <w:b/>
                <w:sz w:val="24"/>
                <w:szCs w:val="24"/>
              </w:rPr>
            </w:pPr>
          </w:p>
          <w:p w14:paraId="6A118EB1" w14:textId="77777777" w:rsidR="001C6F64" w:rsidRDefault="001C6F64" w:rsidP="00432E94">
            <w:pPr>
              <w:rPr>
                <w:rFonts w:ascii="Arial" w:hAnsi="Arial" w:cs="Arial"/>
                <w:b/>
                <w:sz w:val="24"/>
                <w:szCs w:val="24"/>
              </w:rPr>
            </w:pPr>
          </w:p>
          <w:p w14:paraId="3E9C1220" w14:textId="77777777" w:rsidR="001C6F64" w:rsidRDefault="001C6F64" w:rsidP="00432E94">
            <w:pPr>
              <w:rPr>
                <w:rFonts w:ascii="Arial" w:hAnsi="Arial" w:cs="Arial"/>
                <w:b/>
                <w:sz w:val="24"/>
                <w:szCs w:val="24"/>
              </w:rPr>
            </w:pPr>
          </w:p>
          <w:p w14:paraId="0470347D" w14:textId="77777777" w:rsidR="001C6F64" w:rsidRDefault="001C6F64" w:rsidP="00432E94">
            <w:pPr>
              <w:rPr>
                <w:rFonts w:ascii="Arial" w:hAnsi="Arial" w:cs="Arial"/>
                <w:b/>
                <w:sz w:val="24"/>
                <w:szCs w:val="24"/>
              </w:rPr>
            </w:pPr>
          </w:p>
          <w:p w14:paraId="5F9A513C" w14:textId="77777777" w:rsidR="001C6F64" w:rsidRDefault="001C6F64" w:rsidP="00432E94">
            <w:pPr>
              <w:rPr>
                <w:rFonts w:ascii="Arial" w:hAnsi="Arial" w:cs="Arial"/>
                <w:b/>
                <w:sz w:val="24"/>
                <w:szCs w:val="24"/>
              </w:rPr>
            </w:pPr>
          </w:p>
          <w:p w14:paraId="3E2B62FB" w14:textId="77777777" w:rsidR="001C6F64" w:rsidRDefault="001C6F64" w:rsidP="00432E94">
            <w:pPr>
              <w:rPr>
                <w:rFonts w:ascii="Arial" w:hAnsi="Arial" w:cs="Arial"/>
                <w:b/>
                <w:sz w:val="24"/>
                <w:szCs w:val="24"/>
              </w:rPr>
            </w:pPr>
          </w:p>
          <w:p w14:paraId="21811E83" w14:textId="77777777" w:rsidR="001C6F64" w:rsidRDefault="001C6F64" w:rsidP="00432E94">
            <w:pPr>
              <w:rPr>
                <w:rFonts w:ascii="Arial" w:hAnsi="Arial" w:cs="Arial"/>
                <w:b/>
                <w:sz w:val="24"/>
                <w:szCs w:val="24"/>
              </w:rPr>
            </w:pPr>
          </w:p>
          <w:p w14:paraId="717C4D92" w14:textId="77777777" w:rsidR="001C6F64" w:rsidRDefault="001C6F64" w:rsidP="00432E94">
            <w:pPr>
              <w:rPr>
                <w:rFonts w:ascii="Arial" w:hAnsi="Arial" w:cs="Arial"/>
                <w:b/>
                <w:sz w:val="24"/>
                <w:szCs w:val="24"/>
              </w:rPr>
            </w:pPr>
          </w:p>
          <w:p w14:paraId="48B8CCE7" w14:textId="77777777" w:rsidR="001C6F64" w:rsidRDefault="001C6F64" w:rsidP="00432E94">
            <w:pPr>
              <w:rPr>
                <w:rFonts w:ascii="Arial" w:hAnsi="Arial" w:cs="Arial"/>
                <w:b/>
                <w:sz w:val="24"/>
                <w:szCs w:val="24"/>
              </w:rPr>
            </w:pPr>
          </w:p>
          <w:p w14:paraId="7499A54A" w14:textId="77777777" w:rsidR="001C6F64" w:rsidRDefault="001C6F64" w:rsidP="00432E94">
            <w:pPr>
              <w:rPr>
                <w:rFonts w:ascii="Arial" w:hAnsi="Arial" w:cs="Arial"/>
                <w:b/>
                <w:sz w:val="24"/>
                <w:szCs w:val="24"/>
              </w:rPr>
            </w:pPr>
          </w:p>
          <w:p w14:paraId="4566ECE3" w14:textId="77777777" w:rsidR="001C6F64" w:rsidRDefault="001C6F64" w:rsidP="00432E94">
            <w:pPr>
              <w:rPr>
                <w:rFonts w:ascii="Arial" w:hAnsi="Arial" w:cs="Arial"/>
                <w:b/>
                <w:sz w:val="24"/>
                <w:szCs w:val="24"/>
              </w:rPr>
            </w:pPr>
          </w:p>
          <w:p w14:paraId="189A949D" w14:textId="77777777" w:rsidR="001C6F64" w:rsidRDefault="001C6F64" w:rsidP="00432E94">
            <w:pPr>
              <w:rPr>
                <w:rFonts w:ascii="Arial" w:hAnsi="Arial" w:cs="Arial"/>
                <w:b/>
                <w:sz w:val="24"/>
                <w:szCs w:val="24"/>
              </w:rPr>
            </w:pPr>
          </w:p>
          <w:p w14:paraId="7D43FDD5" w14:textId="77777777" w:rsidR="001C6F64" w:rsidRDefault="001C6F64" w:rsidP="00432E94">
            <w:pPr>
              <w:rPr>
                <w:rFonts w:ascii="Arial" w:hAnsi="Arial" w:cs="Arial"/>
                <w:b/>
                <w:sz w:val="24"/>
                <w:szCs w:val="24"/>
              </w:rPr>
            </w:pPr>
          </w:p>
          <w:p w14:paraId="346DDA6D" w14:textId="77777777" w:rsidR="001C6F64" w:rsidRDefault="001C6F64" w:rsidP="00432E94">
            <w:pPr>
              <w:rPr>
                <w:rFonts w:ascii="Arial" w:hAnsi="Arial" w:cs="Arial"/>
                <w:b/>
                <w:sz w:val="24"/>
                <w:szCs w:val="24"/>
              </w:rPr>
            </w:pPr>
          </w:p>
          <w:p w14:paraId="2AEF291F" w14:textId="77777777" w:rsidR="001C6F64" w:rsidRDefault="00E235FE" w:rsidP="001C6F64">
            <w:pPr>
              <w:rPr>
                <w:rStyle w:val="Hyperlink"/>
                <w:rFonts w:ascii="Arial" w:hAnsi="Arial" w:cs="Arial"/>
                <w:b/>
                <w:sz w:val="24"/>
                <w:szCs w:val="24"/>
              </w:rPr>
            </w:pPr>
            <w:hyperlink r:id="rId165" w:history="1">
              <w:r w:rsidR="001C6F64" w:rsidRPr="00856639">
                <w:rPr>
                  <w:rStyle w:val="Hyperlink"/>
                  <w:rFonts w:ascii="Arial" w:hAnsi="Arial" w:cs="Arial"/>
                  <w:b/>
                  <w:sz w:val="24"/>
                  <w:szCs w:val="24"/>
                </w:rPr>
                <w:t>Comments on the Sustainability Appraisal</w:t>
              </w:r>
            </w:hyperlink>
          </w:p>
          <w:p w14:paraId="4DE19B88" w14:textId="6E501071" w:rsidR="001C6F64" w:rsidRPr="003E3070" w:rsidRDefault="001C6F64" w:rsidP="00432E94">
            <w:pPr>
              <w:rPr>
                <w:rFonts w:ascii="Arial" w:hAnsi="Arial" w:cs="Arial"/>
                <w:b/>
                <w:sz w:val="24"/>
                <w:szCs w:val="24"/>
              </w:rPr>
            </w:pPr>
          </w:p>
        </w:tc>
        <w:tc>
          <w:tcPr>
            <w:tcW w:w="5954" w:type="dxa"/>
            <w:shd w:val="clear" w:color="auto" w:fill="auto"/>
          </w:tcPr>
          <w:p w14:paraId="6318A106" w14:textId="77777777" w:rsidR="00D041FE" w:rsidRPr="003E3070" w:rsidRDefault="00DF6632" w:rsidP="00432E94">
            <w:pPr>
              <w:rPr>
                <w:rFonts w:ascii="Arial" w:hAnsi="Arial" w:cs="Arial"/>
                <w:sz w:val="24"/>
                <w:szCs w:val="24"/>
              </w:rPr>
            </w:pPr>
            <w:r>
              <w:rPr>
                <w:rFonts w:ascii="Arial" w:hAnsi="Arial" w:cs="Arial"/>
                <w:sz w:val="24"/>
                <w:szCs w:val="24"/>
              </w:rPr>
              <w:t>Yatton Parish Council</w:t>
            </w:r>
            <w:r w:rsidRPr="00DF6632">
              <w:rPr>
                <w:rFonts w:ascii="Arial" w:hAnsi="Arial" w:cs="Arial"/>
                <w:sz w:val="24"/>
                <w:szCs w:val="24"/>
              </w:rPr>
              <w:t xml:space="preserve"> do not feel that a rigorous SA has been undertaken that takes local circumstances into account and the cumulative impact of such large scale housing developments on the village infrastructure. Highways, sustainable transport ,rail transport and drainage have not been examined thoroughly</w:t>
            </w:r>
          </w:p>
        </w:tc>
        <w:tc>
          <w:tcPr>
            <w:tcW w:w="5589" w:type="dxa"/>
            <w:shd w:val="clear" w:color="auto" w:fill="auto"/>
          </w:tcPr>
          <w:p w14:paraId="42E63D3E" w14:textId="77777777" w:rsidR="005876C6" w:rsidRPr="005876C6" w:rsidRDefault="005876C6" w:rsidP="005876C6">
            <w:pPr>
              <w:rPr>
                <w:rFonts w:ascii="Arial" w:hAnsi="Arial" w:cs="Arial"/>
                <w:sz w:val="24"/>
                <w:szCs w:val="24"/>
              </w:rPr>
            </w:pPr>
            <w:r w:rsidRPr="005876C6">
              <w:rPr>
                <w:rFonts w:ascii="Arial" w:hAnsi="Arial" w:cs="Arial"/>
                <w:sz w:val="24"/>
                <w:szCs w:val="24"/>
              </w:rPr>
              <w:t xml:space="preserve">The Council has taken great care to ensure that the analysis and the studies submitted by developers have identified and attempted to predict, impacts on the physical environment, as well as social, cultural, and health impacts. The potential implications of these applications both on an individual and cumulative level has been the subject of considerable attention throughout. </w:t>
            </w:r>
          </w:p>
          <w:p w14:paraId="15C85A1A" w14:textId="77777777" w:rsidR="005876C6" w:rsidRPr="005876C6" w:rsidRDefault="005876C6" w:rsidP="005876C6">
            <w:pPr>
              <w:rPr>
                <w:rFonts w:ascii="Arial" w:hAnsi="Arial" w:cs="Arial"/>
                <w:sz w:val="24"/>
                <w:szCs w:val="24"/>
              </w:rPr>
            </w:pPr>
          </w:p>
          <w:p w14:paraId="42356479" w14:textId="77777777" w:rsidR="005876C6" w:rsidRPr="005876C6" w:rsidRDefault="005876C6" w:rsidP="005876C6">
            <w:pPr>
              <w:rPr>
                <w:rFonts w:ascii="Arial" w:hAnsi="Arial" w:cs="Arial"/>
                <w:sz w:val="24"/>
                <w:szCs w:val="24"/>
              </w:rPr>
            </w:pPr>
            <w:r w:rsidRPr="005876C6">
              <w:rPr>
                <w:rFonts w:ascii="Arial" w:hAnsi="Arial" w:cs="Arial"/>
                <w:sz w:val="24"/>
                <w:szCs w:val="24"/>
              </w:rPr>
              <w:t>Consideration has not been limited to North End or single topics but has attempted to draw out the interrelationships across topic areas and the responsibilities of different service providers. Decisions have also taken account of other developments already approved, including not just residential but commercial applications in the area and applications beyond the village.</w:t>
            </w:r>
          </w:p>
          <w:p w14:paraId="155C454F" w14:textId="77777777" w:rsidR="005876C6" w:rsidRPr="005876C6" w:rsidRDefault="005876C6" w:rsidP="005876C6">
            <w:pPr>
              <w:rPr>
                <w:rFonts w:ascii="Arial" w:hAnsi="Arial" w:cs="Arial"/>
                <w:sz w:val="24"/>
                <w:szCs w:val="24"/>
              </w:rPr>
            </w:pPr>
          </w:p>
          <w:p w14:paraId="0FDBA8E4" w14:textId="77777777" w:rsidR="005876C6" w:rsidRPr="005876C6" w:rsidRDefault="005876C6" w:rsidP="005876C6">
            <w:pPr>
              <w:rPr>
                <w:rFonts w:ascii="Arial" w:hAnsi="Arial" w:cs="Arial"/>
                <w:sz w:val="24"/>
                <w:szCs w:val="24"/>
              </w:rPr>
            </w:pPr>
            <w:r w:rsidRPr="005876C6">
              <w:rPr>
                <w:rFonts w:ascii="Arial" w:hAnsi="Arial" w:cs="Arial"/>
                <w:sz w:val="24"/>
                <w:szCs w:val="24"/>
              </w:rPr>
              <w:t>Attention has been given to a series of issues including traffic implications, the village character, sustainability, the landscape, capacity of schools, community development, safety in the High Street, drainage and flood risk, capacity and quality of recreational, leisure and library facilities, ecology, heritage, public transport, and health facilities.</w:t>
            </w:r>
          </w:p>
          <w:p w14:paraId="78EAE75A" w14:textId="77777777" w:rsidR="005876C6" w:rsidRPr="005876C6" w:rsidRDefault="005876C6" w:rsidP="005876C6">
            <w:pPr>
              <w:rPr>
                <w:rFonts w:ascii="Arial" w:hAnsi="Arial" w:cs="Arial"/>
                <w:sz w:val="24"/>
                <w:szCs w:val="24"/>
              </w:rPr>
            </w:pPr>
          </w:p>
          <w:p w14:paraId="66BA4E32" w14:textId="77777777" w:rsidR="005876C6" w:rsidRPr="005876C6" w:rsidRDefault="005876C6" w:rsidP="005876C6">
            <w:pPr>
              <w:rPr>
                <w:rFonts w:ascii="Arial" w:hAnsi="Arial" w:cs="Arial"/>
                <w:sz w:val="24"/>
                <w:szCs w:val="24"/>
              </w:rPr>
            </w:pPr>
            <w:r w:rsidRPr="005876C6">
              <w:rPr>
                <w:rFonts w:ascii="Arial" w:hAnsi="Arial" w:cs="Arial"/>
                <w:sz w:val="24"/>
                <w:szCs w:val="24"/>
              </w:rPr>
              <w:t>This is reflected thorough the proposed s106 Agreement and the recommended planning conditions that have been applied. A working group of councillors, officers and various representative groups within the village has also been formed in order to assist with the process of place-making and ensuring the s106 agreement is implemented to reflect local needs.</w:t>
            </w:r>
          </w:p>
          <w:p w14:paraId="1456C097" w14:textId="77777777" w:rsidR="005876C6" w:rsidRPr="005876C6" w:rsidRDefault="005876C6" w:rsidP="005876C6">
            <w:pPr>
              <w:rPr>
                <w:rFonts w:ascii="Arial" w:hAnsi="Arial" w:cs="Arial"/>
                <w:sz w:val="24"/>
                <w:szCs w:val="24"/>
              </w:rPr>
            </w:pPr>
          </w:p>
          <w:p w14:paraId="5F270DF6" w14:textId="77777777" w:rsidR="00D041FE" w:rsidRPr="003E3070" w:rsidRDefault="005876C6" w:rsidP="005876C6">
            <w:pPr>
              <w:rPr>
                <w:rFonts w:ascii="Arial" w:hAnsi="Arial" w:cs="Arial"/>
                <w:sz w:val="24"/>
                <w:szCs w:val="24"/>
              </w:rPr>
            </w:pPr>
            <w:r w:rsidRPr="005876C6">
              <w:rPr>
                <w:rFonts w:ascii="Arial" w:hAnsi="Arial" w:cs="Arial"/>
                <w:sz w:val="24"/>
                <w:szCs w:val="24"/>
              </w:rPr>
              <w:t>It is almost inevitable that there will be impacts that may not be popular with local residents, but that is a direct outcome of the position that the Council has found itself in once the residential numbers were confirmed by the Secretary of State in September 2015 .</w:t>
            </w:r>
          </w:p>
        </w:tc>
      </w:tr>
      <w:tr w:rsidR="00666780" w:rsidRPr="003E3070" w14:paraId="7F3C85F3" w14:textId="77777777" w:rsidTr="00935B62">
        <w:tc>
          <w:tcPr>
            <w:tcW w:w="2405" w:type="dxa"/>
            <w:shd w:val="clear" w:color="auto" w:fill="auto"/>
          </w:tcPr>
          <w:p w14:paraId="34096646" w14:textId="77777777" w:rsidR="00666780" w:rsidRDefault="00666780" w:rsidP="00432E94">
            <w:pPr>
              <w:rPr>
                <w:rFonts w:ascii="Arial" w:hAnsi="Arial" w:cs="Arial"/>
                <w:b/>
                <w:sz w:val="24"/>
                <w:szCs w:val="24"/>
              </w:rPr>
            </w:pPr>
          </w:p>
          <w:p w14:paraId="67A5675D" w14:textId="77777777" w:rsidR="001C6F64" w:rsidRDefault="001C6F64" w:rsidP="00432E94">
            <w:pPr>
              <w:rPr>
                <w:rFonts w:ascii="Arial" w:hAnsi="Arial" w:cs="Arial"/>
                <w:b/>
                <w:sz w:val="24"/>
                <w:szCs w:val="24"/>
              </w:rPr>
            </w:pPr>
          </w:p>
          <w:p w14:paraId="4F7B561E" w14:textId="77777777" w:rsidR="001C6F64" w:rsidRDefault="001C6F64" w:rsidP="00432E94">
            <w:pPr>
              <w:rPr>
                <w:rFonts w:ascii="Arial" w:hAnsi="Arial" w:cs="Arial"/>
                <w:b/>
                <w:sz w:val="24"/>
                <w:szCs w:val="24"/>
              </w:rPr>
            </w:pPr>
          </w:p>
          <w:p w14:paraId="49A395FD" w14:textId="77777777" w:rsidR="001C6F64" w:rsidRDefault="00E235FE" w:rsidP="001C6F64">
            <w:pPr>
              <w:rPr>
                <w:rStyle w:val="Hyperlink"/>
                <w:rFonts w:ascii="Arial" w:hAnsi="Arial" w:cs="Arial"/>
                <w:b/>
                <w:sz w:val="24"/>
                <w:szCs w:val="24"/>
              </w:rPr>
            </w:pPr>
            <w:hyperlink r:id="rId166" w:history="1">
              <w:r w:rsidR="001C6F64" w:rsidRPr="00856639">
                <w:rPr>
                  <w:rStyle w:val="Hyperlink"/>
                  <w:rFonts w:ascii="Arial" w:hAnsi="Arial" w:cs="Arial"/>
                  <w:b/>
                  <w:sz w:val="24"/>
                  <w:szCs w:val="24"/>
                </w:rPr>
                <w:t>Comments on the Sustainability Appraisal</w:t>
              </w:r>
            </w:hyperlink>
          </w:p>
          <w:p w14:paraId="1C901BE9" w14:textId="5D039AA2" w:rsidR="001C6F64" w:rsidRPr="003E3070" w:rsidRDefault="001C6F64" w:rsidP="00432E94">
            <w:pPr>
              <w:rPr>
                <w:rFonts w:ascii="Arial" w:hAnsi="Arial" w:cs="Arial"/>
                <w:b/>
                <w:sz w:val="24"/>
                <w:szCs w:val="24"/>
              </w:rPr>
            </w:pPr>
          </w:p>
        </w:tc>
        <w:tc>
          <w:tcPr>
            <w:tcW w:w="5954" w:type="dxa"/>
            <w:shd w:val="clear" w:color="auto" w:fill="auto"/>
          </w:tcPr>
          <w:p w14:paraId="5F8B6806" w14:textId="77777777" w:rsidR="00666780" w:rsidRDefault="00464BA7" w:rsidP="00432E94">
            <w:pPr>
              <w:rPr>
                <w:rFonts w:ascii="Arial" w:hAnsi="Arial" w:cs="Arial"/>
                <w:sz w:val="24"/>
                <w:szCs w:val="24"/>
              </w:rPr>
            </w:pPr>
            <w:r>
              <w:rPr>
                <w:rFonts w:ascii="Arial" w:hAnsi="Arial" w:cs="Arial"/>
                <w:sz w:val="24"/>
                <w:szCs w:val="24"/>
              </w:rPr>
              <w:t>Detailed comments on Water management issues :</w:t>
            </w:r>
          </w:p>
          <w:p w14:paraId="022298BB" w14:textId="77777777" w:rsidR="00464BA7" w:rsidRDefault="00FC1ED6" w:rsidP="00432E94">
            <w:pPr>
              <w:rPr>
                <w:rFonts w:ascii="Arial" w:hAnsi="Arial" w:cs="Arial"/>
                <w:sz w:val="24"/>
                <w:szCs w:val="24"/>
              </w:rPr>
            </w:pPr>
            <w:r>
              <w:rPr>
                <w:rFonts w:ascii="Arial" w:hAnsi="Arial" w:cs="Arial"/>
                <w:sz w:val="24"/>
                <w:szCs w:val="24"/>
              </w:rPr>
              <w:t>(i) SA should refer to the Local Flood Risk Management Strategy (LFRMS)</w:t>
            </w:r>
          </w:p>
          <w:p w14:paraId="0449FCA7" w14:textId="77777777" w:rsidR="00FC1ED6" w:rsidRDefault="00FC1ED6" w:rsidP="00432E94">
            <w:pPr>
              <w:rPr>
                <w:rFonts w:ascii="Arial" w:hAnsi="Arial" w:cs="Arial"/>
                <w:sz w:val="24"/>
                <w:szCs w:val="24"/>
              </w:rPr>
            </w:pPr>
            <w:r>
              <w:rPr>
                <w:rFonts w:ascii="Arial" w:hAnsi="Arial" w:cs="Arial"/>
                <w:sz w:val="24"/>
                <w:szCs w:val="24"/>
              </w:rPr>
              <w:t xml:space="preserve">(ii) </w:t>
            </w:r>
            <w:r w:rsidRPr="00FC1ED6">
              <w:rPr>
                <w:rFonts w:ascii="Arial" w:hAnsi="Arial" w:cs="Arial"/>
                <w:sz w:val="24"/>
                <w:szCs w:val="24"/>
              </w:rPr>
              <w:t>well designed sustainable drainage schemes should manage surface water runoff and improve water quality</w:t>
            </w:r>
          </w:p>
          <w:p w14:paraId="256E476C" w14:textId="77777777" w:rsidR="00FC1ED6" w:rsidRDefault="00FC1ED6" w:rsidP="00432E94">
            <w:pPr>
              <w:rPr>
                <w:rFonts w:ascii="Arial" w:hAnsi="Arial" w:cs="Arial"/>
                <w:sz w:val="24"/>
                <w:szCs w:val="24"/>
              </w:rPr>
            </w:pPr>
            <w:r>
              <w:rPr>
                <w:rFonts w:ascii="Arial" w:hAnsi="Arial" w:cs="Arial"/>
                <w:sz w:val="24"/>
                <w:szCs w:val="24"/>
              </w:rPr>
              <w:t xml:space="preserve">(iii) </w:t>
            </w:r>
            <w:r w:rsidRPr="00FC1ED6">
              <w:rPr>
                <w:rFonts w:ascii="Arial" w:hAnsi="Arial" w:cs="Arial"/>
                <w:sz w:val="24"/>
                <w:szCs w:val="24"/>
              </w:rPr>
              <w:t>Flood risk from surface water and ordinary watercourses is dealt with by the LLFA (North Somerset Council Flood Risk Management Team) through the planning process since April 2015 on major sites, as well as the EA on sites in the flood map.</w:t>
            </w:r>
          </w:p>
          <w:p w14:paraId="12B6BFE9" w14:textId="77777777" w:rsidR="00FC1ED6" w:rsidRDefault="00FC1ED6" w:rsidP="00432E94">
            <w:pPr>
              <w:rPr>
                <w:rFonts w:ascii="Arial" w:hAnsi="Arial" w:cs="Arial"/>
                <w:sz w:val="24"/>
                <w:szCs w:val="24"/>
              </w:rPr>
            </w:pPr>
            <w:r>
              <w:rPr>
                <w:rFonts w:ascii="Arial" w:hAnsi="Arial" w:cs="Arial"/>
                <w:sz w:val="24"/>
                <w:szCs w:val="24"/>
              </w:rPr>
              <w:t xml:space="preserve">(iv) </w:t>
            </w:r>
            <w:r w:rsidRPr="00FC1ED6">
              <w:rPr>
                <w:rFonts w:ascii="Arial" w:hAnsi="Arial" w:cs="Arial"/>
                <w:sz w:val="24"/>
                <w:szCs w:val="24"/>
              </w:rPr>
              <w:t>Although green spaces will help to mitigate flooding. There may be areas which require strategic solutions due to the concentrations of new development in a single river or surface water catchment</w:t>
            </w:r>
          </w:p>
          <w:p w14:paraId="07ED1564" w14:textId="77777777" w:rsidR="00FC1ED6" w:rsidRPr="003E3070" w:rsidRDefault="00FC1ED6" w:rsidP="00432E94">
            <w:pPr>
              <w:rPr>
                <w:rFonts w:ascii="Arial" w:hAnsi="Arial" w:cs="Arial"/>
                <w:sz w:val="24"/>
                <w:szCs w:val="24"/>
              </w:rPr>
            </w:pPr>
            <w:r>
              <w:rPr>
                <w:rFonts w:ascii="Arial" w:hAnsi="Arial" w:cs="Arial"/>
                <w:sz w:val="24"/>
                <w:szCs w:val="24"/>
              </w:rPr>
              <w:t xml:space="preserve">(v) </w:t>
            </w:r>
            <w:r w:rsidRPr="00FC1ED6">
              <w:rPr>
                <w:rFonts w:ascii="Arial" w:hAnsi="Arial" w:cs="Arial"/>
                <w:sz w:val="24"/>
                <w:szCs w:val="24"/>
              </w:rPr>
              <w:t>New development in villages vulnerable to flooding from ordinary watercourse / surface water flooding problems (see LFRMS) needs to consider flood prevention measures. Where several new developments in a river catchment / low lying area strategic flood solutions / improved conveyance / flood volume storage maybe required.</w:t>
            </w:r>
          </w:p>
        </w:tc>
        <w:tc>
          <w:tcPr>
            <w:tcW w:w="5589" w:type="dxa"/>
            <w:shd w:val="clear" w:color="auto" w:fill="auto"/>
          </w:tcPr>
          <w:p w14:paraId="2D5A60F4" w14:textId="77777777" w:rsidR="00666780" w:rsidRDefault="0094061B" w:rsidP="005876C6">
            <w:pPr>
              <w:rPr>
                <w:rFonts w:ascii="Arial" w:hAnsi="Arial" w:cs="Arial"/>
                <w:sz w:val="24"/>
                <w:szCs w:val="24"/>
              </w:rPr>
            </w:pPr>
            <w:r>
              <w:rPr>
                <w:rFonts w:ascii="Arial" w:hAnsi="Arial" w:cs="Arial"/>
                <w:sz w:val="24"/>
                <w:szCs w:val="24"/>
              </w:rPr>
              <w:t>(i)</w:t>
            </w:r>
            <w:r w:rsidR="005876C6">
              <w:rPr>
                <w:rFonts w:ascii="Arial" w:hAnsi="Arial" w:cs="Arial"/>
                <w:sz w:val="24"/>
                <w:szCs w:val="24"/>
              </w:rPr>
              <w:t>The scoping report now refers to the LFRMS.</w:t>
            </w:r>
          </w:p>
          <w:p w14:paraId="7F4634A2" w14:textId="2736E6F1" w:rsidR="0094061B" w:rsidRDefault="0094061B" w:rsidP="005876C6">
            <w:pPr>
              <w:rPr>
                <w:rFonts w:ascii="Arial" w:hAnsi="Arial" w:cs="Arial"/>
                <w:sz w:val="24"/>
                <w:szCs w:val="24"/>
              </w:rPr>
            </w:pPr>
            <w:r>
              <w:rPr>
                <w:rFonts w:ascii="Arial" w:hAnsi="Arial" w:cs="Arial"/>
                <w:sz w:val="24"/>
                <w:szCs w:val="24"/>
              </w:rPr>
              <w:t xml:space="preserve">(ii) </w:t>
            </w:r>
            <w:r w:rsidR="000E745A">
              <w:rPr>
                <w:rFonts w:ascii="Arial" w:hAnsi="Arial" w:cs="Arial"/>
                <w:sz w:val="24"/>
                <w:szCs w:val="24"/>
              </w:rPr>
              <w:t>T</w:t>
            </w:r>
            <w:r>
              <w:rPr>
                <w:rFonts w:ascii="Arial" w:hAnsi="Arial" w:cs="Arial"/>
                <w:sz w:val="24"/>
                <w:szCs w:val="24"/>
              </w:rPr>
              <w:t>he contribution of SuDS</w:t>
            </w:r>
            <w:r w:rsidR="000E745A">
              <w:rPr>
                <w:rFonts w:ascii="Arial" w:hAnsi="Arial" w:cs="Arial"/>
                <w:sz w:val="24"/>
                <w:szCs w:val="24"/>
              </w:rPr>
              <w:t xml:space="preserve"> will be acknowledged </w:t>
            </w:r>
          </w:p>
          <w:p w14:paraId="435E380E" w14:textId="07DD5C89" w:rsidR="0094061B" w:rsidRDefault="000E745A" w:rsidP="005876C6">
            <w:pPr>
              <w:rPr>
                <w:rFonts w:ascii="Arial" w:hAnsi="Arial" w:cs="Arial"/>
                <w:sz w:val="24"/>
                <w:szCs w:val="24"/>
              </w:rPr>
            </w:pPr>
            <w:r>
              <w:rPr>
                <w:rFonts w:ascii="Arial" w:hAnsi="Arial" w:cs="Arial"/>
                <w:sz w:val="24"/>
                <w:szCs w:val="24"/>
              </w:rPr>
              <w:t>(iii)T</w:t>
            </w:r>
            <w:r w:rsidR="0094061B">
              <w:rPr>
                <w:rFonts w:ascii="Arial" w:hAnsi="Arial" w:cs="Arial"/>
                <w:sz w:val="24"/>
                <w:szCs w:val="24"/>
              </w:rPr>
              <w:t xml:space="preserve">he EA surface flood water risk management map </w:t>
            </w:r>
            <w:r>
              <w:rPr>
                <w:rFonts w:ascii="Arial" w:hAnsi="Arial" w:cs="Arial"/>
                <w:sz w:val="24"/>
                <w:szCs w:val="24"/>
              </w:rPr>
              <w:t xml:space="preserve"> will be used </w:t>
            </w:r>
            <w:r w:rsidR="0094061B">
              <w:rPr>
                <w:rFonts w:ascii="Arial" w:hAnsi="Arial" w:cs="Arial"/>
                <w:sz w:val="24"/>
                <w:szCs w:val="24"/>
              </w:rPr>
              <w:t>to assess sites for surface flood risk</w:t>
            </w:r>
          </w:p>
          <w:p w14:paraId="1099436F" w14:textId="2164DBEA" w:rsidR="0094061B" w:rsidRDefault="0094061B" w:rsidP="005876C6">
            <w:pPr>
              <w:rPr>
                <w:rFonts w:ascii="Arial" w:hAnsi="Arial" w:cs="Arial"/>
                <w:sz w:val="24"/>
                <w:szCs w:val="24"/>
              </w:rPr>
            </w:pPr>
            <w:r>
              <w:rPr>
                <w:rFonts w:ascii="Arial" w:hAnsi="Arial" w:cs="Arial"/>
                <w:sz w:val="24"/>
                <w:szCs w:val="24"/>
              </w:rPr>
              <w:t>(iv)</w:t>
            </w:r>
            <w:r w:rsidR="000E745A">
              <w:rPr>
                <w:rFonts w:ascii="Arial" w:hAnsi="Arial" w:cs="Arial"/>
                <w:sz w:val="24"/>
                <w:szCs w:val="24"/>
              </w:rPr>
              <w:t xml:space="preserve">  It is </w:t>
            </w:r>
            <w:r>
              <w:rPr>
                <w:rFonts w:ascii="Arial" w:hAnsi="Arial" w:cs="Arial"/>
                <w:sz w:val="24"/>
                <w:szCs w:val="24"/>
              </w:rPr>
              <w:t xml:space="preserve"> acknowledge</w:t>
            </w:r>
            <w:r w:rsidR="000E745A">
              <w:rPr>
                <w:rFonts w:ascii="Arial" w:hAnsi="Arial" w:cs="Arial"/>
                <w:sz w:val="24"/>
                <w:szCs w:val="24"/>
              </w:rPr>
              <w:t>d</w:t>
            </w:r>
            <w:r>
              <w:rPr>
                <w:rFonts w:ascii="Arial" w:hAnsi="Arial" w:cs="Arial"/>
                <w:sz w:val="24"/>
                <w:szCs w:val="24"/>
              </w:rPr>
              <w:t xml:space="preserve"> that strategic solutions may be required</w:t>
            </w:r>
          </w:p>
          <w:p w14:paraId="62BCC4B3" w14:textId="2D7B0BB7" w:rsidR="0094061B" w:rsidRDefault="0094061B" w:rsidP="005876C6">
            <w:pPr>
              <w:rPr>
                <w:rFonts w:ascii="Arial" w:hAnsi="Arial" w:cs="Arial"/>
                <w:sz w:val="24"/>
                <w:szCs w:val="24"/>
              </w:rPr>
            </w:pPr>
            <w:r>
              <w:rPr>
                <w:rFonts w:ascii="Arial" w:hAnsi="Arial" w:cs="Arial"/>
                <w:sz w:val="24"/>
                <w:szCs w:val="24"/>
              </w:rPr>
              <w:t>(v)</w:t>
            </w:r>
            <w:r w:rsidR="000E745A">
              <w:rPr>
                <w:rFonts w:ascii="Arial" w:hAnsi="Arial" w:cs="Arial"/>
                <w:sz w:val="24"/>
                <w:szCs w:val="24"/>
              </w:rPr>
              <w:t xml:space="preserve"> the Plan will be amended to make it clear that </w:t>
            </w:r>
            <w:r>
              <w:rPr>
                <w:rFonts w:ascii="Arial" w:hAnsi="Arial" w:cs="Arial"/>
                <w:sz w:val="24"/>
                <w:szCs w:val="24"/>
              </w:rPr>
              <w:t xml:space="preserve"> </w:t>
            </w:r>
            <w:r w:rsidR="000E745A">
              <w:rPr>
                <w:rFonts w:ascii="Arial" w:hAnsi="Arial" w:cs="Arial"/>
                <w:sz w:val="24"/>
                <w:szCs w:val="24"/>
              </w:rPr>
              <w:t xml:space="preserve">a </w:t>
            </w:r>
            <w:r>
              <w:rPr>
                <w:rFonts w:ascii="Arial" w:hAnsi="Arial" w:cs="Arial"/>
                <w:sz w:val="24"/>
                <w:szCs w:val="24"/>
              </w:rPr>
              <w:t>flood risk assessment</w:t>
            </w:r>
            <w:r w:rsidR="000E745A">
              <w:rPr>
                <w:rFonts w:ascii="Arial" w:hAnsi="Arial" w:cs="Arial"/>
                <w:sz w:val="24"/>
                <w:szCs w:val="24"/>
              </w:rPr>
              <w:t xml:space="preserve"> will </w:t>
            </w:r>
            <w:r>
              <w:rPr>
                <w:rFonts w:ascii="Arial" w:hAnsi="Arial" w:cs="Arial"/>
                <w:sz w:val="24"/>
                <w:szCs w:val="24"/>
              </w:rPr>
              <w:t xml:space="preserve"> required for all developments within flood zones 2 and 3.</w:t>
            </w:r>
          </w:p>
          <w:p w14:paraId="7ED2FCE3" w14:textId="77777777" w:rsidR="005876C6" w:rsidRPr="003E3070" w:rsidRDefault="005876C6" w:rsidP="005876C6">
            <w:pPr>
              <w:rPr>
                <w:rFonts w:ascii="Arial" w:hAnsi="Arial" w:cs="Arial"/>
                <w:sz w:val="24"/>
                <w:szCs w:val="24"/>
              </w:rPr>
            </w:pPr>
          </w:p>
        </w:tc>
      </w:tr>
      <w:tr w:rsidR="00E2370C" w:rsidRPr="003E3070" w14:paraId="01289A3B" w14:textId="77777777" w:rsidTr="00935B62">
        <w:tc>
          <w:tcPr>
            <w:tcW w:w="2405" w:type="dxa"/>
            <w:shd w:val="clear" w:color="auto" w:fill="auto"/>
          </w:tcPr>
          <w:p w14:paraId="23BDE3A1" w14:textId="77777777" w:rsidR="00E2370C" w:rsidRDefault="00E2370C" w:rsidP="00D728F9">
            <w:pPr>
              <w:rPr>
                <w:rFonts w:ascii="Arial" w:hAnsi="Arial" w:cs="Arial"/>
                <w:b/>
                <w:sz w:val="24"/>
                <w:szCs w:val="24"/>
              </w:rPr>
            </w:pPr>
          </w:p>
          <w:p w14:paraId="46D24D5D" w14:textId="77777777" w:rsidR="001C6F64" w:rsidRDefault="001C6F64" w:rsidP="00D728F9">
            <w:pPr>
              <w:rPr>
                <w:rFonts w:ascii="Arial" w:hAnsi="Arial" w:cs="Arial"/>
                <w:b/>
                <w:sz w:val="24"/>
                <w:szCs w:val="24"/>
              </w:rPr>
            </w:pPr>
          </w:p>
          <w:p w14:paraId="0CEEB344" w14:textId="77777777" w:rsidR="001C6F64" w:rsidRDefault="001C6F64" w:rsidP="00D728F9">
            <w:pPr>
              <w:rPr>
                <w:rFonts w:ascii="Arial" w:hAnsi="Arial" w:cs="Arial"/>
                <w:b/>
                <w:sz w:val="24"/>
                <w:szCs w:val="24"/>
              </w:rPr>
            </w:pPr>
          </w:p>
          <w:p w14:paraId="3C60004F" w14:textId="77777777" w:rsidR="001C6F64" w:rsidRDefault="001C6F64" w:rsidP="00D728F9">
            <w:pPr>
              <w:rPr>
                <w:rFonts w:ascii="Arial" w:hAnsi="Arial" w:cs="Arial"/>
                <w:b/>
                <w:sz w:val="24"/>
                <w:szCs w:val="24"/>
              </w:rPr>
            </w:pPr>
          </w:p>
          <w:p w14:paraId="49F8B0EA" w14:textId="77777777" w:rsidR="001C6F64" w:rsidRDefault="001C6F64" w:rsidP="00D728F9">
            <w:pPr>
              <w:rPr>
                <w:rFonts w:ascii="Arial" w:hAnsi="Arial" w:cs="Arial"/>
                <w:b/>
                <w:sz w:val="24"/>
                <w:szCs w:val="24"/>
              </w:rPr>
            </w:pPr>
          </w:p>
          <w:p w14:paraId="64A7CF28" w14:textId="77777777" w:rsidR="001C6F64" w:rsidRDefault="00E235FE" w:rsidP="001C6F64">
            <w:pPr>
              <w:rPr>
                <w:rStyle w:val="Hyperlink"/>
                <w:rFonts w:ascii="Arial" w:hAnsi="Arial" w:cs="Arial"/>
                <w:b/>
                <w:sz w:val="24"/>
                <w:szCs w:val="24"/>
              </w:rPr>
            </w:pPr>
            <w:hyperlink r:id="rId167" w:history="1">
              <w:r w:rsidR="001C6F64" w:rsidRPr="00856639">
                <w:rPr>
                  <w:rStyle w:val="Hyperlink"/>
                  <w:rFonts w:ascii="Arial" w:hAnsi="Arial" w:cs="Arial"/>
                  <w:b/>
                  <w:sz w:val="24"/>
                  <w:szCs w:val="24"/>
                </w:rPr>
                <w:t>Comments on the Sustainability Appraisal</w:t>
              </w:r>
            </w:hyperlink>
          </w:p>
          <w:p w14:paraId="20703BD9" w14:textId="77777777" w:rsidR="001C6F64" w:rsidRDefault="001C6F64" w:rsidP="00D728F9">
            <w:pPr>
              <w:rPr>
                <w:rFonts w:ascii="Arial" w:hAnsi="Arial" w:cs="Arial"/>
                <w:b/>
                <w:sz w:val="24"/>
                <w:szCs w:val="24"/>
              </w:rPr>
            </w:pPr>
          </w:p>
        </w:tc>
        <w:tc>
          <w:tcPr>
            <w:tcW w:w="5954" w:type="dxa"/>
            <w:shd w:val="clear" w:color="auto" w:fill="auto"/>
          </w:tcPr>
          <w:p w14:paraId="0CB4B9D2" w14:textId="77777777" w:rsidR="00E2370C" w:rsidRDefault="00E2370C" w:rsidP="00432E94">
            <w:pPr>
              <w:rPr>
                <w:rFonts w:ascii="Arial" w:hAnsi="Arial" w:cs="Arial"/>
                <w:sz w:val="24"/>
                <w:szCs w:val="24"/>
              </w:rPr>
            </w:pPr>
            <w:r>
              <w:rPr>
                <w:rFonts w:ascii="Arial" w:hAnsi="Arial" w:cs="Arial"/>
                <w:sz w:val="24"/>
                <w:szCs w:val="24"/>
              </w:rPr>
              <w:t>Role of the sustainability assessment in setting the settlement hierarchy</w:t>
            </w:r>
          </w:p>
        </w:tc>
        <w:tc>
          <w:tcPr>
            <w:tcW w:w="5589" w:type="dxa"/>
            <w:shd w:val="clear" w:color="auto" w:fill="auto"/>
          </w:tcPr>
          <w:p w14:paraId="0C49536E" w14:textId="07D360FB" w:rsidR="00E2370C" w:rsidRDefault="0094061B" w:rsidP="00432E94">
            <w:pPr>
              <w:rPr>
                <w:rFonts w:ascii="Arial" w:hAnsi="Arial" w:cs="Arial"/>
                <w:sz w:val="24"/>
                <w:szCs w:val="24"/>
              </w:rPr>
            </w:pPr>
            <w:r>
              <w:rPr>
                <w:rFonts w:ascii="Arial" w:hAnsi="Arial" w:cs="Arial"/>
                <w:sz w:val="24"/>
                <w:szCs w:val="24"/>
              </w:rPr>
              <w:t>The recently published document ‘</w:t>
            </w:r>
            <w:r w:rsidR="0012552A">
              <w:rPr>
                <w:rFonts w:ascii="Arial" w:hAnsi="Arial" w:cs="Arial"/>
                <w:sz w:val="24"/>
                <w:szCs w:val="24"/>
              </w:rPr>
              <w:t>R</w:t>
            </w:r>
            <w:r>
              <w:rPr>
                <w:rFonts w:ascii="Arial" w:hAnsi="Arial" w:cs="Arial"/>
                <w:sz w:val="24"/>
                <w:szCs w:val="24"/>
              </w:rPr>
              <w:t>eviewing the sustainability and settlement hierarchy of settlements in North Somerset’ provides an updated evidence base to the settlement hierarchy detailed within the Core Strategy.</w:t>
            </w:r>
          </w:p>
          <w:p w14:paraId="741267E4" w14:textId="77777777" w:rsidR="0094061B" w:rsidRDefault="0094061B" w:rsidP="00432E94">
            <w:pPr>
              <w:rPr>
                <w:rFonts w:ascii="Arial" w:hAnsi="Arial" w:cs="Arial"/>
                <w:sz w:val="24"/>
                <w:szCs w:val="24"/>
              </w:rPr>
            </w:pPr>
          </w:p>
        </w:tc>
      </w:tr>
      <w:tr w:rsidR="00E2370C" w:rsidRPr="003E3070" w14:paraId="6221B55A" w14:textId="77777777" w:rsidTr="00935B62">
        <w:tc>
          <w:tcPr>
            <w:tcW w:w="2405" w:type="dxa"/>
            <w:shd w:val="clear" w:color="auto" w:fill="auto"/>
          </w:tcPr>
          <w:p w14:paraId="1C300F50" w14:textId="77777777" w:rsidR="001C6F64" w:rsidRDefault="001C6F64" w:rsidP="00D728F9">
            <w:pPr>
              <w:rPr>
                <w:rFonts w:ascii="Arial" w:hAnsi="Arial" w:cs="Arial"/>
                <w:b/>
                <w:sz w:val="24"/>
                <w:szCs w:val="24"/>
              </w:rPr>
            </w:pPr>
          </w:p>
          <w:p w14:paraId="7AC82A34" w14:textId="77777777" w:rsidR="001C6F64" w:rsidRDefault="001C6F64" w:rsidP="00D728F9">
            <w:pPr>
              <w:rPr>
                <w:rFonts w:ascii="Arial" w:hAnsi="Arial" w:cs="Arial"/>
                <w:b/>
                <w:sz w:val="24"/>
                <w:szCs w:val="24"/>
              </w:rPr>
            </w:pPr>
          </w:p>
          <w:p w14:paraId="6C080B4B" w14:textId="77777777" w:rsidR="001C6F64" w:rsidRDefault="001C6F64" w:rsidP="00D728F9">
            <w:pPr>
              <w:rPr>
                <w:rFonts w:ascii="Arial" w:hAnsi="Arial" w:cs="Arial"/>
                <w:b/>
                <w:sz w:val="24"/>
                <w:szCs w:val="24"/>
              </w:rPr>
            </w:pPr>
          </w:p>
          <w:p w14:paraId="0BA62693" w14:textId="77777777" w:rsidR="001C6F64" w:rsidRDefault="001C6F64" w:rsidP="00D728F9">
            <w:pPr>
              <w:rPr>
                <w:rFonts w:ascii="Arial" w:hAnsi="Arial" w:cs="Arial"/>
                <w:b/>
                <w:sz w:val="24"/>
                <w:szCs w:val="24"/>
              </w:rPr>
            </w:pPr>
          </w:p>
          <w:p w14:paraId="00227F4B" w14:textId="77777777" w:rsidR="001C6F64" w:rsidRDefault="001C6F64" w:rsidP="00D728F9">
            <w:pPr>
              <w:rPr>
                <w:rFonts w:ascii="Arial" w:hAnsi="Arial" w:cs="Arial"/>
                <w:b/>
                <w:sz w:val="24"/>
                <w:szCs w:val="24"/>
              </w:rPr>
            </w:pPr>
          </w:p>
          <w:p w14:paraId="467A01F7" w14:textId="77777777" w:rsidR="001C6F64" w:rsidRDefault="001C6F64" w:rsidP="00D728F9">
            <w:pPr>
              <w:rPr>
                <w:rFonts w:ascii="Arial" w:hAnsi="Arial" w:cs="Arial"/>
                <w:b/>
                <w:sz w:val="24"/>
                <w:szCs w:val="24"/>
              </w:rPr>
            </w:pPr>
          </w:p>
          <w:p w14:paraId="51AA3088" w14:textId="77777777" w:rsidR="001C6F64" w:rsidRDefault="001C6F64" w:rsidP="00D728F9">
            <w:pPr>
              <w:rPr>
                <w:rFonts w:ascii="Arial" w:hAnsi="Arial" w:cs="Arial"/>
                <w:b/>
                <w:sz w:val="24"/>
                <w:szCs w:val="24"/>
              </w:rPr>
            </w:pPr>
          </w:p>
          <w:p w14:paraId="0914A46E" w14:textId="77777777" w:rsidR="001C6F64" w:rsidRDefault="001C6F64" w:rsidP="00D728F9">
            <w:pPr>
              <w:rPr>
                <w:rFonts w:ascii="Arial" w:hAnsi="Arial" w:cs="Arial"/>
                <w:b/>
                <w:sz w:val="24"/>
                <w:szCs w:val="24"/>
              </w:rPr>
            </w:pPr>
          </w:p>
          <w:p w14:paraId="77F4CD53" w14:textId="77777777" w:rsidR="001C6F64" w:rsidRDefault="001C6F64" w:rsidP="00D728F9">
            <w:pPr>
              <w:rPr>
                <w:rFonts w:ascii="Arial" w:hAnsi="Arial" w:cs="Arial"/>
                <w:b/>
                <w:sz w:val="24"/>
                <w:szCs w:val="24"/>
              </w:rPr>
            </w:pPr>
          </w:p>
          <w:p w14:paraId="0575E04B" w14:textId="77777777" w:rsidR="001C6F64" w:rsidRDefault="001C6F64" w:rsidP="00D728F9">
            <w:pPr>
              <w:rPr>
                <w:rFonts w:ascii="Arial" w:hAnsi="Arial" w:cs="Arial"/>
                <w:b/>
                <w:sz w:val="24"/>
                <w:szCs w:val="24"/>
              </w:rPr>
            </w:pPr>
          </w:p>
          <w:p w14:paraId="162A4988" w14:textId="77777777" w:rsidR="001C6F64" w:rsidRDefault="001C6F64" w:rsidP="00D728F9">
            <w:pPr>
              <w:rPr>
                <w:rFonts w:ascii="Arial" w:hAnsi="Arial" w:cs="Arial"/>
                <w:b/>
                <w:sz w:val="24"/>
                <w:szCs w:val="24"/>
              </w:rPr>
            </w:pPr>
          </w:p>
          <w:p w14:paraId="6F53A74B" w14:textId="77777777" w:rsidR="001C6F64" w:rsidRDefault="001C6F64" w:rsidP="00D728F9">
            <w:pPr>
              <w:rPr>
                <w:rFonts w:ascii="Arial" w:hAnsi="Arial" w:cs="Arial"/>
                <w:b/>
                <w:sz w:val="24"/>
                <w:szCs w:val="24"/>
              </w:rPr>
            </w:pPr>
          </w:p>
          <w:p w14:paraId="7745CD9F" w14:textId="77777777" w:rsidR="001C6F64" w:rsidRDefault="001C6F64" w:rsidP="00D728F9">
            <w:pPr>
              <w:rPr>
                <w:rFonts w:ascii="Arial" w:hAnsi="Arial" w:cs="Arial"/>
                <w:b/>
                <w:sz w:val="24"/>
                <w:szCs w:val="24"/>
              </w:rPr>
            </w:pPr>
          </w:p>
          <w:p w14:paraId="4BEE43D3" w14:textId="77777777" w:rsidR="001C6F64" w:rsidRDefault="001C6F64" w:rsidP="00D728F9">
            <w:pPr>
              <w:rPr>
                <w:rFonts w:ascii="Arial" w:hAnsi="Arial" w:cs="Arial"/>
                <w:b/>
                <w:sz w:val="24"/>
                <w:szCs w:val="24"/>
              </w:rPr>
            </w:pPr>
          </w:p>
          <w:p w14:paraId="0EACC142" w14:textId="77777777" w:rsidR="001C6F64" w:rsidRDefault="001C6F64" w:rsidP="00D728F9">
            <w:pPr>
              <w:rPr>
                <w:rFonts w:ascii="Arial" w:hAnsi="Arial" w:cs="Arial"/>
                <w:b/>
                <w:sz w:val="24"/>
                <w:szCs w:val="24"/>
              </w:rPr>
            </w:pPr>
          </w:p>
          <w:p w14:paraId="147EBF05" w14:textId="77777777" w:rsidR="001C6F64" w:rsidRDefault="001C6F64" w:rsidP="00D728F9">
            <w:pPr>
              <w:rPr>
                <w:rFonts w:ascii="Arial" w:hAnsi="Arial" w:cs="Arial"/>
                <w:b/>
                <w:sz w:val="24"/>
                <w:szCs w:val="24"/>
              </w:rPr>
            </w:pPr>
          </w:p>
          <w:p w14:paraId="5D72E593" w14:textId="77777777" w:rsidR="001C6F64" w:rsidRDefault="001C6F64" w:rsidP="00D728F9">
            <w:pPr>
              <w:rPr>
                <w:rFonts w:ascii="Arial" w:hAnsi="Arial" w:cs="Arial"/>
                <w:b/>
                <w:sz w:val="24"/>
                <w:szCs w:val="24"/>
              </w:rPr>
            </w:pPr>
          </w:p>
          <w:p w14:paraId="1BDE328A" w14:textId="77777777" w:rsidR="001C6F64" w:rsidRDefault="001C6F64" w:rsidP="00D728F9">
            <w:pPr>
              <w:rPr>
                <w:rFonts w:ascii="Arial" w:hAnsi="Arial" w:cs="Arial"/>
                <w:b/>
                <w:sz w:val="24"/>
                <w:szCs w:val="24"/>
              </w:rPr>
            </w:pPr>
          </w:p>
          <w:p w14:paraId="36458E75" w14:textId="77777777" w:rsidR="001C6F64" w:rsidRDefault="001C6F64" w:rsidP="00D728F9">
            <w:pPr>
              <w:rPr>
                <w:rFonts w:ascii="Arial" w:hAnsi="Arial" w:cs="Arial"/>
                <w:b/>
                <w:sz w:val="24"/>
                <w:szCs w:val="24"/>
              </w:rPr>
            </w:pPr>
          </w:p>
          <w:p w14:paraId="2576EC6E" w14:textId="77777777" w:rsidR="001C6F64" w:rsidRDefault="001C6F64" w:rsidP="00D728F9">
            <w:pPr>
              <w:rPr>
                <w:rFonts w:ascii="Arial" w:hAnsi="Arial" w:cs="Arial"/>
                <w:b/>
                <w:sz w:val="24"/>
                <w:szCs w:val="24"/>
              </w:rPr>
            </w:pPr>
          </w:p>
          <w:p w14:paraId="5E590E34" w14:textId="77777777" w:rsidR="001C6F64" w:rsidRDefault="001C6F64" w:rsidP="00D728F9">
            <w:pPr>
              <w:rPr>
                <w:rFonts w:ascii="Arial" w:hAnsi="Arial" w:cs="Arial"/>
                <w:b/>
                <w:sz w:val="24"/>
                <w:szCs w:val="24"/>
              </w:rPr>
            </w:pPr>
          </w:p>
          <w:p w14:paraId="1982BD5B" w14:textId="77777777" w:rsidR="001C6F64" w:rsidRDefault="001C6F64" w:rsidP="00D728F9">
            <w:pPr>
              <w:rPr>
                <w:rFonts w:ascii="Arial" w:hAnsi="Arial" w:cs="Arial"/>
                <w:b/>
                <w:sz w:val="24"/>
                <w:szCs w:val="24"/>
              </w:rPr>
            </w:pPr>
          </w:p>
          <w:p w14:paraId="47A70514" w14:textId="77777777" w:rsidR="001C6F64" w:rsidRDefault="00E235FE" w:rsidP="001C6F64">
            <w:pPr>
              <w:rPr>
                <w:rStyle w:val="Hyperlink"/>
                <w:rFonts w:ascii="Arial" w:hAnsi="Arial" w:cs="Arial"/>
                <w:b/>
                <w:sz w:val="24"/>
                <w:szCs w:val="24"/>
              </w:rPr>
            </w:pPr>
            <w:hyperlink r:id="rId168" w:history="1">
              <w:r w:rsidR="001C6F64" w:rsidRPr="00856639">
                <w:rPr>
                  <w:rStyle w:val="Hyperlink"/>
                  <w:rFonts w:ascii="Arial" w:hAnsi="Arial" w:cs="Arial"/>
                  <w:b/>
                  <w:sz w:val="24"/>
                  <w:szCs w:val="24"/>
                </w:rPr>
                <w:t>Comments on the Sustainability Appraisal</w:t>
              </w:r>
            </w:hyperlink>
          </w:p>
          <w:p w14:paraId="6CD84AE7" w14:textId="77777777" w:rsidR="001C6F64" w:rsidRDefault="001C6F64" w:rsidP="00D728F9">
            <w:pPr>
              <w:rPr>
                <w:rFonts w:ascii="Arial" w:hAnsi="Arial" w:cs="Arial"/>
                <w:b/>
                <w:sz w:val="24"/>
                <w:szCs w:val="24"/>
              </w:rPr>
            </w:pPr>
          </w:p>
        </w:tc>
        <w:tc>
          <w:tcPr>
            <w:tcW w:w="5954" w:type="dxa"/>
            <w:shd w:val="clear" w:color="auto" w:fill="auto"/>
          </w:tcPr>
          <w:p w14:paraId="40BE6A81" w14:textId="77777777" w:rsidR="00E2370C" w:rsidRDefault="00E2370C" w:rsidP="00432E94">
            <w:pPr>
              <w:rPr>
                <w:rFonts w:ascii="Arial" w:hAnsi="Arial" w:cs="Arial"/>
                <w:sz w:val="24"/>
                <w:szCs w:val="24"/>
              </w:rPr>
            </w:pPr>
            <w:r>
              <w:rPr>
                <w:rFonts w:ascii="Arial" w:hAnsi="Arial" w:cs="Arial"/>
                <w:sz w:val="24"/>
                <w:szCs w:val="24"/>
              </w:rPr>
              <w:t>Understand that you consider sustainability of each application on its own merits, but do not consider the sustainability of the overall effect of the sites on the village of Yatton, is this correct?</w:t>
            </w:r>
          </w:p>
        </w:tc>
        <w:tc>
          <w:tcPr>
            <w:tcW w:w="5589" w:type="dxa"/>
            <w:shd w:val="clear" w:color="auto" w:fill="auto"/>
          </w:tcPr>
          <w:p w14:paraId="6408AC5B" w14:textId="77777777" w:rsidR="0094061B" w:rsidRPr="0094061B" w:rsidRDefault="0094061B" w:rsidP="0094061B">
            <w:pPr>
              <w:rPr>
                <w:rFonts w:ascii="Arial" w:hAnsi="Arial" w:cs="Arial"/>
                <w:sz w:val="24"/>
                <w:szCs w:val="24"/>
              </w:rPr>
            </w:pPr>
            <w:r w:rsidRPr="0094061B">
              <w:rPr>
                <w:rFonts w:ascii="Arial" w:hAnsi="Arial" w:cs="Arial"/>
                <w:sz w:val="24"/>
                <w:szCs w:val="24"/>
              </w:rPr>
              <w:t xml:space="preserve">The Council has taken great care to ensure that the analysis and the studies submitted by developers have identified and attempted to predict, impacts on the physical environment, as well as social, cultural, and health impacts. The potential implications of these applications both on an individual and cumulative level has been the subject of considerable attention throughout. </w:t>
            </w:r>
          </w:p>
          <w:p w14:paraId="3BC90290" w14:textId="77777777" w:rsidR="0094061B" w:rsidRPr="0094061B" w:rsidRDefault="0094061B" w:rsidP="0094061B">
            <w:pPr>
              <w:rPr>
                <w:rFonts w:ascii="Arial" w:hAnsi="Arial" w:cs="Arial"/>
                <w:sz w:val="24"/>
                <w:szCs w:val="24"/>
              </w:rPr>
            </w:pPr>
            <w:r w:rsidRPr="0094061B">
              <w:rPr>
                <w:rFonts w:ascii="Arial" w:hAnsi="Arial" w:cs="Arial"/>
                <w:sz w:val="24"/>
                <w:szCs w:val="24"/>
              </w:rPr>
              <w:t>Consideration has not been limited to North End or single topics but has attempted to draw out the interrelationships across topic areas and the responsibilities of different service providers. Decisions have also taken account of other developments already approved, including not just residential but commercial applications in the area and applications beyond the village.</w:t>
            </w:r>
          </w:p>
          <w:p w14:paraId="2974308C" w14:textId="77777777" w:rsidR="0094061B" w:rsidRPr="0094061B" w:rsidRDefault="0094061B" w:rsidP="0094061B">
            <w:pPr>
              <w:rPr>
                <w:rFonts w:ascii="Arial" w:hAnsi="Arial" w:cs="Arial"/>
                <w:sz w:val="24"/>
                <w:szCs w:val="24"/>
              </w:rPr>
            </w:pPr>
          </w:p>
          <w:p w14:paraId="6977235A" w14:textId="77777777" w:rsidR="0094061B" w:rsidRPr="0094061B" w:rsidRDefault="0094061B" w:rsidP="0094061B">
            <w:pPr>
              <w:rPr>
                <w:rFonts w:ascii="Arial" w:hAnsi="Arial" w:cs="Arial"/>
                <w:sz w:val="24"/>
                <w:szCs w:val="24"/>
              </w:rPr>
            </w:pPr>
            <w:r w:rsidRPr="0094061B">
              <w:rPr>
                <w:rFonts w:ascii="Arial" w:hAnsi="Arial" w:cs="Arial"/>
                <w:sz w:val="24"/>
                <w:szCs w:val="24"/>
              </w:rPr>
              <w:t>Attention has been given to a series of issues including traffic implications, the village character, sustainability, the landscape, capacity of schools, community development, safety in the High Street, drainage and flood risk, capacity and quality of recreational, leisure and library facilities, ecology, heritage, public transport, and health facilities.</w:t>
            </w:r>
          </w:p>
          <w:p w14:paraId="1A943240" w14:textId="77777777" w:rsidR="0094061B" w:rsidRPr="0094061B" w:rsidRDefault="0094061B" w:rsidP="0094061B">
            <w:pPr>
              <w:rPr>
                <w:rFonts w:ascii="Arial" w:hAnsi="Arial" w:cs="Arial"/>
                <w:sz w:val="24"/>
                <w:szCs w:val="24"/>
              </w:rPr>
            </w:pPr>
          </w:p>
          <w:p w14:paraId="42589312" w14:textId="77777777" w:rsidR="0094061B" w:rsidRPr="0094061B" w:rsidRDefault="0094061B" w:rsidP="0094061B">
            <w:pPr>
              <w:rPr>
                <w:rFonts w:ascii="Arial" w:hAnsi="Arial" w:cs="Arial"/>
                <w:sz w:val="24"/>
                <w:szCs w:val="24"/>
              </w:rPr>
            </w:pPr>
            <w:r w:rsidRPr="0094061B">
              <w:rPr>
                <w:rFonts w:ascii="Arial" w:hAnsi="Arial" w:cs="Arial"/>
                <w:sz w:val="24"/>
                <w:szCs w:val="24"/>
              </w:rPr>
              <w:t>This is reflected thorough the proposed s106 Agreement and the recommended planning conditions that have been applied. A working group of councillors, officers and various representative groups within the village has also been formed in order to assist with the process of place-making and ensuring the s106 agreement is implemented to reflect local needs.</w:t>
            </w:r>
          </w:p>
          <w:p w14:paraId="5B0F00DD" w14:textId="77777777" w:rsidR="0094061B" w:rsidRPr="0094061B" w:rsidRDefault="0094061B" w:rsidP="0094061B">
            <w:pPr>
              <w:rPr>
                <w:rFonts w:ascii="Arial" w:hAnsi="Arial" w:cs="Arial"/>
                <w:sz w:val="24"/>
                <w:szCs w:val="24"/>
              </w:rPr>
            </w:pPr>
          </w:p>
          <w:p w14:paraId="69A10AA1" w14:textId="77777777" w:rsidR="00E2370C" w:rsidRDefault="0094061B" w:rsidP="0094061B">
            <w:pPr>
              <w:rPr>
                <w:rFonts w:ascii="Arial" w:hAnsi="Arial" w:cs="Arial"/>
                <w:sz w:val="24"/>
                <w:szCs w:val="24"/>
              </w:rPr>
            </w:pPr>
            <w:r w:rsidRPr="0094061B">
              <w:rPr>
                <w:rFonts w:ascii="Arial" w:hAnsi="Arial" w:cs="Arial"/>
                <w:sz w:val="24"/>
                <w:szCs w:val="24"/>
              </w:rPr>
              <w:t>It is almost inevitable that there will be impacts that may not be popular with local residents, but that is a direct outcome of the position that the Council has found itself in once the residential numbers were confirmed by the Secretary of State in September 2015 .</w:t>
            </w:r>
          </w:p>
        </w:tc>
      </w:tr>
      <w:tr w:rsidR="00E2370C" w:rsidRPr="003E3070" w14:paraId="7E03B884" w14:textId="77777777" w:rsidTr="00935B62">
        <w:tc>
          <w:tcPr>
            <w:tcW w:w="2405" w:type="dxa"/>
            <w:shd w:val="clear" w:color="auto" w:fill="auto"/>
          </w:tcPr>
          <w:p w14:paraId="423728FE" w14:textId="1093A5DB" w:rsidR="00E2370C" w:rsidRDefault="00E2370C" w:rsidP="00432E94">
            <w:pPr>
              <w:rPr>
                <w:rFonts w:ascii="Arial" w:hAnsi="Arial" w:cs="Arial"/>
                <w:b/>
                <w:sz w:val="24"/>
                <w:szCs w:val="24"/>
              </w:rPr>
            </w:pPr>
          </w:p>
        </w:tc>
        <w:tc>
          <w:tcPr>
            <w:tcW w:w="5954" w:type="dxa"/>
            <w:shd w:val="clear" w:color="auto" w:fill="auto"/>
          </w:tcPr>
          <w:p w14:paraId="6D7AB2DE" w14:textId="77777777" w:rsidR="00E2370C" w:rsidRDefault="00E2370C" w:rsidP="00432E94">
            <w:pPr>
              <w:rPr>
                <w:rFonts w:ascii="Arial" w:hAnsi="Arial" w:cs="Arial"/>
                <w:sz w:val="24"/>
                <w:szCs w:val="24"/>
              </w:rPr>
            </w:pPr>
            <w:r>
              <w:rPr>
                <w:rFonts w:ascii="Arial" w:hAnsi="Arial" w:cs="Arial"/>
                <w:sz w:val="24"/>
                <w:szCs w:val="24"/>
              </w:rPr>
              <w:t>A more detailed assessment will be needed to demonstrate that including land at Birnbeck Pier in the SAP is justified and sound.</w:t>
            </w:r>
          </w:p>
          <w:p w14:paraId="592C764F" w14:textId="77777777" w:rsidR="001C6F64" w:rsidRDefault="001C6F64" w:rsidP="00432E94">
            <w:pPr>
              <w:rPr>
                <w:rFonts w:ascii="Arial" w:hAnsi="Arial" w:cs="Arial"/>
                <w:sz w:val="24"/>
                <w:szCs w:val="24"/>
              </w:rPr>
            </w:pPr>
          </w:p>
        </w:tc>
        <w:tc>
          <w:tcPr>
            <w:tcW w:w="5589" w:type="dxa"/>
            <w:shd w:val="clear" w:color="auto" w:fill="auto"/>
          </w:tcPr>
          <w:p w14:paraId="19C38CF8" w14:textId="77777777" w:rsidR="00E2370C" w:rsidRDefault="009A2EE2" w:rsidP="00432E94">
            <w:pPr>
              <w:rPr>
                <w:rFonts w:ascii="Arial" w:hAnsi="Arial" w:cs="Arial"/>
                <w:sz w:val="24"/>
                <w:szCs w:val="24"/>
              </w:rPr>
            </w:pPr>
            <w:r>
              <w:rPr>
                <w:rFonts w:ascii="Arial" w:hAnsi="Arial" w:cs="Arial"/>
                <w:sz w:val="24"/>
                <w:szCs w:val="24"/>
              </w:rPr>
              <w:t xml:space="preserve">The Habitat Regulation Assessment (HRA) will address this issue </w:t>
            </w:r>
          </w:p>
        </w:tc>
      </w:tr>
      <w:tr w:rsidR="00E2370C" w:rsidRPr="003E3070" w14:paraId="4F7FA599" w14:textId="77777777" w:rsidTr="00935B62">
        <w:tc>
          <w:tcPr>
            <w:tcW w:w="2405" w:type="dxa"/>
            <w:shd w:val="clear" w:color="auto" w:fill="auto"/>
          </w:tcPr>
          <w:p w14:paraId="6FCAA985" w14:textId="0B4E7E21" w:rsidR="00E2370C" w:rsidRDefault="00E2370C" w:rsidP="00432E94">
            <w:pPr>
              <w:rPr>
                <w:rFonts w:ascii="Arial" w:hAnsi="Arial" w:cs="Arial"/>
                <w:b/>
                <w:sz w:val="24"/>
                <w:szCs w:val="24"/>
              </w:rPr>
            </w:pPr>
          </w:p>
        </w:tc>
        <w:tc>
          <w:tcPr>
            <w:tcW w:w="5954" w:type="dxa"/>
            <w:shd w:val="clear" w:color="auto" w:fill="auto"/>
          </w:tcPr>
          <w:p w14:paraId="4CD64009" w14:textId="77777777" w:rsidR="00E2370C" w:rsidRDefault="00935B62" w:rsidP="00432E94">
            <w:pPr>
              <w:rPr>
                <w:rFonts w:ascii="Arial" w:hAnsi="Arial" w:cs="Arial"/>
                <w:sz w:val="24"/>
                <w:szCs w:val="24"/>
              </w:rPr>
            </w:pPr>
            <w:r w:rsidRPr="00935B62">
              <w:rPr>
                <w:rFonts w:ascii="Arial" w:hAnsi="Arial" w:cs="Arial"/>
                <w:sz w:val="24"/>
                <w:szCs w:val="24"/>
              </w:rPr>
              <w:t>Inaccuracies in Appendix C Facilities Schedule</w:t>
            </w:r>
          </w:p>
        </w:tc>
        <w:tc>
          <w:tcPr>
            <w:tcW w:w="5589" w:type="dxa"/>
            <w:shd w:val="clear" w:color="auto" w:fill="auto"/>
          </w:tcPr>
          <w:p w14:paraId="526388B0" w14:textId="77777777" w:rsidR="00E2370C" w:rsidRDefault="00935B62" w:rsidP="00432E94">
            <w:pPr>
              <w:rPr>
                <w:rFonts w:ascii="Arial" w:hAnsi="Arial" w:cs="Arial"/>
                <w:sz w:val="24"/>
                <w:szCs w:val="24"/>
              </w:rPr>
            </w:pPr>
            <w:r>
              <w:rPr>
                <w:rFonts w:ascii="Arial" w:hAnsi="Arial" w:cs="Arial"/>
                <w:sz w:val="24"/>
                <w:szCs w:val="24"/>
              </w:rPr>
              <w:t>These have been amended.</w:t>
            </w:r>
          </w:p>
        </w:tc>
      </w:tr>
    </w:tbl>
    <w:p w14:paraId="085766B4" w14:textId="77777777" w:rsidR="00CE0C5C" w:rsidRDefault="00CE0C5C">
      <w:r>
        <w:br w:type="page"/>
      </w:r>
    </w:p>
    <w:tbl>
      <w:tblPr>
        <w:tblStyle w:val="TableGrid"/>
        <w:tblW w:w="0" w:type="auto"/>
        <w:tblLayout w:type="fixed"/>
        <w:tblLook w:val="04A0" w:firstRow="1" w:lastRow="0" w:firstColumn="1" w:lastColumn="0" w:noHBand="0" w:noVBand="1"/>
      </w:tblPr>
      <w:tblGrid>
        <w:gridCol w:w="2405"/>
        <w:gridCol w:w="5954"/>
        <w:gridCol w:w="5589"/>
      </w:tblGrid>
      <w:tr w:rsidR="00432E94" w:rsidRPr="003E3070" w14:paraId="78095AFA" w14:textId="77777777" w:rsidTr="009B6950">
        <w:trPr>
          <w:tblHeader/>
        </w:trPr>
        <w:tc>
          <w:tcPr>
            <w:tcW w:w="2405" w:type="dxa"/>
            <w:shd w:val="clear" w:color="auto" w:fill="BFBFBF" w:themeFill="background1" w:themeFillShade="BF"/>
          </w:tcPr>
          <w:p w14:paraId="655D1AE1" w14:textId="7D876807" w:rsidR="009B6950" w:rsidRPr="009B6950" w:rsidRDefault="009B6950" w:rsidP="009B6950">
            <w:pPr>
              <w:jc w:val="center"/>
              <w:rPr>
                <w:rFonts w:ascii="Arial" w:hAnsi="Arial" w:cs="Arial"/>
                <w:b/>
                <w:sz w:val="24"/>
                <w:szCs w:val="24"/>
                <w:u w:val="single"/>
              </w:rPr>
            </w:pPr>
            <w:r w:rsidRPr="009B6950">
              <w:rPr>
                <w:rFonts w:ascii="Arial" w:hAnsi="Arial" w:cs="Arial"/>
                <w:b/>
                <w:sz w:val="24"/>
                <w:szCs w:val="24"/>
                <w:u w:val="single"/>
              </w:rPr>
              <w:t>Chapter</w:t>
            </w:r>
          </w:p>
          <w:p w14:paraId="3FDD06A6" w14:textId="77777777" w:rsidR="009B6950" w:rsidRDefault="009B6950" w:rsidP="009B6950">
            <w:pPr>
              <w:jc w:val="center"/>
              <w:rPr>
                <w:rFonts w:ascii="Arial" w:hAnsi="Arial" w:cs="Arial"/>
                <w:b/>
                <w:sz w:val="24"/>
                <w:szCs w:val="24"/>
              </w:rPr>
            </w:pPr>
          </w:p>
          <w:p w14:paraId="6B9BC7DF" w14:textId="524FA37B" w:rsidR="00432E94" w:rsidRDefault="00512D85" w:rsidP="009B6950">
            <w:pPr>
              <w:jc w:val="center"/>
              <w:rPr>
                <w:rFonts w:ascii="Arial" w:hAnsi="Arial" w:cs="Arial"/>
                <w:b/>
                <w:sz w:val="24"/>
                <w:szCs w:val="24"/>
              </w:rPr>
            </w:pPr>
            <w:r w:rsidRPr="003E3070">
              <w:rPr>
                <w:rFonts w:ascii="Arial" w:hAnsi="Arial" w:cs="Arial"/>
                <w:b/>
                <w:sz w:val="24"/>
                <w:szCs w:val="24"/>
              </w:rPr>
              <w:t>General comments on an individual town or parish</w:t>
            </w:r>
          </w:p>
          <w:p w14:paraId="6F00BA5E" w14:textId="5BB9F777" w:rsidR="009B6950" w:rsidRPr="003E3070" w:rsidRDefault="009B6950" w:rsidP="009B6950">
            <w:pPr>
              <w:jc w:val="center"/>
              <w:rPr>
                <w:rFonts w:ascii="Arial" w:hAnsi="Arial" w:cs="Arial"/>
                <w:b/>
                <w:sz w:val="24"/>
                <w:szCs w:val="24"/>
              </w:rPr>
            </w:pPr>
          </w:p>
        </w:tc>
        <w:tc>
          <w:tcPr>
            <w:tcW w:w="5954" w:type="dxa"/>
            <w:shd w:val="clear" w:color="auto" w:fill="BFBFBF" w:themeFill="background1" w:themeFillShade="BF"/>
          </w:tcPr>
          <w:p w14:paraId="5EB39598" w14:textId="5C7744A7" w:rsidR="009B6950" w:rsidRPr="009B6950" w:rsidRDefault="009B6950" w:rsidP="009B6950">
            <w:pPr>
              <w:jc w:val="center"/>
              <w:rPr>
                <w:b/>
                <w:sz w:val="28"/>
                <w:szCs w:val="28"/>
                <w:u w:val="single"/>
              </w:rPr>
            </w:pPr>
            <w:r w:rsidRPr="009B6950">
              <w:rPr>
                <w:b/>
                <w:sz w:val="28"/>
                <w:szCs w:val="28"/>
                <w:u w:val="single"/>
              </w:rPr>
              <w:t>Summary of Responses</w:t>
            </w:r>
          </w:p>
          <w:p w14:paraId="2A7EC5CE" w14:textId="77777777" w:rsidR="009B6950" w:rsidRDefault="009B6950" w:rsidP="009B6950">
            <w:pPr>
              <w:jc w:val="center"/>
            </w:pPr>
          </w:p>
          <w:p w14:paraId="09FA958C" w14:textId="603A2841" w:rsidR="00432E94" w:rsidRPr="003E3070" w:rsidRDefault="00432E94" w:rsidP="009B6950">
            <w:pPr>
              <w:jc w:val="center"/>
              <w:rPr>
                <w:rFonts w:ascii="Arial" w:hAnsi="Arial" w:cs="Arial"/>
                <w:sz w:val="24"/>
                <w:szCs w:val="24"/>
              </w:rPr>
            </w:pPr>
          </w:p>
        </w:tc>
        <w:tc>
          <w:tcPr>
            <w:tcW w:w="5589" w:type="dxa"/>
            <w:shd w:val="clear" w:color="auto" w:fill="BFBFBF" w:themeFill="background1" w:themeFillShade="BF"/>
          </w:tcPr>
          <w:p w14:paraId="6D47D6D3" w14:textId="1762BC9C" w:rsidR="00432E94" w:rsidRPr="009B6950" w:rsidRDefault="009B6950" w:rsidP="009B6950">
            <w:pPr>
              <w:jc w:val="center"/>
              <w:rPr>
                <w:rFonts w:ascii="Arial" w:hAnsi="Arial" w:cs="Arial"/>
                <w:b/>
                <w:sz w:val="24"/>
                <w:szCs w:val="24"/>
                <w:u w:val="single"/>
              </w:rPr>
            </w:pPr>
            <w:r w:rsidRPr="009B6950">
              <w:rPr>
                <w:rFonts w:ascii="Arial" w:hAnsi="Arial" w:cs="Arial"/>
                <w:b/>
                <w:sz w:val="24"/>
                <w:szCs w:val="24"/>
                <w:u w:val="single"/>
              </w:rPr>
              <w:t>Council</w:t>
            </w:r>
            <w:r w:rsidR="00D87FB0">
              <w:rPr>
                <w:rFonts w:ascii="Arial" w:hAnsi="Arial" w:cs="Arial"/>
                <w:b/>
                <w:sz w:val="24"/>
                <w:szCs w:val="24"/>
                <w:u w:val="single"/>
              </w:rPr>
              <w:t>’s</w:t>
            </w:r>
            <w:r w:rsidRPr="009B6950">
              <w:rPr>
                <w:rFonts w:ascii="Arial" w:hAnsi="Arial" w:cs="Arial"/>
                <w:b/>
                <w:sz w:val="24"/>
                <w:szCs w:val="24"/>
                <w:u w:val="single"/>
              </w:rPr>
              <w:t xml:space="preserve"> Response</w:t>
            </w:r>
          </w:p>
        </w:tc>
      </w:tr>
      <w:tr w:rsidR="00AC1CA2" w:rsidRPr="003E3070" w14:paraId="445F3C90" w14:textId="77777777" w:rsidTr="00935B62">
        <w:tc>
          <w:tcPr>
            <w:tcW w:w="2405" w:type="dxa"/>
          </w:tcPr>
          <w:p w14:paraId="0CF08C69" w14:textId="77777777" w:rsidR="00AC1CA2" w:rsidRDefault="00AC1CA2" w:rsidP="00432E94">
            <w:pPr>
              <w:rPr>
                <w:rFonts w:ascii="Arial" w:hAnsi="Arial" w:cs="Arial"/>
                <w:sz w:val="24"/>
                <w:szCs w:val="24"/>
              </w:rPr>
            </w:pPr>
            <w:r w:rsidRPr="003E3070">
              <w:rPr>
                <w:rFonts w:ascii="Arial" w:hAnsi="Arial" w:cs="Arial"/>
                <w:sz w:val="24"/>
                <w:szCs w:val="24"/>
              </w:rPr>
              <w:t xml:space="preserve">Barrow Gurney </w:t>
            </w:r>
          </w:p>
          <w:p w14:paraId="218AB3CF" w14:textId="77777777" w:rsidR="001C6F64" w:rsidRDefault="001C6F64" w:rsidP="00432E94">
            <w:pPr>
              <w:rPr>
                <w:rFonts w:ascii="Arial" w:hAnsi="Arial" w:cs="Arial"/>
                <w:sz w:val="24"/>
                <w:szCs w:val="24"/>
              </w:rPr>
            </w:pPr>
          </w:p>
          <w:p w14:paraId="6018F0D9" w14:textId="419C3ADB" w:rsidR="001C6F64" w:rsidRDefault="00E235FE" w:rsidP="00432E94">
            <w:pPr>
              <w:rPr>
                <w:rFonts w:ascii="Arial" w:hAnsi="Arial" w:cs="Arial"/>
                <w:sz w:val="24"/>
                <w:szCs w:val="24"/>
              </w:rPr>
            </w:pPr>
            <w:hyperlink r:id="rId169" w:history="1">
              <w:r w:rsidR="001C6F64">
                <w:rPr>
                  <w:rStyle w:val="Hyperlink"/>
                  <w:rFonts w:ascii="Arial" w:hAnsi="Arial" w:cs="Arial"/>
                  <w:sz w:val="24"/>
                  <w:szCs w:val="24"/>
                </w:rPr>
                <w:t>General comments on individual towns/parishes</w:t>
              </w:r>
            </w:hyperlink>
          </w:p>
          <w:p w14:paraId="37DC9A37" w14:textId="77777777" w:rsidR="001C6F64" w:rsidRDefault="001C6F64" w:rsidP="00432E94">
            <w:pPr>
              <w:rPr>
                <w:rFonts w:ascii="Arial" w:hAnsi="Arial" w:cs="Arial"/>
                <w:sz w:val="24"/>
                <w:szCs w:val="24"/>
              </w:rPr>
            </w:pPr>
          </w:p>
          <w:p w14:paraId="19F4329E" w14:textId="77777777" w:rsidR="001C6F64" w:rsidRPr="003E3070" w:rsidRDefault="001C6F64" w:rsidP="00432E94">
            <w:pPr>
              <w:rPr>
                <w:rFonts w:ascii="Arial" w:hAnsi="Arial" w:cs="Arial"/>
                <w:sz w:val="24"/>
                <w:szCs w:val="24"/>
              </w:rPr>
            </w:pPr>
          </w:p>
        </w:tc>
        <w:tc>
          <w:tcPr>
            <w:tcW w:w="5954" w:type="dxa"/>
          </w:tcPr>
          <w:p w14:paraId="48468C5F" w14:textId="77777777" w:rsidR="00AC1CA2" w:rsidRPr="003E3070" w:rsidRDefault="00AC1CA2" w:rsidP="006F022C">
            <w:pPr>
              <w:rPr>
                <w:rFonts w:ascii="Arial" w:hAnsi="Arial" w:cs="Arial"/>
                <w:sz w:val="24"/>
                <w:szCs w:val="24"/>
              </w:rPr>
            </w:pPr>
            <w:r w:rsidRPr="003E3070">
              <w:rPr>
                <w:rFonts w:ascii="Arial" w:hAnsi="Arial" w:cs="Arial"/>
                <w:sz w:val="24"/>
                <w:szCs w:val="24"/>
              </w:rPr>
              <w:t xml:space="preserve">Support for retention of the green Belt around Barrow Gurney </w:t>
            </w:r>
          </w:p>
        </w:tc>
        <w:tc>
          <w:tcPr>
            <w:tcW w:w="5589" w:type="dxa"/>
          </w:tcPr>
          <w:p w14:paraId="55840276" w14:textId="77777777" w:rsidR="00AC1CA2" w:rsidRPr="003E3070" w:rsidRDefault="00EB3F34" w:rsidP="00432E94">
            <w:pPr>
              <w:rPr>
                <w:rFonts w:ascii="Arial" w:hAnsi="Arial" w:cs="Arial"/>
                <w:sz w:val="24"/>
                <w:szCs w:val="24"/>
              </w:rPr>
            </w:pPr>
            <w:r>
              <w:rPr>
                <w:rFonts w:ascii="Arial" w:hAnsi="Arial" w:cs="Arial"/>
                <w:sz w:val="24"/>
                <w:szCs w:val="24"/>
              </w:rPr>
              <w:t xml:space="preserve">Noted and welcomed </w:t>
            </w:r>
          </w:p>
        </w:tc>
      </w:tr>
      <w:tr w:rsidR="00AE6B15" w:rsidRPr="003E3070" w14:paraId="4F8B9B36" w14:textId="77777777" w:rsidTr="00935B62">
        <w:tc>
          <w:tcPr>
            <w:tcW w:w="2405" w:type="dxa"/>
          </w:tcPr>
          <w:p w14:paraId="14A33609" w14:textId="77777777" w:rsidR="00AE6B15" w:rsidRPr="003E3070" w:rsidRDefault="003453B5" w:rsidP="00432E94">
            <w:pPr>
              <w:rPr>
                <w:rFonts w:ascii="Arial" w:hAnsi="Arial" w:cs="Arial"/>
                <w:sz w:val="24"/>
                <w:szCs w:val="24"/>
              </w:rPr>
            </w:pPr>
            <w:r w:rsidRPr="003E3070">
              <w:rPr>
                <w:rFonts w:ascii="Arial" w:hAnsi="Arial" w:cs="Arial"/>
                <w:sz w:val="24"/>
                <w:szCs w:val="24"/>
              </w:rPr>
              <w:t xml:space="preserve">Churchill </w:t>
            </w:r>
          </w:p>
        </w:tc>
        <w:tc>
          <w:tcPr>
            <w:tcW w:w="5954" w:type="dxa"/>
          </w:tcPr>
          <w:p w14:paraId="545CA2F4" w14:textId="77777777" w:rsidR="00AE6B15" w:rsidRPr="003E3070" w:rsidRDefault="006F022C" w:rsidP="006F022C">
            <w:pPr>
              <w:rPr>
                <w:rFonts w:ascii="Arial" w:hAnsi="Arial" w:cs="Arial"/>
                <w:sz w:val="24"/>
                <w:szCs w:val="24"/>
              </w:rPr>
            </w:pPr>
            <w:r w:rsidRPr="003E3070">
              <w:rPr>
                <w:rFonts w:ascii="Arial" w:hAnsi="Arial" w:cs="Arial"/>
                <w:sz w:val="24"/>
                <w:szCs w:val="24"/>
              </w:rPr>
              <w:t xml:space="preserve"> 3 comments o</w:t>
            </w:r>
            <w:r w:rsidR="003453B5" w:rsidRPr="003E3070">
              <w:rPr>
                <w:rFonts w:ascii="Arial" w:hAnsi="Arial" w:cs="Arial"/>
                <w:sz w:val="24"/>
                <w:szCs w:val="24"/>
              </w:rPr>
              <w:t>pposed to further development at Churchill due to lack of employment, poor surrounding road network and congestion In addition ALL the identified sustainable infrastructure of, School places, Local Work opportunity, Medical care, Public transport, Roads, and social activities, are all inadequate,</w:t>
            </w:r>
          </w:p>
        </w:tc>
        <w:tc>
          <w:tcPr>
            <w:tcW w:w="5589" w:type="dxa"/>
          </w:tcPr>
          <w:p w14:paraId="00E44083" w14:textId="449152AF" w:rsidR="00AE6B15" w:rsidRPr="003E3070" w:rsidRDefault="00EB3F34" w:rsidP="00ED2053">
            <w:pPr>
              <w:rPr>
                <w:rFonts w:ascii="Arial" w:hAnsi="Arial" w:cs="Arial"/>
                <w:sz w:val="24"/>
                <w:szCs w:val="24"/>
              </w:rPr>
            </w:pPr>
            <w:r>
              <w:rPr>
                <w:rFonts w:ascii="Arial" w:hAnsi="Arial" w:cs="Arial"/>
                <w:sz w:val="24"/>
                <w:szCs w:val="24"/>
              </w:rPr>
              <w:t>Noted</w:t>
            </w:r>
            <w:r w:rsidR="0012552A">
              <w:rPr>
                <w:rFonts w:ascii="Arial" w:hAnsi="Arial" w:cs="Arial"/>
                <w:sz w:val="24"/>
                <w:szCs w:val="24"/>
              </w:rPr>
              <w:t>.</w:t>
            </w:r>
            <w:r>
              <w:rPr>
                <w:rFonts w:ascii="Arial" w:hAnsi="Arial" w:cs="Arial"/>
                <w:sz w:val="24"/>
                <w:szCs w:val="24"/>
              </w:rPr>
              <w:t xml:space="preserve"> Further  residential development at Churchill  beyond that with planning consent or proposed in the Site Allocation Plan will be resisted </w:t>
            </w:r>
          </w:p>
        </w:tc>
      </w:tr>
      <w:tr w:rsidR="003453B5" w:rsidRPr="003E3070" w14:paraId="047D1E1C" w14:textId="77777777" w:rsidTr="00935B62">
        <w:tc>
          <w:tcPr>
            <w:tcW w:w="2405" w:type="dxa"/>
          </w:tcPr>
          <w:p w14:paraId="39CE343F" w14:textId="77777777" w:rsidR="003453B5" w:rsidRPr="003E3070" w:rsidRDefault="003453B5" w:rsidP="00432E94">
            <w:pPr>
              <w:rPr>
                <w:rFonts w:ascii="Arial" w:hAnsi="Arial" w:cs="Arial"/>
                <w:sz w:val="24"/>
                <w:szCs w:val="24"/>
              </w:rPr>
            </w:pPr>
            <w:r w:rsidRPr="003E3070">
              <w:rPr>
                <w:rFonts w:ascii="Arial" w:hAnsi="Arial" w:cs="Arial"/>
                <w:sz w:val="24"/>
                <w:szCs w:val="24"/>
              </w:rPr>
              <w:t xml:space="preserve">Congresbury </w:t>
            </w:r>
          </w:p>
        </w:tc>
        <w:tc>
          <w:tcPr>
            <w:tcW w:w="5954" w:type="dxa"/>
          </w:tcPr>
          <w:p w14:paraId="36B71AB9" w14:textId="77777777" w:rsidR="003453B5" w:rsidRPr="003E3070" w:rsidRDefault="003453B5" w:rsidP="00432E94">
            <w:pPr>
              <w:rPr>
                <w:rFonts w:ascii="Arial" w:hAnsi="Arial" w:cs="Arial"/>
                <w:sz w:val="24"/>
                <w:szCs w:val="24"/>
              </w:rPr>
            </w:pPr>
            <w:r w:rsidRPr="003E3070">
              <w:rPr>
                <w:rFonts w:ascii="Arial" w:hAnsi="Arial" w:cs="Arial"/>
                <w:sz w:val="24"/>
                <w:szCs w:val="24"/>
              </w:rPr>
              <w:t>There is no consistency with the level of allocations made at a number of service villages. Congresbury, is a highly sustainable location for additional residential development with a wide range of services and facilities. It could easily accommodate additional growth over and above that currently allocated without any detrimental impact to the character, appearance and function of the settlement.</w:t>
            </w:r>
          </w:p>
        </w:tc>
        <w:tc>
          <w:tcPr>
            <w:tcW w:w="5589" w:type="dxa"/>
          </w:tcPr>
          <w:p w14:paraId="2988E9C6" w14:textId="77777777" w:rsidR="003453B5" w:rsidRPr="003E3070" w:rsidRDefault="00EB3F34" w:rsidP="00EB3F34">
            <w:pPr>
              <w:rPr>
                <w:rFonts w:ascii="Arial" w:hAnsi="Arial" w:cs="Arial"/>
                <w:sz w:val="24"/>
                <w:szCs w:val="24"/>
              </w:rPr>
            </w:pPr>
            <w:r>
              <w:rPr>
                <w:rFonts w:ascii="Arial" w:hAnsi="Arial" w:cs="Arial"/>
                <w:sz w:val="24"/>
                <w:szCs w:val="24"/>
              </w:rPr>
              <w:t>Noted. Two residential allocations at Congresbury outside of t</w:t>
            </w:r>
            <w:r w:rsidR="00ED2053">
              <w:rPr>
                <w:rFonts w:ascii="Arial" w:hAnsi="Arial" w:cs="Arial"/>
                <w:sz w:val="24"/>
                <w:szCs w:val="24"/>
              </w:rPr>
              <w:t>he existing settlement boundary</w:t>
            </w:r>
            <w:r>
              <w:rPr>
                <w:rFonts w:ascii="Arial" w:hAnsi="Arial" w:cs="Arial"/>
                <w:sz w:val="24"/>
                <w:szCs w:val="24"/>
              </w:rPr>
              <w:t xml:space="preserve"> have recently been granted consent </w:t>
            </w:r>
            <w:r w:rsidR="0094061B">
              <w:rPr>
                <w:rFonts w:ascii="Arial" w:hAnsi="Arial" w:cs="Arial"/>
                <w:sz w:val="24"/>
                <w:szCs w:val="24"/>
              </w:rPr>
              <w:t>(Cobthorn</w:t>
            </w:r>
            <w:r>
              <w:rPr>
                <w:rFonts w:ascii="Arial" w:hAnsi="Arial" w:cs="Arial"/>
                <w:sz w:val="24"/>
                <w:szCs w:val="24"/>
              </w:rPr>
              <w:t xml:space="preserve"> Way and Venus </w:t>
            </w:r>
            <w:r w:rsidR="0094061B">
              <w:rPr>
                <w:rFonts w:ascii="Arial" w:hAnsi="Arial" w:cs="Arial"/>
                <w:sz w:val="24"/>
                <w:szCs w:val="24"/>
              </w:rPr>
              <w:t>Street)</w:t>
            </w:r>
            <w:r>
              <w:rPr>
                <w:rFonts w:ascii="Arial" w:hAnsi="Arial" w:cs="Arial"/>
                <w:sz w:val="24"/>
                <w:szCs w:val="24"/>
              </w:rPr>
              <w:t xml:space="preserve">. It is considered that further large scale  development would have a detrimental impact on the rural setting of the village </w:t>
            </w:r>
            <w:r w:rsidR="00D91707">
              <w:rPr>
                <w:rFonts w:ascii="Arial" w:hAnsi="Arial" w:cs="Arial"/>
                <w:sz w:val="24"/>
                <w:szCs w:val="24"/>
              </w:rPr>
              <w:t xml:space="preserve">and sites to the south of the village are remote from facilities </w:t>
            </w:r>
          </w:p>
        </w:tc>
      </w:tr>
      <w:tr w:rsidR="006F022C" w:rsidRPr="003E3070" w14:paraId="79AB4F2B" w14:textId="77777777" w:rsidTr="00935B62">
        <w:tc>
          <w:tcPr>
            <w:tcW w:w="2405" w:type="dxa"/>
          </w:tcPr>
          <w:p w14:paraId="6120D447" w14:textId="77777777" w:rsidR="006F022C" w:rsidRDefault="006F022C" w:rsidP="00432E94">
            <w:pPr>
              <w:rPr>
                <w:rFonts w:ascii="Arial" w:hAnsi="Arial" w:cs="Arial"/>
                <w:sz w:val="24"/>
                <w:szCs w:val="24"/>
              </w:rPr>
            </w:pPr>
            <w:r w:rsidRPr="003E3070">
              <w:rPr>
                <w:rFonts w:ascii="Arial" w:hAnsi="Arial" w:cs="Arial"/>
                <w:sz w:val="24"/>
                <w:szCs w:val="24"/>
              </w:rPr>
              <w:t>Clevedon</w:t>
            </w:r>
          </w:p>
          <w:p w14:paraId="437C9DF4" w14:textId="77777777" w:rsidR="001C6F64" w:rsidRDefault="001C6F64" w:rsidP="00432E94">
            <w:pPr>
              <w:rPr>
                <w:rFonts w:ascii="Arial" w:hAnsi="Arial" w:cs="Arial"/>
                <w:sz w:val="24"/>
                <w:szCs w:val="24"/>
              </w:rPr>
            </w:pPr>
          </w:p>
          <w:p w14:paraId="1EC484A4" w14:textId="77777777" w:rsidR="001C6F64" w:rsidRDefault="001C6F64" w:rsidP="00432E94">
            <w:pPr>
              <w:rPr>
                <w:rFonts w:ascii="Arial" w:hAnsi="Arial" w:cs="Arial"/>
                <w:sz w:val="24"/>
                <w:szCs w:val="24"/>
              </w:rPr>
            </w:pPr>
          </w:p>
          <w:p w14:paraId="742149BD" w14:textId="77777777" w:rsidR="001C6F64" w:rsidRDefault="001C6F64" w:rsidP="00432E94">
            <w:pPr>
              <w:rPr>
                <w:rFonts w:ascii="Arial" w:hAnsi="Arial" w:cs="Arial"/>
                <w:sz w:val="24"/>
                <w:szCs w:val="24"/>
              </w:rPr>
            </w:pPr>
          </w:p>
          <w:p w14:paraId="4EF8CF18" w14:textId="4981C2E0" w:rsidR="001C6F64" w:rsidRPr="003E3070" w:rsidRDefault="00E235FE" w:rsidP="00432E94">
            <w:pPr>
              <w:rPr>
                <w:rFonts w:ascii="Arial" w:hAnsi="Arial" w:cs="Arial"/>
                <w:sz w:val="24"/>
                <w:szCs w:val="24"/>
              </w:rPr>
            </w:pPr>
            <w:hyperlink r:id="rId170" w:history="1">
              <w:r w:rsidR="001C6F64">
                <w:rPr>
                  <w:rStyle w:val="Hyperlink"/>
                  <w:rFonts w:ascii="Arial" w:hAnsi="Arial" w:cs="Arial"/>
                  <w:sz w:val="24"/>
                  <w:szCs w:val="24"/>
                </w:rPr>
                <w:t>General comments on individual towns/parishes</w:t>
              </w:r>
            </w:hyperlink>
          </w:p>
        </w:tc>
        <w:tc>
          <w:tcPr>
            <w:tcW w:w="5954" w:type="dxa"/>
          </w:tcPr>
          <w:p w14:paraId="3A2DAB07" w14:textId="77777777" w:rsidR="006F022C" w:rsidRPr="003E3070" w:rsidRDefault="006F022C" w:rsidP="006F022C">
            <w:pPr>
              <w:rPr>
                <w:rFonts w:ascii="Arial" w:hAnsi="Arial" w:cs="Arial"/>
                <w:sz w:val="24"/>
                <w:szCs w:val="24"/>
              </w:rPr>
            </w:pPr>
            <w:r w:rsidRPr="003E3070">
              <w:rPr>
                <w:rFonts w:ascii="Arial" w:hAnsi="Arial" w:cs="Arial"/>
                <w:sz w:val="24"/>
                <w:szCs w:val="24"/>
              </w:rPr>
              <w:t>1 comment stating that the identification of additional housing land in Clevedon would not only support the growth of the town.</w:t>
            </w:r>
            <w:r w:rsidR="00D91707">
              <w:rPr>
                <w:rFonts w:ascii="Arial" w:hAnsi="Arial" w:cs="Arial"/>
                <w:sz w:val="24"/>
                <w:szCs w:val="24"/>
              </w:rPr>
              <w:t xml:space="preserve"> </w:t>
            </w:r>
            <w:r w:rsidRPr="003E3070">
              <w:rPr>
                <w:rFonts w:ascii="Arial" w:hAnsi="Arial" w:cs="Arial"/>
                <w:sz w:val="24"/>
                <w:szCs w:val="24"/>
              </w:rPr>
              <w:t>It would also relieve smaller centres such as Yatton from current development pressures in terms of proposed allocations and applications which appear to be disproportionate to their size and role in comparison to Clevedon.</w:t>
            </w:r>
          </w:p>
        </w:tc>
        <w:tc>
          <w:tcPr>
            <w:tcW w:w="5589" w:type="dxa"/>
          </w:tcPr>
          <w:p w14:paraId="0507072F" w14:textId="77777777" w:rsidR="006F022C" w:rsidRPr="003E3070" w:rsidRDefault="00D91707" w:rsidP="00544E47">
            <w:pPr>
              <w:rPr>
                <w:rFonts w:ascii="Arial" w:hAnsi="Arial" w:cs="Arial"/>
                <w:sz w:val="24"/>
                <w:szCs w:val="24"/>
              </w:rPr>
            </w:pPr>
            <w:r>
              <w:rPr>
                <w:rFonts w:ascii="Arial" w:hAnsi="Arial" w:cs="Arial"/>
                <w:sz w:val="24"/>
                <w:szCs w:val="24"/>
              </w:rPr>
              <w:t>Clevedon is largely constrained by the green belt to the north</w:t>
            </w:r>
            <w:r w:rsidR="00ED2053">
              <w:rPr>
                <w:rFonts w:ascii="Arial" w:hAnsi="Arial" w:cs="Arial"/>
                <w:sz w:val="24"/>
                <w:szCs w:val="24"/>
              </w:rPr>
              <w:t>,</w:t>
            </w:r>
            <w:r>
              <w:rPr>
                <w:rFonts w:ascii="Arial" w:hAnsi="Arial" w:cs="Arial"/>
                <w:sz w:val="24"/>
                <w:szCs w:val="24"/>
              </w:rPr>
              <w:t xml:space="preserve"> the M5 to the east and flood zone/nature conservation interests to the south.  By a process of elimination further development would therefore have to be limited to land </w:t>
            </w:r>
            <w:r w:rsidR="00544E47">
              <w:rPr>
                <w:rFonts w:ascii="Arial" w:hAnsi="Arial" w:cs="Arial"/>
                <w:sz w:val="24"/>
                <w:szCs w:val="24"/>
              </w:rPr>
              <w:t>south of the Blind Yeo towards Kenn</w:t>
            </w:r>
            <w:r w:rsidR="00A93874">
              <w:rPr>
                <w:rFonts w:ascii="Arial" w:hAnsi="Arial" w:cs="Arial"/>
                <w:sz w:val="24"/>
                <w:szCs w:val="24"/>
              </w:rPr>
              <w:t>.</w:t>
            </w:r>
            <w:r w:rsidR="00544E47">
              <w:rPr>
                <w:rFonts w:ascii="Arial" w:hAnsi="Arial" w:cs="Arial"/>
                <w:sz w:val="24"/>
                <w:szCs w:val="24"/>
              </w:rPr>
              <w:t xml:space="preserve"> It is considered this location is somewhat divorced from the main settlement of Clevedon and inappropriate for residential development </w:t>
            </w:r>
          </w:p>
        </w:tc>
      </w:tr>
      <w:tr w:rsidR="00432E94" w:rsidRPr="003E3070" w14:paraId="4F6249CE" w14:textId="77777777" w:rsidTr="00935B62">
        <w:tc>
          <w:tcPr>
            <w:tcW w:w="2405" w:type="dxa"/>
          </w:tcPr>
          <w:p w14:paraId="121DF301" w14:textId="77777777" w:rsidR="00432E94" w:rsidRDefault="00E235FE" w:rsidP="00432E94">
            <w:pPr>
              <w:rPr>
                <w:rStyle w:val="Hyperlink"/>
                <w:rFonts w:ascii="Arial" w:hAnsi="Arial" w:cs="Arial"/>
                <w:sz w:val="24"/>
                <w:szCs w:val="24"/>
              </w:rPr>
            </w:pPr>
            <w:hyperlink r:id="rId171" w:history="1">
              <w:r w:rsidR="00A93874" w:rsidRPr="00A93874">
                <w:rPr>
                  <w:rStyle w:val="Hyperlink"/>
                  <w:rFonts w:ascii="Arial" w:hAnsi="Arial" w:cs="Arial"/>
                  <w:sz w:val="24"/>
                  <w:szCs w:val="24"/>
                </w:rPr>
                <w:t>Nailsea</w:t>
              </w:r>
            </w:hyperlink>
          </w:p>
          <w:p w14:paraId="220028DC" w14:textId="77777777" w:rsidR="001C6F64" w:rsidRDefault="001C6F64" w:rsidP="00432E94">
            <w:pPr>
              <w:rPr>
                <w:rStyle w:val="Hyperlink"/>
                <w:rFonts w:ascii="Arial" w:hAnsi="Arial" w:cs="Arial"/>
                <w:sz w:val="24"/>
                <w:szCs w:val="24"/>
              </w:rPr>
            </w:pPr>
          </w:p>
          <w:p w14:paraId="7B2C3BF0" w14:textId="77777777" w:rsidR="001C6F64" w:rsidRDefault="001C6F64" w:rsidP="00432E94">
            <w:pPr>
              <w:rPr>
                <w:rStyle w:val="Hyperlink"/>
                <w:rFonts w:ascii="Arial" w:hAnsi="Arial" w:cs="Arial"/>
                <w:sz w:val="24"/>
                <w:szCs w:val="24"/>
              </w:rPr>
            </w:pPr>
          </w:p>
          <w:p w14:paraId="6B0452FB" w14:textId="77777777" w:rsidR="001C6F64" w:rsidRDefault="001C6F64" w:rsidP="00432E94">
            <w:pPr>
              <w:rPr>
                <w:rStyle w:val="Hyperlink"/>
                <w:rFonts w:ascii="Arial" w:hAnsi="Arial" w:cs="Arial"/>
                <w:sz w:val="24"/>
                <w:szCs w:val="24"/>
              </w:rPr>
            </w:pPr>
          </w:p>
          <w:p w14:paraId="1FF05D7F" w14:textId="77777777" w:rsidR="001C6F64" w:rsidRDefault="001C6F64" w:rsidP="00432E94">
            <w:pPr>
              <w:rPr>
                <w:rStyle w:val="Hyperlink"/>
                <w:rFonts w:ascii="Arial" w:hAnsi="Arial" w:cs="Arial"/>
                <w:sz w:val="24"/>
                <w:szCs w:val="24"/>
              </w:rPr>
            </w:pPr>
          </w:p>
          <w:p w14:paraId="633FA3C8" w14:textId="77777777" w:rsidR="001C6F64" w:rsidRDefault="001C6F64" w:rsidP="00432E94">
            <w:pPr>
              <w:rPr>
                <w:rStyle w:val="Hyperlink"/>
                <w:rFonts w:ascii="Arial" w:hAnsi="Arial" w:cs="Arial"/>
                <w:sz w:val="24"/>
                <w:szCs w:val="24"/>
              </w:rPr>
            </w:pPr>
          </w:p>
          <w:p w14:paraId="1B7B16E9" w14:textId="77777777" w:rsidR="001C6F64" w:rsidRDefault="001C6F64" w:rsidP="00432E94">
            <w:pPr>
              <w:rPr>
                <w:rStyle w:val="Hyperlink"/>
                <w:rFonts w:ascii="Arial" w:hAnsi="Arial" w:cs="Arial"/>
                <w:sz w:val="24"/>
                <w:szCs w:val="24"/>
              </w:rPr>
            </w:pPr>
          </w:p>
          <w:p w14:paraId="5C2AA7A8" w14:textId="77777777" w:rsidR="001C6F64" w:rsidRDefault="001C6F64" w:rsidP="00432E94">
            <w:pPr>
              <w:rPr>
                <w:rStyle w:val="Hyperlink"/>
                <w:rFonts w:ascii="Arial" w:hAnsi="Arial" w:cs="Arial"/>
                <w:sz w:val="24"/>
                <w:szCs w:val="24"/>
              </w:rPr>
            </w:pPr>
          </w:p>
          <w:p w14:paraId="6B6ECF04" w14:textId="77777777" w:rsidR="001C6F64" w:rsidRDefault="001C6F64" w:rsidP="00432E94">
            <w:pPr>
              <w:rPr>
                <w:rStyle w:val="Hyperlink"/>
                <w:rFonts w:ascii="Arial" w:hAnsi="Arial" w:cs="Arial"/>
                <w:sz w:val="24"/>
                <w:szCs w:val="24"/>
              </w:rPr>
            </w:pPr>
          </w:p>
          <w:p w14:paraId="1508B761" w14:textId="77777777" w:rsidR="001C6F64" w:rsidRDefault="001C6F64" w:rsidP="00432E94">
            <w:pPr>
              <w:rPr>
                <w:rStyle w:val="Hyperlink"/>
                <w:rFonts w:ascii="Arial" w:hAnsi="Arial" w:cs="Arial"/>
                <w:sz w:val="24"/>
                <w:szCs w:val="24"/>
              </w:rPr>
            </w:pPr>
          </w:p>
          <w:p w14:paraId="0A6FBF83" w14:textId="77777777" w:rsidR="001C6F64" w:rsidRDefault="001C6F64" w:rsidP="00432E94">
            <w:pPr>
              <w:rPr>
                <w:rStyle w:val="Hyperlink"/>
                <w:rFonts w:ascii="Arial" w:hAnsi="Arial" w:cs="Arial"/>
                <w:sz w:val="24"/>
                <w:szCs w:val="24"/>
              </w:rPr>
            </w:pPr>
          </w:p>
          <w:p w14:paraId="7C12ABB3" w14:textId="77777777" w:rsidR="001C6F64" w:rsidRDefault="001C6F64" w:rsidP="00432E94">
            <w:pPr>
              <w:rPr>
                <w:rStyle w:val="Hyperlink"/>
                <w:rFonts w:ascii="Arial" w:hAnsi="Arial" w:cs="Arial"/>
                <w:sz w:val="24"/>
                <w:szCs w:val="24"/>
              </w:rPr>
            </w:pPr>
          </w:p>
          <w:p w14:paraId="7351EB2F" w14:textId="77777777" w:rsidR="001C6F64" w:rsidRDefault="001C6F64" w:rsidP="00432E94">
            <w:pPr>
              <w:rPr>
                <w:rStyle w:val="Hyperlink"/>
                <w:rFonts w:ascii="Arial" w:hAnsi="Arial" w:cs="Arial"/>
                <w:sz w:val="24"/>
                <w:szCs w:val="24"/>
              </w:rPr>
            </w:pPr>
          </w:p>
          <w:p w14:paraId="28B85F57" w14:textId="77777777" w:rsidR="001C6F64" w:rsidRDefault="001C6F64" w:rsidP="00432E94">
            <w:pPr>
              <w:rPr>
                <w:rStyle w:val="Hyperlink"/>
                <w:rFonts w:ascii="Arial" w:hAnsi="Arial" w:cs="Arial"/>
                <w:sz w:val="24"/>
                <w:szCs w:val="24"/>
              </w:rPr>
            </w:pPr>
          </w:p>
          <w:p w14:paraId="442E4A6C" w14:textId="77777777" w:rsidR="001C6F64" w:rsidRDefault="001C6F64" w:rsidP="00432E94">
            <w:pPr>
              <w:rPr>
                <w:rStyle w:val="Hyperlink"/>
                <w:rFonts w:ascii="Arial" w:hAnsi="Arial" w:cs="Arial"/>
                <w:sz w:val="24"/>
                <w:szCs w:val="24"/>
              </w:rPr>
            </w:pPr>
          </w:p>
          <w:p w14:paraId="3EE9E574" w14:textId="77777777" w:rsidR="001C6F64" w:rsidRDefault="001C6F64" w:rsidP="00432E94">
            <w:pPr>
              <w:rPr>
                <w:rStyle w:val="Hyperlink"/>
                <w:rFonts w:ascii="Arial" w:hAnsi="Arial" w:cs="Arial"/>
                <w:sz w:val="24"/>
                <w:szCs w:val="24"/>
              </w:rPr>
            </w:pPr>
          </w:p>
          <w:p w14:paraId="2E147346" w14:textId="77777777" w:rsidR="001C6F64" w:rsidRDefault="001C6F64" w:rsidP="00432E94">
            <w:pPr>
              <w:rPr>
                <w:rStyle w:val="Hyperlink"/>
                <w:rFonts w:ascii="Arial" w:hAnsi="Arial" w:cs="Arial"/>
                <w:sz w:val="24"/>
                <w:szCs w:val="24"/>
              </w:rPr>
            </w:pPr>
          </w:p>
          <w:p w14:paraId="61971FFE" w14:textId="77777777" w:rsidR="001C6F64" w:rsidRDefault="001C6F64" w:rsidP="00432E94">
            <w:pPr>
              <w:rPr>
                <w:rStyle w:val="Hyperlink"/>
                <w:rFonts w:ascii="Arial" w:hAnsi="Arial" w:cs="Arial"/>
                <w:sz w:val="24"/>
                <w:szCs w:val="24"/>
              </w:rPr>
            </w:pPr>
          </w:p>
          <w:p w14:paraId="7DB32BC3" w14:textId="77777777" w:rsidR="001C6F64" w:rsidRDefault="001C6F64" w:rsidP="00432E94">
            <w:pPr>
              <w:rPr>
                <w:rStyle w:val="Hyperlink"/>
                <w:rFonts w:ascii="Arial" w:hAnsi="Arial" w:cs="Arial"/>
                <w:sz w:val="24"/>
                <w:szCs w:val="24"/>
              </w:rPr>
            </w:pPr>
          </w:p>
          <w:p w14:paraId="5DA2C589" w14:textId="77777777" w:rsidR="001C6F64" w:rsidRDefault="001C6F64" w:rsidP="00432E94">
            <w:pPr>
              <w:rPr>
                <w:rStyle w:val="Hyperlink"/>
                <w:rFonts w:ascii="Arial" w:hAnsi="Arial" w:cs="Arial"/>
                <w:sz w:val="24"/>
                <w:szCs w:val="24"/>
              </w:rPr>
            </w:pPr>
          </w:p>
          <w:p w14:paraId="4880EF9C" w14:textId="77777777" w:rsidR="001C6F64" w:rsidRDefault="001C6F64" w:rsidP="00432E94">
            <w:pPr>
              <w:rPr>
                <w:rStyle w:val="Hyperlink"/>
                <w:rFonts w:ascii="Arial" w:hAnsi="Arial" w:cs="Arial"/>
                <w:sz w:val="24"/>
                <w:szCs w:val="24"/>
              </w:rPr>
            </w:pPr>
          </w:p>
          <w:p w14:paraId="104BAF97" w14:textId="77777777" w:rsidR="001C6F64" w:rsidRDefault="00E235FE" w:rsidP="00432E94">
            <w:pPr>
              <w:rPr>
                <w:rStyle w:val="Hyperlink"/>
                <w:rFonts w:ascii="Arial" w:hAnsi="Arial" w:cs="Arial"/>
                <w:sz w:val="24"/>
                <w:szCs w:val="24"/>
              </w:rPr>
            </w:pPr>
            <w:hyperlink r:id="rId172" w:history="1">
              <w:r w:rsidR="001C6F64">
                <w:rPr>
                  <w:rStyle w:val="Hyperlink"/>
                  <w:rFonts w:ascii="Arial" w:hAnsi="Arial" w:cs="Arial"/>
                  <w:sz w:val="24"/>
                  <w:szCs w:val="24"/>
                </w:rPr>
                <w:t>General comments on individual towns/parishes</w:t>
              </w:r>
            </w:hyperlink>
          </w:p>
          <w:p w14:paraId="429BEBFA" w14:textId="77777777" w:rsidR="00A658B7" w:rsidRDefault="00A658B7" w:rsidP="00432E94">
            <w:pPr>
              <w:rPr>
                <w:rStyle w:val="Hyperlink"/>
                <w:rFonts w:ascii="Arial" w:hAnsi="Arial" w:cs="Arial"/>
                <w:sz w:val="24"/>
                <w:szCs w:val="24"/>
              </w:rPr>
            </w:pPr>
          </w:p>
          <w:p w14:paraId="72B8B188" w14:textId="77777777" w:rsidR="00A658B7" w:rsidRDefault="00A658B7" w:rsidP="00432E94">
            <w:pPr>
              <w:rPr>
                <w:rStyle w:val="Hyperlink"/>
                <w:rFonts w:ascii="Arial" w:hAnsi="Arial" w:cs="Arial"/>
                <w:sz w:val="24"/>
                <w:szCs w:val="24"/>
              </w:rPr>
            </w:pPr>
          </w:p>
          <w:p w14:paraId="327F94D6" w14:textId="77777777" w:rsidR="00A658B7" w:rsidRDefault="00A658B7" w:rsidP="00432E94">
            <w:pPr>
              <w:rPr>
                <w:rStyle w:val="Hyperlink"/>
                <w:rFonts w:ascii="Arial" w:hAnsi="Arial" w:cs="Arial"/>
                <w:sz w:val="24"/>
                <w:szCs w:val="24"/>
              </w:rPr>
            </w:pPr>
          </w:p>
          <w:p w14:paraId="637D94E8" w14:textId="77777777" w:rsidR="00A658B7" w:rsidRDefault="00A658B7" w:rsidP="00432E94">
            <w:pPr>
              <w:rPr>
                <w:rStyle w:val="Hyperlink"/>
                <w:rFonts w:ascii="Arial" w:hAnsi="Arial" w:cs="Arial"/>
                <w:sz w:val="24"/>
                <w:szCs w:val="24"/>
              </w:rPr>
            </w:pPr>
          </w:p>
          <w:p w14:paraId="63C666D7" w14:textId="77777777" w:rsidR="00A658B7" w:rsidRDefault="00A658B7" w:rsidP="00432E94">
            <w:pPr>
              <w:rPr>
                <w:rStyle w:val="Hyperlink"/>
                <w:rFonts w:ascii="Arial" w:hAnsi="Arial" w:cs="Arial"/>
                <w:sz w:val="24"/>
                <w:szCs w:val="24"/>
              </w:rPr>
            </w:pPr>
          </w:p>
          <w:p w14:paraId="4D6428C9" w14:textId="77777777" w:rsidR="00A658B7" w:rsidRDefault="00A658B7" w:rsidP="00432E94">
            <w:pPr>
              <w:rPr>
                <w:rStyle w:val="Hyperlink"/>
                <w:rFonts w:ascii="Arial" w:hAnsi="Arial" w:cs="Arial"/>
                <w:sz w:val="24"/>
                <w:szCs w:val="24"/>
              </w:rPr>
            </w:pPr>
          </w:p>
          <w:p w14:paraId="167D8954" w14:textId="77777777" w:rsidR="00A658B7" w:rsidRDefault="00A658B7" w:rsidP="00432E94">
            <w:pPr>
              <w:rPr>
                <w:rStyle w:val="Hyperlink"/>
                <w:rFonts w:ascii="Arial" w:hAnsi="Arial" w:cs="Arial"/>
                <w:sz w:val="24"/>
                <w:szCs w:val="24"/>
              </w:rPr>
            </w:pPr>
          </w:p>
          <w:p w14:paraId="690A1AFA" w14:textId="77777777" w:rsidR="00A658B7" w:rsidRDefault="00A658B7" w:rsidP="00432E94">
            <w:pPr>
              <w:rPr>
                <w:rStyle w:val="Hyperlink"/>
                <w:rFonts w:ascii="Arial" w:hAnsi="Arial" w:cs="Arial"/>
                <w:sz w:val="24"/>
                <w:szCs w:val="24"/>
              </w:rPr>
            </w:pPr>
          </w:p>
          <w:p w14:paraId="43B9E341" w14:textId="77777777" w:rsidR="00A658B7" w:rsidRDefault="00A658B7" w:rsidP="00432E94">
            <w:pPr>
              <w:rPr>
                <w:rStyle w:val="Hyperlink"/>
                <w:rFonts w:ascii="Arial" w:hAnsi="Arial" w:cs="Arial"/>
                <w:sz w:val="24"/>
                <w:szCs w:val="24"/>
              </w:rPr>
            </w:pPr>
          </w:p>
          <w:p w14:paraId="4D5006CF" w14:textId="77777777" w:rsidR="00A658B7" w:rsidRDefault="00A658B7" w:rsidP="00432E94">
            <w:pPr>
              <w:rPr>
                <w:rStyle w:val="Hyperlink"/>
                <w:rFonts w:ascii="Arial" w:hAnsi="Arial" w:cs="Arial"/>
                <w:sz w:val="24"/>
                <w:szCs w:val="24"/>
              </w:rPr>
            </w:pPr>
          </w:p>
          <w:p w14:paraId="12221702" w14:textId="77777777" w:rsidR="00A658B7" w:rsidRDefault="00A658B7" w:rsidP="00432E94">
            <w:pPr>
              <w:rPr>
                <w:rStyle w:val="Hyperlink"/>
                <w:rFonts w:ascii="Arial" w:hAnsi="Arial" w:cs="Arial"/>
                <w:sz w:val="24"/>
                <w:szCs w:val="24"/>
              </w:rPr>
            </w:pPr>
          </w:p>
          <w:p w14:paraId="40D9591B" w14:textId="77777777" w:rsidR="00A658B7" w:rsidRDefault="00A658B7" w:rsidP="00432E94">
            <w:pPr>
              <w:rPr>
                <w:rStyle w:val="Hyperlink"/>
                <w:rFonts w:ascii="Arial" w:hAnsi="Arial" w:cs="Arial"/>
                <w:sz w:val="24"/>
                <w:szCs w:val="24"/>
              </w:rPr>
            </w:pPr>
          </w:p>
          <w:p w14:paraId="6D3C2F2E" w14:textId="77777777" w:rsidR="00A658B7" w:rsidRDefault="00A658B7" w:rsidP="00432E94">
            <w:pPr>
              <w:rPr>
                <w:rStyle w:val="Hyperlink"/>
                <w:rFonts w:ascii="Arial" w:hAnsi="Arial" w:cs="Arial"/>
                <w:sz w:val="24"/>
                <w:szCs w:val="24"/>
              </w:rPr>
            </w:pPr>
          </w:p>
          <w:p w14:paraId="38EAF7C4" w14:textId="77777777" w:rsidR="00A658B7" w:rsidRDefault="00A658B7" w:rsidP="00432E94">
            <w:pPr>
              <w:rPr>
                <w:rStyle w:val="Hyperlink"/>
                <w:rFonts w:ascii="Arial" w:hAnsi="Arial" w:cs="Arial"/>
                <w:sz w:val="24"/>
                <w:szCs w:val="24"/>
              </w:rPr>
            </w:pPr>
          </w:p>
          <w:p w14:paraId="292FDE04" w14:textId="77777777" w:rsidR="00A658B7" w:rsidRDefault="00A658B7" w:rsidP="00432E94">
            <w:pPr>
              <w:rPr>
                <w:rStyle w:val="Hyperlink"/>
                <w:rFonts w:ascii="Arial" w:hAnsi="Arial" w:cs="Arial"/>
                <w:sz w:val="24"/>
                <w:szCs w:val="24"/>
              </w:rPr>
            </w:pPr>
          </w:p>
          <w:p w14:paraId="2C6501B1" w14:textId="77777777" w:rsidR="00A658B7" w:rsidRDefault="00A658B7" w:rsidP="00432E94">
            <w:pPr>
              <w:rPr>
                <w:rStyle w:val="Hyperlink"/>
                <w:rFonts w:ascii="Arial" w:hAnsi="Arial" w:cs="Arial"/>
                <w:sz w:val="24"/>
                <w:szCs w:val="24"/>
              </w:rPr>
            </w:pPr>
          </w:p>
          <w:p w14:paraId="39FEACA8" w14:textId="77777777" w:rsidR="00A658B7" w:rsidRDefault="00A658B7" w:rsidP="00432E94">
            <w:pPr>
              <w:rPr>
                <w:rStyle w:val="Hyperlink"/>
                <w:rFonts w:ascii="Arial" w:hAnsi="Arial" w:cs="Arial"/>
                <w:sz w:val="24"/>
                <w:szCs w:val="24"/>
              </w:rPr>
            </w:pPr>
          </w:p>
          <w:p w14:paraId="7A327C33" w14:textId="77777777" w:rsidR="00A658B7" w:rsidRDefault="00A658B7" w:rsidP="00432E94">
            <w:pPr>
              <w:rPr>
                <w:rStyle w:val="Hyperlink"/>
                <w:rFonts w:ascii="Arial" w:hAnsi="Arial" w:cs="Arial"/>
                <w:sz w:val="24"/>
                <w:szCs w:val="24"/>
              </w:rPr>
            </w:pPr>
          </w:p>
          <w:p w14:paraId="7DD3A231" w14:textId="77777777" w:rsidR="00A658B7" w:rsidRDefault="00A658B7" w:rsidP="00432E94">
            <w:pPr>
              <w:rPr>
                <w:rStyle w:val="Hyperlink"/>
                <w:rFonts w:ascii="Arial" w:hAnsi="Arial" w:cs="Arial"/>
                <w:sz w:val="24"/>
                <w:szCs w:val="24"/>
              </w:rPr>
            </w:pPr>
          </w:p>
          <w:p w14:paraId="3B0220C5" w14:textId="77777777" w:rsidR="00A658B7" w:rsidRDefault="00A658B7" w:rsidP="00432E94">
            <w:pPr>
              <w:rPr>
                <w:rStyle w:val="Hyperlink"/>
                <w:rFonts w:ascii="Arial" w:hAnsi="Arial" w:cs="Arial"/>
                <w:sz w:val="24"/>
                <w:szCs w:val="24"/>
              </w:rPr>
            </w:pPr>
          </w:p>
          <w:p w14:paraId="5BAFFFDB" w14:textId="77777777" w:rsidR="00A658B7" w:rsidRDefault="00A658B7" w:rsidP="00432E94">
            <w:pPr>
              <w:rPr>
                <w:rStyle w:val="Hyperlink"/>
                <w:rFonts w:ascii="Arial" w:hAnsi="Arial" w:cs="Arial"/>
                <w:sz w:val="24"/>
                <w:szCs w:val="24"/>
              </w:rPr>
            </w:pPr>
          </w:p>
          <w:p w14:paraId="09F749AE" w14:textId="77777777" w:rsidR="00A658B7" w:rsidRDefault="00A658B7" w:rsidP="00432E94">
            <w:pPr>
              <w:rPr>
                <w:rStyle w:val="Hyperlink"/>
                <w:rFonts w:ascii="Arial" w:hAnsi="Arial" w:cs="Arial"/>
                <w:sz w:val="24"/>
                <w:szCs w:val="24"/>
              </w:rPr>
            </w:pPr>
          </w:p>
          <w:p w14:paraId="6ED258DF" w14:textId="77777777" w:rsidR="00A658B7" w:rsidRDefault="00A658B7" w:rsidP="00432E94">
            <w:pPr>
              <w:rPr>
                <w:rStyle w:val="Hyperlink"/>
                <w:rFonts w:ascii="Arial" w:hAnsi="Arial" w:cs="Arial"/>
                <w:sz w:val="24"/>
                <w:szCs w:val="24"/>
              </w:rPr>
            </w:pPr>
          </w:p>
          <w:p w14:paraId="1989B722" w14:textId="77777777" w:rsidR="00A658B7" w:rsidRDefault="00E235FE" w:rsidP="00432E94">
            <w:pPr>
              <w:rPr>
                <w:rStyle w:val="Hyperlink"/>
                <w:rFonts w:ascii="Arial" w:hAnsi="Arial" w:cs="Arial"/>
                <w:sz w:val="24"/>
                <w:szCs w:val="24"/>
              </w:rPr>
            </w:pPr>
            <w:hyperlink r:id="rId173" w:history="1">
              <w:r w:rsidR="00A658B7">
                <w:rPr>
                  <w:rStyle w:val="Hyperlink"/>
                  <w:rFonts w:ascii="Arial" w:hAnsi="Arial" w:cs="Arial"/>
                  <w:sz w:val="24"/>
                  <w:szCs w:val="24"/>
                </w:rPr>
                <w:t>General comments on individual towns/parishes</w:t>
              </w:r>
            </w:hyperlink>
          </w:p>
          <w:p w14:paraId="534362B3" w14:textId="77777777" w:rsidR="00A658B7" w:rsidRDefault="00A658B7" w:rsidP="00432E94">
            <w:pPr>
              <w:rPr>
                <w:rStyle w:val="Hyperlink"/>
                <w:rFonts w:ascii="Arial" w:hAnsi="Arial" w:cs="Arial"/>
                <w:sz w:val="24"/>
                <w:szCs w:val="24"/>
              </w:rPr>
            </w:pPr>
          </w:p>
          <w:p w14:paraId="5B2E5494" w14:textId="77777777" w:rsidR="00A658B7" w:rsidRDefault="00A658B7" w:rsidP="00432E94">
            <w:pPr>
              <w:rPr>
                <w:rStyle w:val="Hyperlink"/>
                <w:rFonts w:ascii="Arial" w:hAnsi="Arial" w:cs="Arial"/>
                <w:sz w:val="24"/>
                <w:szCs w:val="24"/>
              </w:rPr>
            </w:pPr>
          </w:p>
          <w:p w14:paraId="1B6F8CA8" w14:textId="77777777" w:rsidR="00A658B7" w:rsidRDefault="00A658B7" w:rsidP="00432E94">
            <w:pPr>
              <w:rPr>
                <w:rStyle w:val="Hyperlink"/>
                <w:rFonts w:ascii="Arial" w:hAnsi="Arial" w:cs="Arial"/>
                <w:sz w:val="24"/>
                <w:szCs w:val="24"/>
              </w:rPr>
            </w:pPr>
          </w:p>
          <w:p w14:paraId="2173C92C" w14:textId="77777777" w:rsidR="00A658B7" w:rsidRDefault="00A658B7" w:rsidP="00432E94">
            <w:pPr>
              <w:rPr>
                <w:rStyle w:val="Hyperlink"/>
                <w:rFonts w:ascii="Arial" w:hAnsi="Arial" w:cs="Arial"/>
                <w:sz w:val="24"/>
                <w:szCs w:val="24"/>
              </w:rPr>
            </w:pPr>
          </w:p>
          <w:p w14:paraId="71F9630A" w14:textId="77777777" w:rsidR="00A658B7" w:rsidRDefault="00A658B7" w:rsidP="00432E94">
            <w:pPr>
              <w:rPr>
                <w:rStyle w:val="Hyperlink"/>
                <w:rFonts w:ascii="Arial" w:hAnsi="Arial" w:cs="Arial"/>
                <w:sz w:val="24"/>
                <w:szCs w:val="24"/>
              </w:rPr>
            </w:pPr>
          </w:p>
          <w:p w14:paraId="07597078" w14:textId="77777777" w:rsidR="00A658B7" w:rsidRDefault="00A658B7" w:rsidP="00432E94">
            <w:pPr>
              <w:rPr>
                <w:rStyle w:val="Hyperlink"/>
                <w:rFonts w:ascii="Arial" w:hAnsi="Arial" w:cs="Arial"/>
                <w:sz w:val="24"/>
                <w:szCs w:val="24"/>
              </w:rPr>
            </w:pPr>
          </w:p>
          <w:p w14:paraId="0D3C6C8F" w14:textId="77777777" w:rsidR="00A658B7" w:rsidRDefault="00A658B7" w:rsidP="00432E94">
            <w:pPr>
              <w:rPr>
                <w:rStyle w:val="Hyperlink"/>
                <w:rFonts w:ascii="Arial" w:hAnsi="Arial" w:cs="Arial"/>
                <w:sz w:val="24"/>
                <w:szCs w:val="24"/>
              </w:rPr>
            </w:pPr>
          </w:p>
          <w:p w14:paraId="621D6FEE" w14:textId="77777777" w:rsidR="00A658B7" w:rsidRDefault="00A658B7" w:rsidP="00432E94">
            <w:pPr>
              <w:rPr>
                <w:rStyle w:val="Hyperlink"/>
                <w:rFonts w:ascii="Arial" w:hAnsi="Arial" w:cs="Arial"/>
                <w:sz w:val="24"/>
                <w:szCs w:val="24"/>
              </w:rPr>
            </w:pPr>
          </w:p>
          <w:p w14:paraId="1E5BF054" w14:textId="77777777" w:rsidR="00A658B7" w:rsidRDefault="00A658B7" w:rsidP="00432E94">
            <w:pPr>
              <w:rPr>
                <w:rStyle w:val="Hyperlink"/>
                <w:rFonts w:ascii="Arial" w:hAnsi="Arial" w:cs="Arial"/>
                <w:sz w:val="24"/>
                <w:szCs w:val="24"/>
              </w:rPr>
            </w:pPr>
          </w:p>
          <w:p w14:paraId="481F8B73" w14:textId="77777777" w:rsidR="00A658B7" w:rsidRDefault="00A658B7" w:rsidP="00432E94">
            <w:pPr>
              <w:rPr>
                <w:rStyle w:val="Hyperlink"/>
                <w:rFonts w:ascii="Arial" w:hAnsi="Arial" w:cs="Arial"/>
                <w:sz w:val="24"/>
                <w:szCs w:val="24"/>
              </w:rPr>
            </w:pPr>
          </w:p>
          <w:p w14:paraId="7D3598CF" w14:textId="77777777" w:rsidR="00A658B7" w:rsidRDefault="00A658B7" w:rsidP="00432E94">
            <w:pPr>
              <w:rPr>
                <w:rStyle w:val="Hyperlink"/>
                <w:rFonts w:ascii="Arial" w:hAnsi="Arial" w:cs="Arial"/>
                <w:sz w:val="24"/>
                <w:szCs w:val="24"/>
              </w:rPr>
            </w:pPr>
          </w:p>
          <w:p w14:paraId="0C343BD5" w14:textId="77777777" w:rsidR="00A658B7" w:rsidRDefault="00A658B7" w:rsidP="00432E94">
            <w:pPr>
              <w:rPr>
                <w:rStyle w:val="Hyperlink"/>
                <w:rFonts w:ascii="Arial" w:hAnsi="Arial" w:cs="Arial"/>
                <w:sz w:val="24"/>
                <w:szCs w:val="24"/>
              </w:rPr>
            </w:pPr>
          </w:p>
          <w:p w14:paraId="4AE80CF5" w14:textId="77777777" w:rsidR="00A658B7" w:rsidRDefault="00A658B7" w:rsidP="00432E94">
            <w:pPr>
              <w:rPr>
                <w:rStyle w:val="Hyperlink"/>
                <w:rFonts w:ascii="Arial" w:hAnsi="Arial" w:cs="Arial"/>
                <w:sz w:val="24"/>
                <w:szCs w:val="24"/>
              </w:rPr>
            </w:pPr>
          </w:p>
          <w:p w14:paraId="4345DDC8" w14:textId="77777777" w:rsidR="00A658B7" w:rsidRDefault="00A658B7" w:rsidP="00432E94">
            <w:pPr>
              <w:rPr>
                <w:rStyle w:val="Hyperlink"/>
                <w:rFonts w:ascii="Arial" w:hAnsi="Arial" w:cs="Arial"/>
                <w:sz w:val="24"/>
                <w:szCs w:val="24"/>
              </w:rPr>
            </w:pPr>
          </w:p>
          <w:p w14:paraId="6A5A2622" w14:textId="77777777" w:rsidR="00A658B7" w:rsidRDefault="00A658B7" w:rsidP="00432E94">
            <w:pPr>
              <w:rPr>
                <w:rStyle w:val="Hyperlink"/>
                <w:rFonts w:ascii="Arial" w:hAnsi="Arial" w:cs="Arial"/>
                <w:sz w:val="24"/>
                <w:szCs w:val="24"/>
              </w:rPr>
            </w:pPr>
          </w:p>
          <w:p w14:paraId="1F75D672" w14:textId="77777777" w:rsidR="00A658B7" w:rsidRDefault="00A658B7" w:rsidP="00432E94">
            <w:pPr>
              <w:rPr>
                <w:rStyle w:val="Hyperlink"/>
                <w:rFonts w:ascii="Arial" w:hAnsi="Arial" w:cs="Arial"/>
                <w:sz w:val="24"/>
                <w:szCs w:val="24"/>
              </w:rPr>
            </w:pPr>
          </w:p>
          <w:p w14:paraId="06B0A311" w14:textId="77777777" w:rsidR="00A658B7" w:rsidRDefault="00A658B7" w:rsidP="00432E94">
            <w:pPr>
              <w:rPr>
                <w:rStyle w:val="Hyperlink"/>
                <w:rFonts w:ascii="Arial" w:hAnsi="Arial" w:cs="Arial"/>
                <w:sz w:val="24"/>
                <w:szCs w:val="24"/>
              </w:rPr>
            </w:pPr>
          </w:p>
          <w:p w14:paraId="416C79E0" w14:textId="77777777" w:rsidR="00A658B7" w:rsidRDefault="00A658B7" w:rsidP="00432E94">
            <w:pPr>
              <w:rPr>
                <w:rStyle w:val="Hyperlink"/>
                <w:rFonts w:ascii="Arial" w:hAnsi="Arial" w:cs="Arial"/>
                <w:sz w:val="24"/>
                <w:szCs w:val="24"/>
              </w:rPr>
            </w:pPr>
          </w:p>
          <w:p w14:paraId="798C50C7" w14:textId="77777777" w:rsidR="00A658B7" w:rsidRDefault="00A658B7" w:rsidP="00432E94">
            <w:pPr>
              <w:rPr>
                <w:rStyle w:val="Hyperlink"/>
                <w:rFonts w:ascii="Arial" w:hAnsi="Arial" w:cs="Arial"/>
                <w:sz w:val="24"/>
                <w:szCs w:val="24"/>
              </w:rPr>
            </w:pPr>
          </w:p>
          <w:p w14:paraId="1703CA4C" w14:textId="77777777" w:rsidR="00A658B7" w:rsidRDefault="00A658B7" w:rsidP="00432E94">
            <w:pPr>
              <w:rPr>
                <w:rStyle w:val="Hyperlink"/>
                <w:rFonts w:ascii="Arial" w:hAnsi="Arial" w:cs="Arial"/>
                <w:sz w:val="24"/>
                <w:szCs w:val="24"/>
              </w:rPr>
            </w:pPr>
          </w:p>
          <w:p w14:paraId="07747D96" w14:textId="77777777" w:rsidR="00A658B7" w:rsidRDefault="00A658B7" w:rsidP="00432E94">
            <w:pPr>
              <w:rPr>
                <w:rStyle w:val="Hyperlink"/>
                <w:rFonts w:ascii="Arial" w:hAnsi="Arial" w:cs="Arial"/>
                <w:sz w:val="24"/>
                <w:szCs w:val="24"/>
              </w:rPr>
            </w:pPr>
          </w:p>
          <w:p w14:paraId="1B028AE8" w14:textId="77777777" w:rsidR="00A658B7" w:rsidRDefault="00A658B7" w:rsidP="00432E94">
            <w:pPr>
              <w:rPr>
                <w:rStyle w:val="Hyperlink"/>
                <w:rFonts w:ascii="Arial" w:hAnsi="Arial" w:cs="Arial"/>
                <w:sz w:val="24"/>
                <w:szCs w:val="24"/>
              </w:rPr>
            </w:pPr>
          </w:p>
          <w:p w14:paraId="4B97AE96" w14:textId="77777777" w:rsidR="00A658B7" w:rsidRDefault="00A658B7" w:rsidP="00432E94">
            <w:pPr>
              <w:rPr>
                <w:rStyle w:val="Hyperlink"/>
                <w:rFonts w:ascii="Arial" w:hAnsi="Arial" w:cs="Arial"/>
                <w:sz w:val="24"/>
                <w:szCs w:val="24"/>
              </w:rPr>
            </w:pPr>
          </w:p>
          <w:p w14:paraId="3C090E32" w14:textId="15119533" w:rsidR="00A658B7" w:rsidRPr="003E3070" w:rsidRDefault="00E235FE" w:rsidP="00432E94">
            <w:pPr>
              <w:rPr>
                <w:rFonts w:ascii="Arial" w:hAnsi="Arial" w:cs="Arial"/>
                <w:sz w:val="24"/>
                <w:szCs w:val="24"/>
              </w:rPr>
            </w:pPr>
            <w:hyperlink r:id="rId174" w:history="1">
              <w:r w:rsidR="00A658B7">
                <w:rPr>
                  <w:rStyle w:val="Hyperlink"/>
                  <w:rFonts w:ascii="Arial" w:hAnsi="Arial" w:cs="Arial"/>
                  <w:sz w:val="24"/>
                  <w:szCs w:val="24"/>
                </w:rPr>
                <w:t>General comments on individual towns/parishes</w:t>
              </w:r>
            </w:hyperlink>
          </w:p>
        </w:tc>
        <w:tc>
          <w:tcPr>
            <w:tcW w:w="5954" w:type="dxa"/>
          </w:tcPr>
          <w:p w14:paraId="42726B75" w14:textId="77777777" w:rsidR="00432E94" w:rsidRPr="003E3070" w:rsidRDefault="00A93874" w:rsidP="00432E94">
            <w:pPr>
              <w:rPr>
                <w:rFonts w:ascii="Arial" w:hAnsi="Arial" w:cs="Arial"/>
                <w:sz w:val="24"/>
                <w:szCs w:val="24"/>
              </w:rPr>
            </w:pPr>
            <w:r>
              <w:rPr>
                <w:rFonts w:ascii="Arial" w:hAnsi="Arial" w:cs="Arial"/>
                <w:sz w:val="24"/>
                <w:szCs w:val="24"/>
              </w:rPr>
              <w:t>There was general opposition (51</w:t>
            </w:r>
            <w:r w:rsidR="00512D85" w:rsidRPr="003E3070">
              <w:rPr>
                <w:rFonts w:ascii="Arial" w:hAnsi="Arial" w:cs="Arial"/>
                <w:sz w:val="24"/>
                <w:szCs w:val="24"/>
              </w:rPr>
              <w:t xml:space="preserve"> comments ) to any significant development in Nailsea the reasons being :</w:t>
            </w:r>
          </w:p>
          <w:p w14:paraId="3A91326F" w14:textId="77777777" w:rsidR="00512D85" w:rsidRDefault="00512D85" w:rsidP="00432E94">
            <w:pPr>
              <w:rPr>
                <w:rFonts w:ascii="Arial" w:hAnsi="Arial" w:cs="Arial"/>
                <w:sz w:val="24"/>
                <w:szCs w:val="24"/>
              </w:rPr>
            </w:pPr>
            <w:r w:rsidRPr="003E3070">
              <w:rPr>
                <w:rFonts w:ascii="Arial" w:hAnsi="Arial" w:cs="Arial"/>
                <w:sz w:val="24"/>
                <w:szCs w:val="24"/>
              </w:rPr>
              <w:t>(i) lack of employment opportunities in the town</w:t>
            </w:r>
            <w:r w:rsidR="008A4609" w:rsidRPr="003E3070">
              <w:rPr>
                <w:rFonts w:ascii="Arial" w:hAnsi="Arial" w:cs="Arial"/>
                <w:sz w:val="24"/>
                <w:szCs w:val="24"/>
              </w:rPr>
              <w:t xml:space="preserve"> and out commuting will increase </w:t>
            </w:r>
            <w:r w:rsidRPr="003E3070">
              <w:rPr>
                <w:rFonts w:ascii="Arial" w:hAnsi="Arial" w:cs="Arial"/>
                <w:sz w:val="24"/>
                <w:szCs w:val="24"/>
              </w:rPr>
              <w:t xml:space="preserve"> </w:t>
            </w:r>
          </w:p>
          <w:p w14:paraId="256DC29C" w14:textId="77777777" w:rsidR="00EE4216" w:rsidRDefault="00EE4216" w:rsidP="00432E94">
            <w:pPr>
              <w:rPr>
                <w:rFonts w:ascii="Arial" w:hAnsi="Arial" w:cs="Arial"/>
                <w:sz w:val="24"/>
                <w:szCs w:val="24"/>
              </w:rPr>
            </w:pPr>
          </w:p>
          <w:p w14:paraId="7ECFA931" w14:textId="77777777" w:rsidR="00EE4216" w:rsidRPr="003E3070" w:rsidRDefault="00EE4216" w:rsidP="00432E94">
            <w:pPr>
              <w:rPr>
                <w:rFonts w:ascii="Arial" w:hAnsi="Arial" w:cs="Arial"/>
                <w:sz w:val="24"/>
                <w:szCs w:val="24"/>
              </w:rPr>
            </w:pPr>
          </w:p>
          <w:p w14:paraId="6F489860" w14:textId="77777777" w:rsidR="00512D85" w:rsidRDefault="00512D85" w:rsidP="00432E94">
            <w:pPr>
              <w:rPr>
                <w:rFonts w:ascii="Arial" w:hAnsi="Arial" w:cs="Arial"/>
                <w:sz w:val="24"/>
                <w:szCs w:val="24"/>
              </w:rPr>
            </w:pPr>
            <w:r w:rsidRPr="003E3070">
              <w:rPr>
                <w:rFonts w:ascii="Arial" w:hAnsi="Arial" w:cs="Arial"/>
                <w:sz w:val="24"/>
                <w:szCs w:val="24"/>
              </w:rPr>
              <w:t xml:space="preserve">(ii) primary  schools would be over subscribed </w:t>
            </w:r>
          </w:p>
          <w:p w14:paraId="70628950" w14:textId="77777777" w:rsidR="00EE4216" w:rsidRPr="003E3070" w:rsidRDefault="00EE4216" w:rsidP="00432E94">
            <w:pPr>
              <w:rPr>
                <w:rFonts w:ascii="Arial" w:hAnsi="Arial" w:cs="Arial"/>
                <w:sz w:val="24"/>
                <w:szCs w:val="24"/>
              </w:rPr>
            </w:pPr>
          </w:p>
          <w:p w14:paraId="4F0A82BA" w14:textId="77777777" w:rsidR="00512D85" w:rsidRDefault="00512D85" w:rsidP="00512D85">
            <w:pPr>
              <w:rPr>
                <w:rFonts w:ascii="Arial" w:hAnsi="Arial" w:cs="Arial"/>
                <w:sz w:val="24"/>
                <w:szCs w:val="24"/>
              </w:rPr>
            </w:pPr>
            <w:r w:rsidRPr="003E3070">
              <w:rPr>
                <w:rFonts w:ascii="Arial" w:hAnsi="Arial" w:cs="Arial"/>
                <w:sz w:val="24"/>
                <w:szCs w:val="24"/>
              </w:rPr>
              <w:t xml:space="preserve">(iii) lack of social infrastructure e.g health facilities, </w:t>
            </w:r>
          </w:p>
          <w:p w14:paraId="7F9ACAC9" w14:textId="77777777" w:rsidR="00EE4216" w:rsidRPr="003E3070" w:rsidRDefault="00EE4216" w:rsidP="00512D85">
            <w:pPr>
              <w:rPr>
                <w:rFonts w:ascii="Arial" w:hAnsi="Arial" w:cs="Arial"/>
                <w:sz w:val="24"/>
                <w:szCs w:val="24"/>
              </w:rPr>
            </w:pPr>
          </w:p>
          <w:p w14:paraId="6145EA1E" w14:textId="77777777" w:rsidR="00512D85" w:rsidRDefault="00512D85" w:rsidP="00512D85">
            <w:pPr>
              <w:rPr>
                <w:rFonts w:ascii="Arial" w:hAnsi="Arial" w:cs="Arial"/>
                <w:sz w:val="24"/>
                <w:szCs w:val="24"/>
              </w:rPr>
            </w:pPr>
            <w:r w:rsidRPr="003E3070">
              <w:rPr>
                <w:rFonts w:ascii="Arial" w:hAnsi="Arial" w:cs="Arial"/>
                <w:sz w:val="24"/>
                <w:szCs w:val="24"/>
              </w:rPr>
              <w:t xml:space="preserve">(iv) poor road infrastructure that has not been improved since the 1960’s </w:t>
            </w:r>
          </w:p>
          <w:p w14:paraId="0F3AAB7D" w14:textId="77777777" w:rsidR="00EE4216" w:rsidRDefault="00EE4216" w:rsidP="00512D85">
            <w:pPr>
              <w:rPr>
                <w:rFonts w:ascii="Arial" w:hAnsi="Arial" w:cs="Arial"/>
                <w:sz w:val="24"/>
                <w:szCs w:val="24"/>
              </w:rPr>
            </w:pPr>
          </w:p>
          <w:p w14:paraId="523364DA" w14:textId="7DACA74F" w:rsidR="008A4609" w:rsidRPr="003E3070" w:rsidRDefault="001C6F64" w:rsidP="008A4609">
            <w:pPr>
              <w:rPr>
                <w:rFonts w:ascii="Arial" w:hAnsi="Arial" w:cs="Arial"/>
                <w:sz w:val="24"/>
                <w:szCs w:val="24"/>
              </w:rPr>
            </w:pPr>
            <w:r>
              <w:rPr>
                <w:rFonts w:ascii="Arial" w:hAnsi="Arial" w:cs="Arial"/>
                <w:sz w:val="24"/>
                <w:szCs w:val="24"/>
              </w:rPr>
              <w:t>(</w:t>
            </w:r>
            <w:r w:rsidR="00512D85" w:rsidRPr="003E3070">
              <w:rPr>
                <w:rFonts w:ascii="Arial" w:hAnsi="Arial" w:cs="Arial"/>
                <w:sz w:val="24"/>
                <w:szCs w:val="24"/>
              </w:rPr>
              <w:t>v) poor public transport links e.g. rail station is some distance from main existing and proposed  residential areas , sta</w:t>
            </w:r>
            <w:r w:rsidR="008A4609" w:rsidRPr="003E3070">
              <w:rPr>
                <w:rFonts w:ascii="Arial" w:hAnsi="Arial" w:cs="Arial"/>
                <w:sz w:val="24"/>
                <w:szCs w:val="24"/>
              </w:rPr>
              <w:t>t</w:t>
            </w:r>
            <w:r w:rsidR="00512D85" w:rsidRPr="003E3070">
              <w:rPr>
                <w:rFonts w:ascii="Arial" w:hAnsi="Arial" w:cs="Arial"/>
                <w:sz w:val="24"/>
                <w:szCs w:val="24"/>
              </w:rPr>
              <w:t xml:space="preserve">ion car park is operating to capacity </w:t>
            </w:r>
            <w:r w:rsidR="008A4609" w:rsidRPr="003E3070">
              <w:rPr>
                <w:rFonts w:ascii="Arial" w:hAnsi="Arial" w:cs="Arial"/>
                <w:sz w:val="24"/>
                <w:szCs w:val="24"/>
              </w:rPr>
              <w:t xml:space="preserve">, trains are  too small, bus links to areas other than Bristol are poor </w:t>
            </w:r>
          </w:p>
          <w:p w14:paraId="60E4D953" w14:textId="77777777" w:rsidR="00F67564" w:rsidRDefault="00F67564" w:rsidP="008A4609">
            <w:pPr>
              <w:rPr>
                <w:rFonts w:ascii="Arial" w:hAnsi="Arial" w:cs="Arial"/>
                <w:sz w:val="24"/>
                <w:szCs w:val="24"/>
              </w:rPr>
            </w:pPr>
          </w:p>
          <w:p w14:paraId="18B0E4E0" w14:textId="77777777" w:rsidR="00512D85" w:rsidRPr="003E3070" w:rsidRDefault="008A4609" w:rsidP="008A4609">
            <w:pPr>
              <w:rPr>
                <w:rFonts w:ascii="Arial" w:hAnsi="Arial" w:cs="Arial"/>
                <w:sz w:val="24"/>
                <w:szCs w:val="24"/>
              </w:rPr>
            </w:pPr>
            <w:r w:rsidRPr="003E3070">
              <w:rPr>
                <w:rFonts w:ascii="Arial" w:hAnsi="Arial" w:cs="Arial"/>
                <w:sz w:val="24"/>
                <w:szCs w:val="24"/>
              </w:rPr>
              <w:t xml:space="preserve">(vi ) Distance of proposed housing sites are too remote from town centre </w:t>
            </w:r>
          </w:p>
          <w:p w14:paraId="7F5C44FC" w14:textId="1476C2AF" w:rsidR="00EE4216" w:rsidRDefault="00EE4216" w:rsidP="008A4609">
            <w:pPr>
              <w:rPr>
                <w:rFonts w:ascii="Arial" w:hAnsi="Arial" w:cs="Arial"/>
                <w:sz w:val="24"/>
                <w:szCs w:val="24"/>
              </w:rPr>
            </w:pPr>
          </w:p>
          <w:p w14:paraId="3A693FF3" w14:textId="639B8905" w:rsidR="00B05E36" w:rsidRDefault="00EE4216" w:rsidP="008A4609">
            <w:pPr>
              <w:rPr>
                <w:rFonts w:ascii="Arial" w:hAnsi="Arial" w:cs="Arial"/>
                <w:sz w:val="24"/>
                <w:szCs w:val="24"/>
              </w:rPr>
            </w:pPr>
            <w:r>
              <w:rPr>
                <w:rFonts w:ascii="Arial" w:hAnsi="Arial" w:cs="Arial"/>
                <w:sz w:val="24"/>
                <w:szCs w:val="24"/>
              </w:rPr>
              <w:t>(</w:t>
            </w:r>
            <w:r w:rsidR="008A4609" w:rsidRPr="003E3070">
              <w:rPr>
                <w:rFonts w:ascii="Arial" w:hAnsi="Arial" w:cs="Arial"/>
                <w:sz w:val="24"/>
                <w:szCs w:val="24"/>
              </w:rPr>
              <w:t xml:space="preserve">vii) development involves loss of good grade agricultural land </w:t>
            </w:r>
          </w:p>
          <w:p w14:paraId="72C71D13" w14:textId="77777777" w:rsidR="00B05E36" w:rsidRPr="003E3070" w:rsidRDefault="00B05E36" w:rsidP="008A4609">
            <w:pPr>
              <w:rPr>
                <w:rFonts w:ascii="Arial" w:hAnsi="Arial" w:cs="Arial"/>
                <w:sz w:val="24"/>
                <w:szCs w:val="24"/>
              </w:rPr>
            </w:pPr>
          </w:p>
          <w:p w14:paraId="7316F4AA" w14:textId="77777777" w:rsidR="008A4609" w:rsidRDefault="008A4609" w:rsidP="008A4609">
            <w:pPr>
              <w:rPr>
                <w:rFonts w:ascii="Arial" w:hAnsi="Arial" w:cs="Arial"/>
                <w:sz w:val="24"/>
                <w:szCs w:val="24"/>
              </w:rPr>
            </w:pPr>
            <w:r w:rsidRPr="003E3070">
              <w:rPr>
                <w:rFonts w:ascii="Arial" w:hAnsi="Arial" w:cs="Arial"/>
                <w:sz w:val="24"/>
                <w:szCs w:val="24"/>
              </w:rPr>
              <w:t xml:space="preserve">(viii) development involves loss of open space </w:t>
            </w:r>
          </w:p>
          <w:p w14:paraId="0FA3884F" w14:textId="77777777" w:rsidR="00500FA3" w:rsidRPr="003E3070" w:rsidRDefault="00500FA3" w:rsidP="008A4609">
            <w:pPr>
              <w:rPr>
                <w:rFonts w:ascii="Arial" w:hAnsi="Arial" w:cs="Arial"/>
                <w:sz w:val="24"/>
                <w:szCs w:val="24"/>
              </w:rPr>
            </w:pPr>
          </w:p>
          <w:p w14:paraId="52B500D0" w14:textId="77777777" w:rsidR="008A4609" w:rsidRPr="003E3070" w:rsidRDefault="008A4609" w:rsidP="008A4609">
            <w:pPr>
              <w:rPr>
                <w:rFonts w:ascii="Arial" w:hAnsi="Arial" w:cs="Arial"/>
                <w:sz w:val="24"/>
                <w:szCs w:val="24"/>
              </w:rPr>
            </w:pPr>
            <w:r w:rsidRPr="003E3070">
              <w:rPr>
                <w:rFonts w:ascii="Arial" w:hAnsi="Arial" w:cs="Arial"/>
                <w:sz w:val="24"/>
                <w:szCs w:val="24"/>
              </w:rPr>
              <w:t xml:space="preserve">(ix) development will impact on biodiversity </w:t>
            </w:r>
          </w:p>
          <w:p w14:paraId="506DE8DA" w14:textId="77777777" w:rsidR="00030EF1" w:rsidRDefault="00030EF1" w:rsidP="008A4609">
            <w:pPr>
              <w:rPr>
                <w:rFonts w:ascii="Arial" w:hAnsi="Arial" w:cs="Arial"/>
                <w:sz w:val="24"/>
                <w:szCs w:val="24"/>
              </w:rPr>
            </w:pPr>
          </w:p>
          <w:p w14:paraId="04ED0A80" w14:textId="77777777" w:rsidR="008A4609" w:rsidRPr="003E3070" w:rsidRDefault="008A4609" w:rsidP="008A4609">
            <w:pPr>
              <w:rPr>
                <w:rFonts w:ascii="Arial" w:hAnsi="Arial" w:cs="Arial"/>
                <w:sz w:val="24"/>
                <w:szCs w:val="24"/>
              </w:rPr>
            </w:pPr>
            <w:r w:rsidRPr="003E3070">
              <w:rPr>
                <w:rFonts w:ascii="Arial" w:hAnsi="Arial" w:cs="Arial"/>
                <w:sz w:val="24"/>
                <w:szCs w:val="24"/>
              </w:rPr>
              <w:t xml:space="preserve">(x) development is beyond natural boundaries and will have an adverse impact on the landscape and rural setting </w:t>
            </w:r>
          </w:p>
          <w:p w14:paraId="3FE78134" w14:textId="77777777" w:rsidR="00030EF1" w:rsidRDefault="00030EF1" w:rsidP="008A4609">
            <w:pPr>
              <w:rPr>
                <w:rFonts w:ascii="Arial" w:hAnsi="Arial" w:cs="Arial"/>
                <w:sz w:val="24"/>
                <w:szCs w:val="24"/>
              </w:rPr>
            </w:pPr>
          </w:p>
          <w:p w14:paraId="14B8894C" w14:textId="77777777" w:rsidR="008A4609" w:rsidRPr="003E3070" w:rsidRDefault="008A4609" w:rsidP="008A4609">
            <w:pPr>
              <w:rPr>
                <w:rFonts w:ascii="Arial" w:hAnsi="Arial" w:cs="Arial"/>
                <w:sz w:val="24"/>
                <w:szCs w:val="24"/>
              </w:rPr>
            </w:pPr>
            <w:r w:rsidRPr="003E3070">
              <w:rPr>
                <w:rFonts w:ascii="Arial" w:hAnsi="Arial" w:cs="Arial"/>
                <w:sz w:val="24"/>
                <w:szCs w:val="24"/>
              </w:rPr>
              <w:t xml:space="preserve">(xi) Development involves loss of greenfield </w:t>
            </w:r>
          </w:p>
          <w:p w14:paraId="5F0DD070" w14:textId="77777777" w:rsidR="00500FA3" w:rsidRDefault="00500FA3" w:rsidP="003C0B82">
            <w:pPr>
              <w:rPr>
                <w:rFonts w:ascii="Arial" w:hAnsi="Arial" w:cs="Arial"/>
                <w:sz w:val="24"/>
                <w:szCs w:val="24"/>
              </w:rPr>
            </w:pPr>
          </w:p>
          <w:p w14:paraId="7100E3F9" w14:textId="77777777" w:rsidR="00500FA3" w:rsidRDefault="00500FA3" w:rsidP="003C0B82">
            <w:pPr>
              <w:rPr>
                <w:rFonts w:ascii="Arial" w:hAnsi="Arial" w:cs="Arial"/>
                <w:sz w:val="24"/>
                <w:szCs w:val="24"/>
              </w:rPr>
            </w:pPr>
          </w:p>
          <w:p w14:paraId="0677F650" w14:textId="77777777" w:rsidR="003C0B82" w:rsidRPr="003E3070" w:rsidRDefault="003C0B82" w:rsidP="003C0B82">
            <w:pPr>
              <w:rPr>
                <w:rFonts w:ascii="Arial" w:hAnsi="Arial" w:cs="Arial"/>
                <w:sz w:val="24"/>
                <w:szCs w:val="24"/>
              </w:rPr>
            </w:pPr>
            <w:r w:rsidRPr="003E3070">
              <w:rPr>
                <w:rFonts w:ascii="Arial" w:hAnsi="Arial" w:cs="Arial"/>
                <w:sz w:val="24"/>
                <w:szCs w:val="24"/>
              </w:rPr>
              <w:t xml:space="preserve">(xii) town centre has inadequate car parking to accommodate an increase in population </w:t>
            </w:r>
          </w:p>
          <w:p w14:paraId="43311C66" w14:textId="77777777" w:rsidR="003C0B82" w:rsidRPr="003E3070" w:rsidRDefault="003C0B82" w:rsidP="003C0B82">
            <w:pPr>
              <w:rPr>
                <w:rFonts w:ascii="Arial" w:hAnsi="Arial" w:cs="Arial"/>
                <w:sz w:val="24"/>
                <w:szCs w:val="24"/>
              </w:rPr>
            </w:pPr>
          </w:p>
          <w:p w14:paraId="4E1B5DE1" w14:textId="77777777" w:rsidR="003C0B82" w:rsidRPr="003E3070" w:rsidRDefault="003C0B82" w:rsidP="003C0B82">
            <w:pPr>
              <w:rPr>
                <w:rFonts w:ascii="Arial" w:hAnsi="Arial" w:cs="Arial"/>
                <w:sz w:val="24"/>
                <w:szCs w:val="24"/>
              </w:rPr>
            </w:pPr>
            <w:r w:rsidRPr="003E3070">
              <w:rPr>
                <w:rFonts w:ascii="Arial" w:hAnsi="Arial" w:cs="Arial"/>
                <w:sz w:val="24"/>
                <w:szCs w:val="24"/>
              </w:rPr>
              <w:t xml:space="preserve">In addition to the above there were 2 comments suggesting that Nailsea was a very sustainable location for development and could accommodate additional development to that proposed in the SAP </w:t>
            </w:r>
          </w:p>
        </w:tc>
        <w:tc>
          <w:tcPr>
            <w:tcW w:w="5589" w:type="dxa"/>
          </w:tcPr>
          <w:p w14:paraId="10657878" w14:textId="4B2687BF" w:rsidR="00432E94" w:rsidRDefault="0012552A" w:rsidP="00432E94">
            <w:pPr>
              <w:rPr>
                <w:rFonts w:ascii="Arial" w:hAnsi="Arial" w:cs="Arial"/>
                <w:sz w:val="24"/>
                <w:szCs w:val="24"/>
              </w:rPr>
            </w:pPr>
            <w:r>
              <w:rPr>
                <w:rFonts w:ascii="Arial" w:hAnsi="Arial" w:cs="Arial"/>
                <w:sz w:val="24"/>
                <w:szCs w:val="24"/>
              </w:rPr>
              <w:t>(i)</w:t>
            </w:r>
            <w:r w:rsidR="000E745A">
              <w:rPr>
                <w:rFonts w:ascii="Arial" w:hAnsi="Arial" w:cs="Arial"/>
                <w:sz w:val="24"/>
                <w:szCs w:val="24"/>
              </w:rPr>
              <w:t>T</w:t>
            </w:r>
            <w:r>
              <w:rPr>
                <w:rFonts w:ascii="Arial" w:hAnsi="Arial" w:cs="Arial"/>
                <w:sz w:val="24"/>
                <w:szCs w:val="24"/>
              </w:rPr>
              <w:t xml:space="preserve">he Plan allocates 1.5 hectares of employment at North west Nailsea .There are policies contained in the plan to protect and retain employment land in the town. Initiatives have also been introduced to assisting travel to work to Bristol </w:t>
            </w:r>
          </w:p>
          <w:p w14:paraId="44ED183F" w14:textId="20327504" w:rsidR="0012552A" w:rsidRDefault="0012552A" w:rsidP="00432E94">
            <w:pPr>
              <w:rPr>
                <w:rFonts w:ascii="Arial" w:hAnsi="Arial" w:cs="Arial"/>
                <w:sz w:val="24"/>
                <w:szCs w:val="24"/>
              </w:rPr>
            </w:pPr>
            <w:r>
              <w:rPr>
                <w:rFonts w:ascii="Arial" w:hAnsi="Arial" w:cs="Arial"/>
                <w:sz w:val="24"/>
                <w:szCs w:val="24"/>
              </w:rPr>
              <w:t xml:space="preserve">(ii) A new Primary School; is planned as part of the north west Nailsea development </w:t>
            </w:r>
          </w:p>
          <w:p w14:paraId="31EB6AEB" w14:textId="31DBDF4B" w:rsidR="00215465" w:rsidRDefault="00215465" w:rsidP="00432E94">
            <w:pPr>
              <w:rPr>
                <w:rFonts w:ascii="Arial" w:hAnsi="Arial" w:cs="Arial"/>
                <w:sz w:val="24"/>
                <w:szCs w:val="24"/>
              </w:rPr>
            </w:pPr>
            <w:r>
              <w:rPr>
                <w:rFonts w:ascii="Arial" w:hAnsi="Arial" w:cs="Arial"/>
                <w:sz w:val="24"/>
                <w:szCs w:val="24"/>
              </w:rPr>
              <w:t xml:space="preserve">(iii) this will need to be addressed by the appropriate authorities </w:t>
            </w:r>
          </w:p>
          <w:p w14:paraId="1CA0DF90" w14:textId="77777777" w:rsidR="000C2A04" w:rsidRPr="000C2A04" w:rsidRDefault="00215465" w:rsidP="000C2A04">
            <w:pPr>
              <w:rPr>
                <w:rFonts w:ascii="Arial" w:hAnsi="Arial" w:cs="Arial"/>
                <w:sz w:val="24"/>
                <w:szCs w:val="24"/>
              </w:rPr>
            </w:pPr>
            <w:r>
              <w:rPr>
                <w:rFonts w:ascii="Arial" w:hAnsi="Arial" w:cs="Arial"/>
                <w:sz w:val="24"/>
                <w:szCs w:val="24"/>
              </w:rPr>
              <w:t xml:space="preserve">(iv) </w:t>
            </w:r>
            <w:r w:rsidR="000C2A04" w:rsidRPr="000C2A04">
              <w:rPr>
                <w:rFonts w:ascii="Arial" w:hAnsi="Arial" w:cs="Arial"/>
                <w:sz w:val="24"/>
                <w:szCs w:val="24"/>
              </w:rPr>
              <w:t>The impacts of development will be tested by the developers through a Transport Assessment to demonstrate the impacts such as increased queue lengths and journey times at critical junctions/pinchpoints and increased volumes where there are safety concerns.  It then comes down to a judgement about what level of increased queue/delay is acceptable and what mitigation works are necessary to overcome any objections.  The Council will be seeking a cumulative approach through joint Transport Assessments which will facilitate the delivery of more effective mitigation schemes than a piecemeal approach.</w:t>
            </w:r>
          </w:p>
          <w:p w14:paraId="62AD5D4B" w14:textId="77777777" w:rsidR="000C2A04" w:rsidRPr="000C2A04" w:rsidRDefault="000C2A04" w:rsidP="000C2A04">
            <w:pPr>
              <w:rPr>
                <w:rFonts w:ascii="Arial" w:hAnsi="Arial" w:cs="Arial"/>
                <w:sz w:val="24"/>
                <w:szCs w:val="24"/>
              </w:rPr>
            </w:pPr>
          </w:p>
          <w:p w14:paraId="2FE0F91D" w14:textId="77777777" w:rsidR="000C2A04" w:rsidRPr="000C2A04" w:rsidRDefault="000C2A04" w:rsidP="000C2A04">
            <w:pPr>
              <w:rPr>
                <w:rFonts w:ascii="Arial" w:hAnsi="Arial" w:cs="Arial"/>
                <w:sz w:val="24"/>
                <w:szCs w:val="24"/>
              </w:rPr>
            </w:pPr>
            <w:r w:rsidRPr="000C2A04">
              <w:rPr>
                <w:rFonts w:ascii="Arial" w:hAnsi="Arial" w:cs="Arial"/>
                <w:sz w:val="24"/>
                <w:szCs w:val="24"/>
              </w:rPr>
              <w:t>Particular areas  which  the Transport Assessments will need to examine in detail are :</w:t>
            </w:r>
          </w:p>
          <w:p w14:paraId="64C19278"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 xml:space="preserve">Backwell Crossroads </w:t>
            </w:r>
          </w:p>
          <w:p w14:paraId="711CE3A0"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Queens Road/Station Road.</w:t>
            </w:r>
          </w:p>
          <w:p w14:paraId="7C556FC0"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 xml:space="preserve">Surrounding country lanes </w:t>
            </w:r>
          </w:p>
          <w:p w14:paraId="74AD180D"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 xml:space="preserve">Brockley Coombe Traffic Lights </w:t>
            </w:r>
          </w:p>
          <w:p w14:paraId="2F809BF1"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 xml:space="preserve">The Causeway </w:t>
            </w:r>
          </w:p>
          <w:p w14:paraId="73EB31B5"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 xml:space="preserve">Stone edge Batch </w:t>
            </w:r>
          </w:p>
          <w:p w14:paraId="20DEDFB2" w14:textId="77777777" w:rsidR="000C2A04" w:rsidRPr="000C2A04" w:rsidRDefault="000C2A04" w:rsidP="000C2A04">
            <w:pPr>
              <w:numPr>
                <w:ilvl w:val="0"/>
                <w:numId w:val="15"/>
              </w:numPr>
              <w:rPr>
                <w:rFonts w:ascii="Arial" w:hAnsi="Arial" w:cs="Arial"/>
                <w:sz w:val="24"/>
                <w:szCs w:val="24"/>
              </w:rPr>
            </w:pPr>
            <w:r w:rsidRPr="000C2A04">
              <w:rPr>
                <w:rFonts w:ascii="Arial" w:hAnsi="Arial" w:cs="Arial"/>
                <w:sz w:val="24"/>
                <w:szCs w:val="24"/>
              </w:rPr>
              <w:t>B3130/ Pound Lane junction</w:t>
            </w:r>
          </w:p>
          <w:p w14:paraId="5DEA1919" w14:textId="2AEF1792" w:rsidR="000C2A04" w:rsidRPr="00B05E36" w:rsidRDefault="000C2A04" w:rsidP="00B05E36">
            <w:pPr>
              <w:pStyle w:val="ListParagraph"/>
              <w:numPr>
                <w:ilvl w:val="0"/>
                <w:numId w:val="15"/>
              </w:numPr>
              <w:rPr>
                <w:rFonts w:ascii="Arial" w:hAnsi="Arial" w:cs="Arial"/>
                <w:sz w:val="24"/>
                <w:szCs w:val="24"/>
              </w:rPr>
            </w:pPr>
            <w:r w:rsidRPr="00B05E36">
              <w:rPr>
                <w:rFonts w:ascii="Arial" w:hAnsi="Arial" w:cs="Arial"/>
                <w:sz w:val="24"/>
                <w:szCs w:val="24"/>
              </w:rPr>
              <w:t>Clevedon roundabouts</w:t>
            </w:r>
          </w:p>
          <w:p w14:paraId="65184DF9" w14:textId="77777777" w:rsidR="00B05E36" w:rsidRDefault="00B05E36" w:rsidP="000C2A04">
            <w:pPr>
              <w:rPr>
                <w:rFonts w:ascii="Arial" w:hAnsi="Arial" w:cs="Arial"/>
                <w:sz w:val="24"/>
                <w:szCs w:val="24"/>
              </w:rPr>
            </w:pPr>
          </w:p>
          <w:p w14:paraId="6C7CB152" w14:textId="7A52308D" w:rsidR="00EE4216" w:rsidRDefault="000C2A04" w:rsidP="000C2A04">
            <w:pPr>
              <w:rPr>
                <w:rFonts w:ascii="Arial" w:hAnsi="Arial" w:cs="Arial"/>
                <w:sz w:val="24"/>
                <w:szCs w:val="24"/>
              </w:rPr>
            </w:pPr>
            <w:r>
              <w:rPr>
                <w:rFonts w:ascii="Arial" w:hAnsi="Arial" w:cs="Arial"/>
                <w:sz w:val="24"/>
                <w:szCs w:val="24"/>
              </w:rPr>
              <w:t>(v) this will be assessed as pa</w:t>
            </w:r>
            <w:r w:rsidR="009B6950">
              <w:rPr>
                <w:rFonts w:ascii="Arial" w:hAnsi="Arial" w:cs="Arial"/>
                <w:sz w:val="24"/>
                <w:szCs w:val="24"/>
              </w:rPr>
              <w:t>rt of the transport assessments;</w:t>
            </w:r>
          </w:p>
          <w:p w14:paraId="06AB9413" w14:textId="77777777" w:rsidR="00EE4216" w:rsidRDefault="00EE4216" w:rsidP="000C2A04">
            <w:pPr>
              <w:rPr>
                <w:rFonts w:ascii="Arial" w:hAnsi="Arial" w:cs="Arial"/>
                <w:sz w:val="24"/>
                <w:szCs w:val="24"/>
              </w:rPr>
            </w:pPr>
          </w:p>
          <w:p w14:paraId="6E3AA889" w14:textId="012A9689" w:rsidR="00780CB8" w:rsidRDefault="00780CB8" w:rsidP="00780CB8">
            <w:pPr>
              <w:rPr>
                <w:rFonts w:ascii="Arial" w:hAnsi="Arial" w:cs="Arial"/>
                <w:sz w:val="24"/>
                <w:szCs w:val="24"/>
              </w:rPr>
            </w:pPr>
            <w:r>
              <w:rPr>
                <w:rFonts w:ascii="Arial" w:hAnsi="Arial" w:cs="Arial"/>
                <w:sz w:val="24"/>
                <w:szCs w:val="24"/>
              </w:rPr>
              <w:t>(vi)</w:t>
            </w:r>
            <w:r w:rsidRPr="00780CB8">
              <w:rPr>
                <w:rFonts w:ascii="Arial" w:hAnsi="Arial" w:cs="Arial"/>
                <w:sz w:val="24"/>
                <w:szCs w:val="24"/>
              </w:rPr>
              <w:t>Although th</w:t>
            </w:r>
            <w:r>
              <w:rPr>
                <w:rFonts w:ascii="Arial" w:hAnsi="Arial" w:cs="Arial"/>
                <w:sz w:val="24"/>
                <w:szCs w:val="24"/>
              </w:rPr>
              <w:t>e</w:t>
            </w:r>
            <w:r w:rsidRPr="00780CB8">
              <w:rPr>
                <w:rFonts w:ascii="Arial" w:hAnsi="Arial" w:cs="Arial"/>
                <w:sz w:val="24"/>
                <w:szCs w:val="24"/>
              </w:rPr>
              <w:t xml:space="preserve"> site</w:t>
            </w:r>
            <w:r>
              <w:rPr>
                <w:rFonts w:ascii="Arial" w:hAnsi="Arial" w:cs="Arial"/>
                <w:sz w:val="24"/>
                <w:szCs w:val="24"/>
              </w:rPr>
              <w:t xml:space="preserve">s in the vicinity of Engine Lane  are </w:t>
            </w:r>
            <w:r w:rsidRPr="00780CB8">
              <w:rPr>
                <w:rFonts w:ascii="Arial" w:hAnsi="Arial" w:cs="Arial"/>
                <w:sz w:val="24"/>
                <w:szCs w:val="24"/>
              </w:rPr>
              <w:t>some distance from town centre facilities, the town has a wide range of facilities and Policy CS31 of the Core Strategy supports a scale of development above that for Service Villages. The choice of development sites to the west of Na</w:t>
            </w:r>
            <w:r w:rsidR="0007507A">
              <w:rPr>
                <w:rFonts w:ascii="Arial" w:hAnsi="Arial" w:cs="Arial"/>
                <w:sz w:val="24"/>
                <w:szCs w:val="24"/>
              </w:rPr>
              <w:t>i</w:t>
            </w:r>
            <w:r w:rsidRPr="00780CB8">
              <w:rPr>
                <w:rFonts w:ascii="Arial" w:hAnsi="Arial" w:cs="Arial"/>
                <w:sz w:val="24"/>
                <w:szCs w:val="24"/>
              </w:rPr>
              <w:t>lsea is a consequence of green belt and flooding constraints to the n</w:t>
            </w:r>
            <w:r w:rsidR="00B05E36">
              <w:rPr>
                <w:rFonts w:ascii="Arial" w:hAnsi="Arial" w:cs="Arial"/>
                <w:sz w:val="24"/>
                <w:szCs w:val="24"/>
              </w:rPr>
              <w:t>orth east and south of the town;</w:t>
            </w:r>
          </w:p>
          <w:p w14:paraId="21196589" w14:textId="77777777" w:rsidR="00B05E36" w:rsidRDefault="00B05E36" w:rsidP="00780CB8">
            <w:pPr>
              <w:rPr>
                <w:rFonts w:ascii="Arial" w:hAnsi="Arial" w:cs="Arial"/>
                <w:sz w:val="24"/>
                <w:szCs w:val="24"/>
              </w:rPr>
            </w:pPr>
          </w:p>
          <w:p w14:paraId="37F9B5F4" w14:textId="7EC7A579" w:rsidR="00780CB8" w:rsidRDefault="00780CB8" w:rsidP="00780CB8">
            <w:pPr>
              <w:rPr>
                <w:rFonts w:ascii="Arial" w:hAnsi="Arial" w:cs="Arial"/>
                <w:sz w:val="24"/>
                <w:szCs w:val="24"/>
              </w:rPr>
            </w:pPr>
            <w:r>
              <w:rPr>
                <w:rFonts w:ascii="Arial" w:hAnsi="Arial" w:cs="Arial"/>
                <w:sz w:val="24"/>
                <w:szCs w:val="24"/>
              </w:rPr>
              <w:t xml:space="preserve">(vii) </w:t>
            </w:r>
            <w:r w:rsidR="00EE4216">
              <w:rPr>
                <w:rFonts w:ascii="Arial" w:hAnsi="Arial" w:cs="Arial"/>
                <w:sz w:val="24"/>
                <w:szCs w:val="24"/>
              </w:rPr>
              <w:t xml:space="preserve">The majority of the land surrounding Nailsea has a high probability of being the best and most versatile. Lower grade agricultural land is either in the Green Belt or is </w:t>
            </w:r>
            <w:r w:rsidR="00B05E36">
              <w:rPr>
                <w:rFonts w:ascii="Arial" w:hAnsi="Arial" w:cs="Arial"/>
                <w:sz w:val="24"/>
                <w:szCs w:val="24"/>
              </w:rPr>
              <w:t>very prominent in the landscape;</w:t>
            </w:r>
          </w:p>
          <w:p w14:paraId="5799EBB4" w14:textId="75CF42F4" w:rsidR="00EE4216" w:rsidRDefault="00EE4216" w:rsidP="00780CB8">
            <w:pPr>
              <w:rPr>
                <w:rFonts w:ascii="Arial" w:hAnsi="Arial" w:cs="Arial"/>
                <w:sz w:val="24"/>
                <w:szCs w:val="24"/>
              </w:rPr>
            </w:pPr>
            <w:r>
              <w:rPr>
                <w:rFonts w:ascii="Arial" w:hAnsi="Arial" w:cs="Arial"/>
                <w:sz w:val="24"/>
                <w:szCs w:val="24"/>
              </w:rPr>
              <w:t xml:space="preserve">(viii) </w:t>
            </w:r>
            <w:r w:rsidR="00500FA3">
              <w:rPr>
                <w:rFonts w:ascii="Arial" w:hAnsi="Arial" w:cs="Arial"/>
                <w:sz w:val="24"/>
                <w:szCs w:val="24"/>
              </w:rPr>
              <w:t>O</w:t>
            </w:r>
            <w:r w:rsidR="00B05E36">
              <w:rPr>
                <w:rFonts w:ascii="Arial" w:hAnsi="Arial" w:cs="Arial"/>
                <w:sz w:val="24"/>
                <w:szCs w:val="24"/>
              </w:rPr>
              <w:t xml:space="preserve">nly the playing fields at Fryth Way are affected by development and these will be replaced as part of the development proposals; </w:t>
            </w:r>
          </w:p>
          <w:p w14:paraId="0796501E" w14:textId="77777777" w:rsidR="00500FA3" w:rsidRDefault="00500FA3" w:rsidP="00780CB8">
            <w:pPr>
              <w:rPr>
                <w:rFonts w:ascii="Arial" w:hAnsi="Arial" w:cs="Arial"/>
                <w:sz w:val="24"/>
                <w:szCs w:val="24"/>
              </w:rPr>
            </w:pPr>
          </w:p>
          <w:p w14:paraId="0FB0F2B4" w14:textId="15883A4F" w:rsidR="00500FA3" w:rsidRDefault="00500FA3" w:rsidP="00780CB8">
            <w:pPr>
              <w:rPr>
                <w:rFonts w:ascii="Arial" w:hAnsi="Arial" w:cs="Arial"/>
                <w:sz w:val="24"/>
                <w:szCs w:val="24"/>
              </w:rPr>
            </w:pPr>
            <w:r>
              <w:rPr>
                <w:rFonts w:ascii="Arial" w:hAnsi="Arial" w:cs="Arial"/>
                <w:sz w:val="24"/>
                <w:szCs w:val="24"/>
              </w:rPr>
              <w:t xml:space="preserve">(ix) None of the allocated sites directly affect any designated sites and an ecology assessment will need to accompany any planning applications </w:t>
            </w:r>
          </w:p>
          <w:p w14:paraId="2C8C4898" w14:textId="77777777" w:rsidR="00500FA3" w:rsidRDefault="00500FA3" w:rsidP="00780CB8">
            <w:pPr>
              <w:rPr>
                <w:rFonts w:ascii="Arial" w:hAnsi="Arial" w:cs="Arial"/>
                <w:sz w:val="24"/>
                <w:szCs w:val="24"/>
              </w:rPr>
            </w:pPr>
          </w:p>
          <w:p w14:paraId="1E504ACC" w14:textId="04D9F939" w:rsidR="00030EF1" w:rsidRDefault="00EE4216" w:rsidP="00EE4216">
            <w:pPr>
              <w:rPr>
                <w:rFonts w:ascii="Arial" w:hAnsi="Arial" w:cs="Arial"/>
                <w:sz w:val="24"/>
                <w:szCs w:val="24"/>
              </w:rPr>
            </w:pPr>
            <w:r>
              <w:rPr>
                <w:rFonts w:ascii="Arial" w:hAnsi="Arial" w:cs="Arial"/>
                <w:sz w:val="24"/>
                <w:szCs w:val="24"/>
              </w:rPr>
              <w:t>(</w:t>
            </w:r>
            <w:r w:rsidR="00030EF1">
              <w:rPr>
                <w:rFonts w:ascii="Arial" w:hAnsi="Arial" w:cs="Arial"/>
                <w:sz w:val="24"/>
                <w:szCs w:val="24"/>
              </w:rPr>
              <w:t xml:space="preserve">x) none of the allocated sites are in any landscape designation and the more sloping and exposed  land to the south of the town has been avoided </w:t>
            </w:r>
          </w:p>
          <w:p w14:paraId="33B0AA08" w14:textId="77777777" w:rsidR="00030EF1" w:rsidRDefault="00030EF1" w:rsidP="00EE4216">
            <w:pPr>
              <w:rPr>
                <w:rFonts w:ascii="Arial" w:hAnsi="Arial" w:cs="Arial"/>
                <w:sz w:val="24"/>
                <w:szCs w:val="24"/>
              </w:rPr>
            </w:pPr>
          </w:p>
          <w:p w14:paraId="1B77BB7E" w14:textId="77777777" w:rsidR="00030EF1" w:rsidRDefault="00030EF1" w:rsidP="00EE4216">
            <w:pPr>
              <w:rPr>
                <w:rFonts w:ascii="Arial" w:hAnsi="Arial" w:cs="Arial"/>
                <w:sz w:val="24"/>
                <w:szCs w:val="24"/>
              </w:rPr>
            </w:pPr>
          </w:p>
          <w:p w14:paraId="5B924692" w14:textId="5B60884B" w:rsidR="00EE4216" w:rsidRPr="00EE4216" w:rsidRDefault="00030EF1" w:rsidP="00EE4216">
            <w:pPr>
              <w:rPr>
                <w:rFonts w:ascii="Arial" w:hAnsi="Arial" w:cs="Arial"/>
                <w:sz w:val="24"/>
                <w:szCs w:val="24"/>
              </w:rPr>
            </w:pPr>
            <w:r>
              <w:rPr>
                <w:rFonts w:ascii="Arial" w:hAnsi="Arial" w:cs="Arial"/>
                <w:sz w:val="24"/>
                <w:szCs w:val="24"/>
              </w:rPr>
              <w:t>(</w:t>
            </w:r>
            <w:r w:rsidR="00EE4216">
              <w:rPr>
                <w:rFonts w:ascii="Arial" w:hAnsi="Arial" w:cs="Arial"/>
                <w:sz w:val="24"/>
                <w:szCs w:val="24"/>
              </w:rPr>
              <w:t>xi)</w:t>
            </w:r>
            <w:r w:rsidR="00EE4216" w:rsidRPr="00EE4216">
              <w:rPr>
                <w:rFonts w:ascii="Arial" w:hAnsi="Arial" w:cs="Arial"/>
                <w:sz w:val="24"/>
                <w:szCs w:val="24"/>
              </w:rPr>
              <w:t xml:space="preserve"> Greenfield development is inevitable given the level of development proposed for North Somerset through the Core Strategy  The Council have unsuccessfully tried to limit residential  growth to protect the countryside but the imposed housing target in the Core Strategy approved by the Secretary of State in September 2015 has made this  difficult to achieve.</w:t>
            </w:r>
          </w:p>
          <w:p w14:paraId="03298B77" w14:textId="6BD8145E" w:rsidR="00EE4216" w:rsidRPr="00780CB8" w:rsidRDefault="00EE4216" w:rsidP="00780CB8">
            <w:pPr>
              <w:rPr>
                <w:rFonts w:ascii="Arial" w:hAnsi="Arial" w:cs="Arial"/>
                <w:sz w:val="24"/>
                <w:szCs w:val="24"/>
              </w:rPr>
            </w:pPr>
          </w:p>
          <w:p w14:paraId="1F1ADEEC" w14:textId="5AF5FCDA" w:rsidR="00780CB8" w:rsidRPr="000C2A04" w:rsidRDefault="00500FA3" w:rsidP="000C2A04">
            <w:pPr>
              <w:rPr>
                <w:rFonts w:ascii="Arial" w:hAnsi="Arial" w:cs="Arial"/>
                <w:sz w:val="24"/>
                <w:szCs w:val="24"/>
              </w:rPr>
            </w:pPr>
            <w:r>
              <w:rPr>
                <w:rFonts w:ascii="Arial" w:hAnsi="Arial" w:cs="Arial"/>
                <w:sz w:val="24"/>
                <w:szCs w:val="24"/>
              </w:rPr>
              <w:t>(xii) This is not considered sufficient justification for resisting development;</w:t>
            </w:r>
          </w:p>
          <w:p w14:paraId="1F26A0FC" w14:textId="27FA94DA" w:rsidR="00215465" w:rsidRDefault="00215465" w:rsidP="00432E94">
            <w:pPr>
              <w:rPr>
                <w:rFonts w:ascii="Arial" w:hAnsi="Arial" w:cs="Arial"/>
                <w:sz w:val="24"/>
                <w:szCs w:val="24"/>
              </w:rPr>
            </w:pPr>
          </w:p>
          <w:p w14:paraId="0AED5F00" w14:textId="4075AA91" w:rsidR="0012552A" w:rsidRPr="003E3070" w:rsidRDefault="003463D4" w:rsidP="003463D4">
            <w:pPr>
              <w:rPr>
                <w:rFonts w:ascii="Arial" w:hAnsi="Arial" w:cs="Arial"/>
                <w:sz w:val="24"/>
                <w:szCs w:val="24"/>
              </w:rPr>
            </w:pPr>
            <w:r>
              <w:rPr>
                <w:rFonts w:ascii="Arial" w:hAnsi="Arial" w:cs="Arial"/>
                <w:sz w:val="24"/>
                <w:szCs w:val="24"/>
              </w:rPr>
              <w:t xml:space="preserve">Noted. This will be a matter for the new Local Plan which will look ahead to 2036 </w:t>
            </w:r>
          </w:p>
        </w:tc>
      </w:tr>
      <w:tr w:rsidR="00AC1CA2" w:rsidRPr="003E3070" w14:paraId="1DC6EB81" w14:textId="77777777" w:rsidTr="00935B62">
        <w:tc>
          <w:tcPr>
            <w:tcW w:w="2405" w:type="dxa"/>
          </w:tcPr>
          <w:p w14:paraId="08B656A1" w14:textId="6658F65C" w:rsidR="00AC1CA2" w:rsidRPr="003E3070" w:rsidRDefault="00BD4EA0" w:rsidP="00432E94">
            <w:pPr>
              <w:rPr>
                <w:rFonts w:ascii="Arial" w:hAnsi="Arial" w:cs="Arial"/>
                <w:b/>
                <w:sz w:val="24"/>
                <w:szCs w:val="24"/>
              </w:rPr>
            </w:pPr>
            <w:r w:rsidRPr="003E3070">
              <w:rPr>
                <w:rFonts w:ascii="Arial" w:hAnsi="Arial" w:cs="Arial"/>
                <w:b/>
                <w:sz w:val="24"/>
                <w:szCs w:val="24"/>
              </w:rPr>
              <w:t>Weston-super-Mare</w:t>
            </w:r>
          </w:p>
        </w:tc>
        <w:tc>
          <w:tcPr>
            <w:tcW w:w="5954" w:type="dxa"/>
          </w:tcPr>
          <w:p w14:paraId="56261C74" w14:textId="77777777" w:rsidR="00AC1CA2" w:rsidRPr="003E3070" w:rsidRDefault="00BD4EA0" w:rsidP="00432E94">
            <w:pPr>
              <w:rPr>
                <w:rFonts w:ascii="Arial" w:hAnsi="Arial" w:cs="Arial"/>
                <w:sz w:val="24"/>
                <w:szCs w:val="24"/>
              </w:rPr>
            </w:pPr>
            <w:r w:rsidRPr="003E3070">
              <w:rPr>
                <w:rFonts w:ascii="Arial" w:hAnsi="Arial" w:cs="Arial"/>
                <w:color w:val="3C3C3B"/>
                <w:sz w:val="24"/>
                <w:szCs w:val="24"/>
              </w:rPr>
              <w:t xml:space="preserve">Transport and social infrastructure needs, including health and education requirements need to be prioritised in front of housing development. Weston is already taking the largest share of the new housing development for the district which could be eased by the larger villages accepting more housing development. The greenbelt needs reviewing to allow housing between the current urban boundary and the </w:t>
            </w:r>
            <w:r w:rsidR="00BB2B06">
              <w:rPr>
                <w:rFonts w:ascii="Arial" w:hAnsi="Arial" w:cs="Arial"/>
                <w:color w:val="3C3C3B"/>
                <w:sz w:val="24"/>
                <w:szCs w:val="24"/>
              </w:rPr>
              <w:t>new road</w:t>
            </w:r>
            <w:r w:rsidRPr="003E3070">
              <w:rPr>
                <w:rFonts w:ascii="Arial" w:hAnsi="Arial" w:cs="Arial"/>
                <w:color w:val="3C3C3B"/>
                <w:sz w:val="24"/>
                <w:szCs w:val="24"/>
              </w:rPr>
              <w:t>.</w:t>
            </w:r>
            <w:r w:rsidR="00BB2B06">
              <w:rPr>
                <w:rFonts w:ascii="Arial" w:hAnsi="Arial" w:cs="Arial"/>
                <w:color w:val="3C3C3B"/>
                <w:sz w:val="24"/>
                <w:szCs w:val="24"/>
              </w:rPr>
              <w:t xml:space="preserve"> </w:t>
            </w:r>
            <w:r w:rsidRPr="003E3070">
              <w:rPr>
                <w:rFonts w:ascii="Arial" w:hAnsi="Arial" w:cs="Arial"/>
                <w:color w:val="3C3C3B"/>
                <w:sz w:val="24"/>
                <w:szCs w:val="24"/>
              </w:rPr>
              <w:t>Wish to see both high quality development and adequate levels of parking</w:t>
            </w:r>
          </w:p>
        </w:tc>
        <w:tc>
          <w:tcPr>
            <w:tcW w:w="5589" w:type="dxa"/>
          </w:tcPr>
          <w:p w14:paraId="0F1E704D" w14:textId="77777777" w:rsidR="00AC1CA2" w:rsidRPr="003E3070" w:rsidRDefault="00544E47" w:rsidP="002D352A">
            <w:pPr>
              <w:rPr>
                <w:rFonts w:ascii="Arial" w:hAnsi="Arial" w:cs="Arial"/>
                <w:sz w:val="24"/>
                <w:szCs w:val="24"/>
              </w:rPr>
            </w:pPr>
            <w:r>
              <w:rPr>
                <w:rFonts w:ascii="Arial" w:hAnsi="Arial" w:cs="Arial"/>
                <w:sz w:val="24"/>
                <w:szCs w:val="24"/>
              </w:rPr>
              <w:t xml:space="preserve">Agreed. Policy DM71 of the </w:t>
            </w:r>
            <w:hyperlink r:id="rId175" w:history="1">
              <w:r w:rsidR="002D352A" w:rsidRPr="002D352A">
                <w:rPr>
                  <w:rStyle w:val="Hyperlink"/>
                  <w:rFonts w:ascii="Frutiger-Light" w:hAnsi="Frutiger-Light" w:cs="Frutiger-Light"/>
                  <w:sz w:val="24"/>
                  <w:szCs w:val="24"/>
                </w:rPr>
                <w:t>Sites and Policies Part 1 Development Management Policies</w:t>
              </w:r>
            </w:hyperlink>
            <w:r w:rsidR="002D352A">
              <w:rPr>
                <w:rFonts w:ascii="Frutiger-Light" w:hAnsi="Frutiger-Light" w:cs="Frutiger-Light"/>
                <w:sz w:val="24"/>
                <w:szCs w:val="24"/>
              </w:rPr>
              <w:t xml:space="preserve"> </w:t>
            </w:r>
            <w:r>
              <w:rPr>
                <w:rFonts w:ascii="Arial" w:hAnsi="Arial" w:cs="Arial"/>
                <w:sz w:val="24"/>
                <w:szCs w:val="24"/>
              </w:rPr>
              <w:t xml:space="preserve">ensures that planning agreements will be necessary to mitigate against the impacts of development proposals </w:t>
            </w:r>
          </w:p>
        </w:tc>
      </w:tr>
      <w:tr w:rsidR="00432E94" w:rsidRPr="003E3070" w14:paraId="79FB9E12" w14:textId="77777777" w:rsidTr="00935B62">
        <w:tc>
          <w:tcPr>
            <w:tcW w:w="2405" w:type="dxa"/>
          </w:tcPr>
          <w:p w14:paraId="5E957DCC" w14:textId="77777777" w:rsidR="00432E94" w:rsidRDefault="00E235FE" w:rsidP="00432E94">
            <w:pPr>
              <w:rPr>
                <w:rStyle w:val="Hyperlink"/>
                <w:rFonts w:ascii="Arial" w:hAnsi="Arial" w:cs="Arial"/>
                <w:b/>
                <w:sz w:val="24"/>
                <w:szCs w:val="24"/>
              </w:rPr>
            </w:pPr>
            <w:hyperlink r:id="rId176" w:history="1">
              <w:r w:rsidR="00A93874" w:rsidRPr="00A93874">
                <w:rPr>
                  <w:rStyle w:val="Hyperlink"/>
                  <w:rFonts w:ascii="Arial" w:hAnsi="Arial" w:cs="Arial"/>
                  <w:b/>
                  <w:sz w:val="24"/>
                  <w:szCs w:val="24"/>
                </w:rPr>
                <w:t>Wrington</w:t>
              </w:r>
            </w:hyperlink>
          </w:p>
          <w:p w14:paraId="2807E4C3" w14:textId="77777777" w:rsidR="00A658B7" w:rsidRDefault="00A658B7" w:rsidP="00432E94">
            <w:pPr>
              <w:rPr>
                <w:rStyle w:val="Hyperlink"/>
                <w:rFonts w:ascii="Arial" w:hAnsi="Arial" w:cs="Arial"/>
                <w:b/>
                <w:sz w:val="24"/>
                <w:szCs w:val="24"/>
              </w:rPr>
            </w:pPr>
          </w:p>
          <w:p w14:paraId="51DFC4A9" w14:textId="77777777" w:rsidR="00A658B7" w:rsidRDefault="00A658B7" w:rsidP="00432E94">
            <w:pPr>
              <w:rPr>
                <w:rStyle w:val="Hyperlink"/>
                <w:rFonts w:ascii="Arial" w:hAnsi="Arial" w:cs="Arial"/>
                <w:b/>
                <w:sz w:val="24"/>
                <w:szCs w:val="24"/>
              </w:rPr>
            </w:pPr>
          </w:p>
          <w:p w14:paraId="10886D9A" w14:textId="77777777" w:rsidR="00A658B7" w:rsidRDefault="00A658B7" w:rsidP="00432E94">
            <w:pPr>
              <w:rPr>
                <w:rStyle w:val="Hyperlink"/>
                <w:rFonts w:ascii="Arial" w:hAnsi="Arial" w:cs="Arial"/>
                <w:b/>
                <w:sz w:val="24"/>
                <w:szCs w:val="24"/>
              </w:rPr>
            </w:pPr>
          </w:p>
          <w:p w14:paraId="5CE15721" w14:textId="77777777" w:rsidR="00A658B7" w:rsidRDefault="00A658B7" w:rsidP="00432E94">
            <w:pPr>
              <w:rPr>
                <w:rStyle w:val="Hyperlink"/>
                <w:rFonts w:ascii="Arial" w:hAnsi="Arial" w:cs="Arial"/>
                <w:b/>
                <w:sz w:val="24"/>
                <w:szCs w:val="24"/>
              </w:rPr>
            </w:pPr>
          </w:p>
          <w:p w14:paraId="4BD870F1" w14:textId="77777777" w:rsidR="00A658B7" w:rsidRDefault="00A658B7" w:rsidP="00432E94">
            <w:pPr>
              <w:rPr>
                <w:rStyle w:val="Hyperlink"/>
                <w:rFonts w:ascii="Arial" w:hAnsi="Arial" w:cs="Arial"/>
                <w:b/>
                <w:sz w:val="24"/>
                <w:szCs w:val="24"/>
              </w:rPr>
            </w:pPr>
          </w:p>
          <w:p w14:paraId="734569CF" w14:textId="7C977E75" w:rsidR="00A658B7" w:rsidRPr="003E3070" w:rsidRDefault="00E235FE" w:rsidP="00432E94">
            <w:pPr>
              <w:rPr>
                <w:rFonts w:ascii="Arial" w:hAnsi="Arial" w:cs="Arial"/>
                <w:b/>
                <w:sz w:val="24"/>
                <w:szCs w:val="24"/>
              </w:rPr>
            </w:pPr>
            <w:hyperlink r:id="rId177" w:history="1">
              <w:r w:rsidR="00A658B7">
                <w:rPr>
                  <w:rStyle w:val="Hyperlink"/>
                  <w:rFonts w:ascii="Arial" w:hAnsi="Arial" w:cs="Arial"/>
                  <w:sz w:val="24"/>
                  <w:szCs w:val="24"/>
                </w:rPr>
                <w:t>General comments on individual towns/parishes</w:t>
              </w:r>
            </w:hyperlink>
          </w:p>
        </w:tc>
        <w:tc>
          <w:tcPr>
            <w:tcW w:w="5954" w:type="dxa"/>
          </w:tcPr>
          <w:p w14:paraId="48F92202" w14:textId="77777777" w:rsidR="00432E94" w:rsidRPr="003E3070" w:rsidRDefault="002F0568" w:rsidP="00432E94">
            <w:pPr>
              <w:rPr>
                <w:rFonts w:ascii="Arial" w:hAnsi="Arial" w:cs="Arial"/>
                <w:sz w:val="24"/>
                <w:szCs w:val="24"/>
              </w:rPr>
            </w:pPr>
            <w:r w:rsidRPr="003E3070">
              <w:rPr>
                <w:rFonts w:ascii="Arial" w:hAnsi="Arial" w:cs="Arial"/>
                <w:sz w:val="24"/>
                <w:szCs w:val="24"/>
              </w:rPr>
              <w:t xml:space="preserve">There were </w:t>
            </w:r>
            <w:r w:rsidR="00A93874">
              <w:rPr>
                <w:rFonts w:ascii="Arial" w:hAnsi="Arial" w:cs="Arial"/>
                <w:sz w:val="24"/>
                <w:szCs w:val="24"/>
              </w:rPr>
              <w:t>17</w:t>
            </w:r>
            <w:r w:rsidRPr="003E3070">
              <w:rPr>
                <w:rFonts w:ascii="Arial" w:hAnsi="Arial" w:cs="Arial"/>
                <w:sz w:val="24"/>
                <w:szCs w:val="24"/>
              </w:rPr>
              <w:t xml:space="preserve"> comments supporting the restrictive planning policies in Wrington and in particular in the vicinity of Cox’s Green for the following reasons : </w:t>
            </w:r>
          </w:p>
          <w:p w14:paraId="189A91A7" w14:textId="77777777" w:rsidR="002F0568" w:rsidRPr="003E3070" w:rsidRDefault="002F0568" w:rsidP="002F0568">
            <w:pPr>
              <w:rPr>
                <w:rFonts w:ascii="Arial" w:hAnsi="Arial" w:cs="Arial"/>
                <w:sz w:val="24"/>
                <w:szCs w:val="24"/>
              </w:rPr>
            </w:pPr>
            <w:r w:rsidRPr="003E3070">
              <w:rPr>
                <w:rFonts w:ascii="Arial" w:hAnsi="Arial" w:cs="Arial"/>
                <w:sz w:val="24"/>
                <w:szCs w:val="24"/>
              </w:rPr>
              <w:t xml:space="preserve">(i) Development would be Greenfield </w:t>
            </w:r>
          </w:p>
          <w:p w14:paraId="7CD26EDC" w14:textId="77777777" w:rsidR="002F0568" w:rsidRPr="003E3070" w:rsidRDefault="002F0568" w:rsidP="002F0568">
            <w:pPr>
              <w:rPr>
                <w:rFonts w:ascii="Arial" w:hAnsi="Arial" w:cs="Arial"/>
                <w:sz w:val="24"/>
                <w:szCs w:val="24"/>
              </w:rPr>
            </w:pPr>
            <w:r w:rsidRPr="003E3070">
              <w:rPr>
                <w:rFonts w:ascii="Arial" w:hAnsi="Arial" w:cs="Arial"/>
                <w:sz w:val="24"/>
                <w:szCs w:val="24"/>
              </w:rPr>
              <w:t xml:space="preserve">(ii) Poor employment opportunities in the area would result in additional out commuting </w:t>
            </w:r>
          </w:p>
          <w:p w14:paraId="2FF3DACB" w14:textId="77777777" w:rsidR="002F0568" w:rsidRPr="003E3070" w:rsidRDefault="002F0568" w:rsidP="002F0568">
            <w:pPr>
              <w:rPr>
                <w:rFonts w:ascii="Arial" w:hAnsi="Arial" w:cs="Arial"/>
                <w:sz w:val="24"/>
                <w:szCs w:val="24"/>
              </w:rPr>
            </w:pPr>
            <w:r w:rsidRPr="003E3070">
              <w:rPr>
                <w:rFonts w:ascii="Arial" w:hAnsi="Arial" w:cs="Arial"/>
                <w:sz w:val="24"/>
                <w:szCs w:val="24"/>
              </w:rPr>
              <w:t xml:space="preserve">(iii)Poor access to the village through country lanes </w:t>
            </w:r>
          </w:p>
          <w:p w14:paraId="391D74BD" w14:textId="77777777" w:rsidR="002F0568" w:rsidRPr="003E3070" w:rsidRDefault="002F0568" w:rsidP="002F0568">
            <w:pPr>
              <w:rPr>
                <w:rFonts w:ascii="Arial" w:hAnsi="Arial" w:cs="Arial"/>
                <w:sz w:val="24"/>
                <w:szCs w:val="24"/>
              </w:rPr>
            </w:pPr>
            <w:r w:rsidRPr="003E3070">
              <w:rPr>
                <w:rFonts w:ascii="Arial" w:hAnsi="Arial" w:cs="Arial"/>
                <w:sz w:val="24"/>
                <w:szCs w:val="24"/>
              </w:rPr>
              <w:t xml:space="preserve">(iv) Surface water flooding issues </w:t>
            </w:r>
          </w:p>
          <w:p w14:paraId="3A144C14" w14:textId="77777777" w:rsidR="002F0568" w:rsidRPr="003E3070" w:rsidRDefault="002F0568" w:rsidP="002F0568">
            <w:pPr>
              <w:rPr>
                <w:rFonts w:ascii="Arial" w:hAnsi="Arial" w:cs="Arial"/>
                <w:sz w:val="24"/>
                <w:szCs w:val="24"/>
              </w:rPr>
            </w:pPr>
            <w:r w:rsidRPr="003E3070">
              <w:rPr>
                <w:rFonts w:ascii="Arial" w:hAnsi="Arial" w:cs="Arial"/>
                <w:sz w:val="24"/>
                <w:szCs w:val="24"/>
              </w:rPr>
              <w:t xml:space="preserve">(v) Wrington has lost a number of key facilities </w:t>
            </w:r>
            <w:r w:rsidR="00642B1D" w:rsidRPr="003E3070">
              <w:rPr>
                <w:rFonts w:ascii="Arial" w:hAnsi="Arial" w:cs="Arial"/>
                <w:sz w:val="24"/>
                <w:szCs w:val="24"/>
              </w:rPr>
              <w:t xml:space="preserve">and is an unsustainable location for development </w:t>
            </w:r>
          </w:p>
          <w:p w14:paraId="37B777CE" w14:textId="77777777" w:rsidR="00642B1D" w:rsidRPr="003E3070" w:rsidRDefault="00642B1D" w:rsidP="002F0568">
            <w:pPr>
              <w:rPr>
                <w:rFonts w:ascii="Arial" w:hAnsi="Arial" w:cs="Arial"/>
                <w:sz w:val="24"/>
                <w:szCs w:val="24"/>
              </w:rPr>
            </w:pPr>
            <w:r w:rsidRPr="003E3070">
              <w:rPr>
                <w:rFonts w:ascii="Arial" w:hAnsi="Arial" w:cs="Arial"/>
                <w:sz w:val="24"/>
                <w:szCs w:val="24"/>
              </w:rPr>
              <w:t xml:space="preserve">(vi) Cox’s Green area is some distance from village centre </w:t>
            </w:r>
          </w:p>
          <w:p w14:paraId="147BD9D4" w14:textId="77777777" w:rsidR="00642B1D" w:rsidRPr="003E3070" w:rsidRDefault="00642B1D" w:rsidP="002F0568">
            <w:pPr>
              <w:rPr>
                <w:rFonts w:ascii="Arial" w:hAnsi="Arial" w:cs="Arial"/>
                <w:sz w:val="24"/>
                <w:szCs w:val="24"/>
              </w:rPr>
            </w:pPr>
            <w:r w:rsidRPr="003E3070">
              <w:rPr>
                <w:rFonts w:ascii="Arial" w:hAnsi="Arial" w:cs="Arial"/>
                <w:sz w:val="24"/>
                <w:szCs w:val="24"/>
              </w:rPr>
              <w:t xml:space="preserve">(vii) poor public transport links to and from village </w:t>
            </w:r>
          </w:p>
          <w:p w14:paraId="6E605222" w14:textId="77777777" w:rsidR="00642B1D" w:rsidRPr="003E3070" w:rsidRDefault="00642B1D" w:rsidP="002F0568">
            <w:pPr>
              <w:rPr>
                <w:rFonts w:ascii="Arial" w:hAnsi="Arial" w:cs="Arial"/>
                <w:sz w:val="24"/>
                <w:szCs w:val="24"/>
              </w:rPr>
            </w:pPr>
            <w:r w:rsidRPr="003E3070">
              <w:rPr>
                <w:rFonts w:ascii="Arial" w:hAnsi="Arial" w:cs="Arial"/>
                <w:sz w:val="24"/>
                <w:szCs w:val="24"/>
              </w:rPr>
              <w:t xml:space="preserve">(viii) local primary school is close to capacity </w:t>
            </w:r>
          </w:p>
          <w:p w14:paraId="003BE46E" w14:textId="77777777" w:rsidR="00642B1D" w:rsidRPr="003E3070" w:rsidRDefault="00642B1D" w:rsidP="002F0568">
            <w:pPr>
              <w:rPr>
                <w:rFonts w:ascii="Arial" w:hAnsi="Arial" w:cs="Arial"/>
                <w:sz w:val="24"/>
                <w:szCs w:val="24"/>
              </w:rPr>
            </w:pPr>
            <w:r w:rsidRPr="003E3070">
              <w:rPr>
                <w:rFonts w:ascii="Arial" w:hAnsi="Arial" w:cs="Arial"/>
                <w:sz w:val="24"/>
                <w:szCs w:val="24"/>
              </w:rPr>
              <w:t xml:space="preserve">(ix) loss of good grade agricultural land </w:t>
            </w:r>
          </w:p>
          <w:p w14:paraId="14B71007" w14:textId="77777777" w:rsidR="00642B1D" w:rsidRPr="003E3070" w:rsidRDefault="00642B1D" w:rsidP="002F0568">
            <w:pPr>
              <w:rPr>
                <w:rFonts w:ascii="Arial" w:hAnsi="Arial" w:cs="Arial"/>
                <w:sz w:val="24"/>
                <w:szCs w:val="24"/>
              </w:rPr>
            </w:pPr>
            <w:r w:rsidRPr="003E3070">
              <w:rPr>
                <w:rFonts w:ascii="Arial" w:hAnsi="Arial" w:cs="Arial"/>
                <w:sz w:val="24"/>
                <w:szCs w:val="24"/>
              </w:rPr>
              <w:t xml:space="preserve">(x) impact on biodiversity </w:t>
            </w:r>
          </w:p>
          <w:p w14:paraId="4DEE9BA2" w14:textId="77777777" w:rsidR="00642B1D" w:rsidRPr="003E3070" w:rsidRDefault="00642B1D" w:rsidP="002F0568">
            <w:pPr>
              <w:rPr>
                <w:rFonts w:ascii="Arial" w:hAnsi="Arial" w:cs="Arial"/>
                <w:sz w:val="24"/>
                <w:szCs w:val="24"/>
              </w:rPr>
            </w:pPr>
            <w:r w:rsidRPr="003E3070">
              <w:rPr>
                <w:rFonts w:ascii="Arial" w:hAnsi="Arial" w:cs="Arial"/>
                <w:sz w:val="24"/>
                <w:szCs w:val="24"/>
              </w:rPr>
              <w:t xml:space="preserve">(xi) overall impact on rural setting of village </w:t>
            </w:r>
          </w:p>
        </w:tc>
        <w:tc>
          <w:tcPr>
            <w:tcW w:w="5589" w:type="dxa"/>
          </w:tcPr>
          <w:p w14:paraId="55D57BCF" w14:textId="77777777" w:rsidR="00432E94" w:rsidRPr="003E3070" w:rsidRDefault="00C60D94" w:rsidP="00432E94">
            <w:pPr>
              <w:rPr>
                <w:rFonts w:ascii="Arial" w:hAnsi="Arial" w:cs="Arial"/>
                <w:sz w:val="24"/>
                <w:szCs w:val="24"/>
              </w:rPr>
            </w:pPr>
            <w:r>
              <w:rPr>
                <w:rFonts w:ascii="Arial" w:hAnsi="Arial" w:cs="Arial"/>
                <w:sz w:val="24"/>
                <w:szCs w:val="24"/>
              </w:rPr>
              <w:t xml:space="preserve">Noted .Wrington has been assessed as one of the least sustainable service villages and the development of this site would adversely affect the rural setting of the village and is remote from the limited village facilities </w:t>
            </w:r>
          </w:p>
        </w:tc>
      </w:tr>
      <w:tr w:rsidR="00432E94" w:rsidRPr="003E3070" w14:paraId="0423C4E4" w14:textId="77777777" w:rsidTr="00935B62">
        <w:tc>
          <w:tcPr>
            <w:tcW w:w="2405" w:type="dxa"/>
          </w:tcPr>
          <w:p w14:paraId="5ADB3E5F" w14:textId="77777777" w:rsidR="00432E94" w:rsidRDefault="00E235FE" w:rsidP="00432E94">
            <w:pPr>
              <w:rPr>
                <w:rStyle w:val="Hyperlink"/>
                <w:rFonts w:ascii="Arial" w:hAnsi="Arial" w:cs="Arial"/>
                <w:b/>
                <w:sz w:val="24"/>
                <w:szCs w:val="24"/>
              </w:rPr>
            </w:pPr>
            <w:hyperlink r:id="rId178" w:history="1">
              <w:r w:rsidR="00A93874" w:rsidRPr="00A93874">
                <w:rPr>
                  <w:rStyle w:val="Hyperlink"/>
                  <w:rFonts w:ascii="Arial" w:hAnsi="Arial" w:cs="Arial"/>
                  <w:b/>
                  <w:sz w:val="24"/>
                  <w:szCs w:val="24"/>
                </w:rPr>
                <w:t>Yatton</w:t>
              </w:r>
            </w:hyperlink>
          </w:p>
          <w:p w14:paraId="27F4A3B2" w14:textId="77777777" w:rsidR="00A658B7" w:rsidRDefault="00A658B7" w:rsidP="00432E94">
            <w:pPr>
              <w:rPr>
                <w:rStyle w:val="Hyperlink"/>
                <w:rFonts w:ascii="Arial" w:hAnsi="Arial" w:cs="Arial"/>
                <w:b/>
                <w:sz w:val="24"/>
                <w:szCs w:val="24"/>
              </w:rPr>
            </w:pPr>
          </w:p>
          <w:p w14:paraId="6F38ADB1" w14:textId="77777777" w:rsidR="00A658B7" w:rsidRDefault="00A658B7" w:rsidP="00432E94">
            <w:pPr>
              <w:rPr>
                <w:rStyle w:val="Hyperlink"/>
                <w:rFonts w:ascii="Arial" w:hAnsi="Arial" w:cs="Arial"/>
                <w:b/>
                <w:sz w:val="24"/>
                <w:szCs w:val="24"/>
              </w:rPr>
            </w:pPr>
          </w:p>
          <w:p w14:paraId="6C6C4AD2" w14:textId="77777777" w:rsidR="00A658B7" w:rsidRDefault="00A658B7" w:rsidP="00432E94">
            <w:pPr>
              <w:rPr>
                <w:rStyle w:val="Hyperlink"/>
                <w:rFonts w:ascii="Arial" w:hAnsi="Arial" w:cs="Arial"/>
                <w:b/>
                <w:sz w:val="24"/>
                <w:szCs w:val="24"/>
              </w:rPr>
            </w:pPr>
          </w:p>
          <w:p w14:paraId="117F4D4F" w14:textId="77777777" w:rsidR="00A658B7" w:rsidRDefault="00A658B7" w:rsidP="00432E94">
            <w:pPr>
              <w:rPr>
                <w:rStyle w:val="Hyperlink"/>
                <w:rFonts w:ascii="Arial" w:hAnsi="Arial" w:cs="Arial"/>
                <w:b/>
                <w:sz w:val="24"/>
                <w:szCs w:val="24"/>
              </w:rPr>
            </w:pPr>
          </w:p>
          <w:p w14:paraId="5BC57C48" w14:textId="77777777" w:rsidR="00A658B7" w:rsidRDefault="00A658B7" w:rsidP="00432E94">
            <w:pPr>
              <w:rPr>
                <w:rStyle w:val="Hyperlink"/>
                <w:rFonts w:ascii="Arial" w:hAnsi="Arial" w:cs="Arial"/>
                <w:b/>
                <w:sz w:val="24"/>
                <w:szCs w:val="24"/>
              </w:rPr>
            </w:pPr>
          </w:p>
          <w:p w14:paraId="423DB2EB" w14:textId="77777777" w:rsidR="00A658B7" w:rsidRDefault="00A658B7" w:rsidP="00432E94">
            <w:pPr>
              <w:rPr>
                <w:rStyle w:val="Hyperlink"/>
                <w:rFonts w:ascii="Arial" w:hAnsi="Arial" w:cs="Arial"/>
                <w:b/>
                <w:sz w:val="24"/>
                <w:szCs w:val="24"/>
              </w:rPr>
            </w:pPr>
          </w:p>
          <w:p w14:paraId="5405B644" w14:textId="77777777" w:rsidR="00A658B7" w:rsidRDefault="00A658B7" w:rsidP="00432E94">
            <w:pPr>
              <w:rPr>
                <w:rStyle w:val="Hyperlink"/>
                <w:rFonts w:ascii="Arial" w:hAnsi="Arial" w:cs="Arial"/>
                <w:b/>
                <w:sz w:val="24"/>
                <w:szCs w:val="24"/>
              </w:rPr>
            </w:pPr>
          </w:p>
          <w:p w14:paraId="7A2E20D2" w14:textId="77777777" w:rsidR="00A658B7" w:rsidRDefault="00A658B7" w:rsidP="00432E94">
            <w:pPr>
              <w:rPr>
                <w:rStyle w:val="Hyperlink"/>
                <w:rFonts w:ascii="Arial" w:hAnsi="Arial" w:cs="Arial"/>
                <w:b/>
                <w:sz w:val="24"/>
                <w:szCs w:val="24"/>
              </w:rPr>
            </w:pPr>
          </w:p>
          <w:p w14:paraId="56AE1B7D" w14:textId="77777777" w:rsidR="00A658B7" w:rsidRDefault="00A658B7" w:rsidP="00432E94">
            <w:pPr>
              <w:rPr>
                <w:rStyle w:val="Hyperlink"/>
                <w:rFonts w:ascii="Arial" w:hAnsi="Arial" w:cs="Arial"/>
                <w:b/>
                <w:sz w:val="24"/>
                <w:szCs w:val="24"/>
              </w:rPr>
            </w:pPr>
          </w:p>
          <w:p w14:paraId="70616658" w14:textId="77777777" w:rsidR="00A658B7" w:rsidRDefault="00A658B7" w:rsidP="00432E94">
            <w:pPr>
              <w:rPr>
                <w:rStyle w:val="Hyperlink"/>
                <w:rFonts w:ascii="Arial" w:hAnsi="Arial" w:cs="Arial"/>
                <w:b/>
                <w:sz w:val="24"/>
                <w:szCs w:val="24"/>
              </w:rPr>
            </w:pPr>
          </w:p>
          <w:p w14:paraId="63A0394D" w14:textId="77777777" w:rsidR="00A658B7" w:rsidRDefault="00A658B7" w:rsidP="00432E94">
            <w:pPr>
              <w:rPr>
                <w:rStyle w:val="Hyperlink"/>
                <w:rFonts w:ascii="Arial" w:hAnsi="Arial" w:cs="Arial"/>
                <w:b/>
                <w:sz w:val="24"/>
                <w:szCs w:val="24"/>
              </w:rPr>
            </w:pPr>
          </w:p>
          <w:p w14:paraId="14C31837" w14:textId="77777777" w:rsidR="00A658B7" w:rsidRDefault="00A658B7" w:rsidP="00432E94">
            <w:pPr>
              <w:rPr>
                <w:rStyle w:val="Hyperlink"/>
                <w:rFonts w:ascii="Arial" w:hAnsi="Arial" w:cs="Arial"/>
                <w:b/>
                <w:sz w:val="24"/>
                <w:szCs w:val="24"/>
              </w:rPr>
            </w:pPr>
          </w:p>
          <w:p w14:paraId="1B84B646" w14:textId="77777777" w:rsidR="00A658B7" w:rsidRDefault="00A658B7" w:rsidP="00432E94">
            <w:pPr>
              <w:rPr>
                <w:rStyle w:val="Hyperlink"/>
                <w:rFonts w:ascii="Arial" w:hAnsi="Arial" w:cs="Arial"/>
                <w:b/>
                <w:sz w:val="24"/>
                <w:szCs w:val="24"/>
              </w:rPr>
            </w:pPr>
          </w:p>
          <w:p w14:paraId="4D51490F" w14:textId="77777777" w:rsidR="00A658B7" w:rsidRDefault="00A658B7" w:rsidP="00432E94">
            <w:pPr>
              <w:rPr>
                <w:rStyle w:val="Hyperlink"/>
                <w:rFonts w:ascii="Arial" w:hAnsi="Arial" w:cs="Arial"/>
                <w:b/>
                <w:sz w:val="24"/>
                <w:szCs w:val="24"/>
              </w:rPr>
            </w:pPr>
          </w:p>
          <w:p w14:paraId="411C4B4F" w14:textId="77777777" w:rsidR="00A658B7" w:rsidRDefault="00E235FE" w:rsidP="00432E94">
            <w:pPr>
              <w:rPr>
                <w:rStyle w:val="Hyperlink"/>
                <w:rFonts w:ascii="Arial" w:hAnsi="Arial" w:cs="Arial"/>
                <w:sz w:val="24"/>
                <w:szCs w:val="24"/>
              </w:rPr>
            </w:pPr>
            <w:hyperlink r:id="rId179" w:history="1">
              <w:r w:rsidR="00A658B7">
                <w:rPr>
                  <w:rStyle w:val="Hyperlink"/>
                  <w:rFonts w:ascii="Arial" w:hAnsi="Arial" w:cs="Arial"/>
                  <w:sz w:val="24"/>
                  <w:szCs w:val="24"/>
                </w:rPr>
                <w:t>General comments on individual towns/parishes</w:t>
              </w:r>
            </w:hyperlink>
          </w:p>
          <w:p w14:paraId="7581EFC3" w14:textId="77777777" w:rsidR="00A658B7" w:rsidRDefault="00A658B7" w:rsidP="00432E94">
            <w:pPr>
              <w:rPr>
                <w:rStyle w:val="Hyperlink"/>
                <w:rFonts w:ascii="Arial" w:hAnsi="Arial" w:cs="Arial"/>
                <w:sz w:val="24"/>
                <w:szCs w:val="24"/>
              </w:rPr>
            </w:pPr>
          </w:p>
          <w:p w14:paraId="14D7F26B" w14:textId="77777777" w:rsidR="00A658B7" w:rsidRDefault="00A658B7" w:rsidP="00432E94">
            <w:pPr>
              <w:rPr>
                <w:rStyle w:val="Hyperlink"/>
                <w:rFonts w:ascii="Arial" w:hAnsi="Arial" w:cs="Arial"/>
                <w:sz w:val="24"/>
                <w:szCs w:val="24"/>
              </w:rPr>
            </w:pPr>
          </w:p>
          <w:p w14:paraId="3B7BBFF9" w14:textId="77777777" w:rsidR="00A658B7" w:rsidRDefault="00A658B7" w:rsidP="00432E94">
            <w:pPr>
              <w:rPr>
                <w:rStyle w:val="Hyperlink"/>
                <w:rFonts w:ascii="Arial" w:hAnsi="Arial" w:cs="Arial"/>
                <w:sz w:val="24"/>
                <w:szCs w:val="24"/>
              </w:rPr>
            </w:pPr>
          </w:p>
          <w:p w14:paraId="158089C7" w14:textId="77777777" w:rsidR="00A658B7" w:rsidRDefault="00A658B7" w:rsidP="00432E94">
            <w:pPr>
              <w:rPr>
                <w:rStyle w:val="Hyperlink"/>
                <w:rFonts w:ascii="Arial" w:hAnsi="Arial" w:cs="Arial"/>
                <w:sz w:val="24"/>
                <w:szCs w:val="24"/>
              </w:rPr>
            </w:pPr>
          </w:p>
          <w:p w14:paraId="7F32545B" w14:textId="77777777" w:rsidR="00A658B7" w:rsidRDefault="00A658B7" w:rsidP="00432E94">
            <w:pPr>
              <w:rPr>
                <w:rStyle w:val="Hyperlink"/>
                <w:rFonts w:ascii="Arial" w:hAnsi="Arial" w:cs="Arial"/>
                <w:sz w:val="24"/>
                <w:szCs w:val="24"/>
              </w:rPr>
            </w:pPr>
          </w:p>
          <w:p w14:paraId="48DB28AF" w14:textId="77777777" w:rsidR="00A658B7" w:rsidRDefault="00A658B7" w:rsidP="00432E94">
            <w:pPr>
              <w:rPr>
                <w:rStyle w:val="Hyperlink"/>
                <w:rFonts w:ascii="Arial" w:hAnsi="Arial" w:cs="Arial"/>
                <w:sz w:val="24"/>
                <w:szCs w:val="24"/>
              </w:rPr>
            </w:pPr>
          </w:p>
          <w:p w14:paraId="1AB4A4B5" w14:textId="77777777" w:rsidR="00A658B7" w:rsidRDefault="00A658B7" w:rsidP="00432E94">
            <w:pPr>
              <w:rPr>
                <w:rStyle w:val="Hyperlink"/>
                <w:rFonts w:ascii="Arial" w:hAnsi="Arial" w:cs="Arial"/>
                <w:sz w:val="24"/>
                <w:szCs w:val="24"/>
              </w:rPr>
            </w:pPr>
          </w:p>
          <w:p w14:paraId="1F1F7325" w14:textId="77777777" w:rsidR="00A658B7" w:rsidRDefault="00A658B7" w:rsidP="00432E94">
            <w:pPr>
              <w:rPr>
                <w:rStyle w:val="Hyperlink"/>
                <w:rFonts w:ascii="Arial" w:hAnsi="Arial" w:cs="Arial"/>
                <w:sz w:val="24"/>
                <w:szCs w:val="24"/>
              </w:rPr>
            </w:pPr>
          </w:p>
          <w:p w14:paraId="14911F8C" w14:textId="77777777" w:rsidR="00A658B7" w:rsidRDefault="00A658B7" w:rsidP="00432E94">
            <w:pPr>
              <w:rPr>
                <w:rStyle w:val="Hyperlink"/>
                <w:rFonts w:ascii="Arial" w:hAnsi="Arial" w:cs="Arial"/>
                <w:sz w:val="24"/>
                <w:szCs w:val="24"/>
              </w:rPr>
            </w:pPr>
          </w:p>
          <w:p w14:paraId="1E73EDD1" w14:textId="77777777" w:rsidR="00A658B7" w:rsidRDefault="00A658B7" w:rsidP="00432E94">
            <w:pPr>
              <w:rPr>
                <w:rStyle w:val="Hyperlink"/>
                <w:rFonts w:ascii="Arial" w:hAnsi="Arial" w:cs="Arial"/>
                <w:sz w:val="24"/>
                <w:szCs w:val="24"/>
              </w:rPr>
            </w:pPr>
          </w:p>
          <w:p w14:paraId="607727FE" w14:textId="77777777" w:rsidR="00A658B7" w:rsidRDefault="00A658B7" w:rsidP="00432E94">
            <w:pPr>
              <w:rPr>
                <w:rStyle w:val="Hyperlink"/>
                <w:rFonts w:ascii="Arial" w:hAnsi="Arial" w:cs="Arial"/>
                <w:sz w:val="24"/>
                <w:szCs w:val="24"/>
              </w:rPr>
            </w:pPr>
          </w:p>
          <w:p w14:paraId="56461689" w14:textId="77777777" w:rsidR="00A658B7" w:rsidRDefault="00A658B7" w:rsidP="00432E94">
            <w:pPr>
              <w:rPr>
                <w:rStyle w:val="Hyperlink"/>
                <w:rFonts w:ascii="Arial" w:hAnsi="Arial" w:cs="Arial"/>
                <w:sz w:val="24"/>
                <w:szCs w:val="24"/>
              </w:rPr>
            </w:pPr>
          </w:p>
          <w:p w14:paraId="59DB68C0" w14:textId="77777777" w:rsidR="00A658B7" w:rsidRDefault="00A658B7" w:rsidP="00432E94">
            <w:pPr>
              <w:rPr>
                <w:rStyle w:val="Hyperlink"/>
                <w:rFonts w:ascii="Arial" w:hAnsi="Arial" w:cs="Arial"/>
                <w:sz w:val="24"/>
                <w:szCs w:val="24"/>
              </w:rPr>
            </w:pPr>
          </w:p>
          <w:p w14:paraId="514E6591" w14:textId="77777777" w:rsidR="00A658B7" w:rsidRDefault="00A658B7" w:rsidP="00432E94">
            <w:pPr>
              <w:rPr>
                <w:rStyle w:val="Hyperlink"/>
                <w:rFonts w:ascii="Arial" w:hAnsi="Arial" w:cs="Arial"/>
                <w:sz w:val="24"/>
                <w:szCs w:val="24"/>
              </w:rPr>
            </w:pPr>
          </w:p>
          <w:p w14:paraId="479B4105" w14:textId="77777777" w:rsidR="00A658B7" w:rsidRDefault="00A658B7" w:rsidP="00432E94">
            <w:pPr>
              <w:rPr>
                <w:rStyle w:val="Hyperlink"/>
                <w:rFonts w:ascii="Arial" w:hAnsi="Arial" w:cs="Arial"/>
                <w:sz w:val="24"/>
                <w:szCs w:val="24"/>
              </w:rPr>
            </w:pPr>
          </w:p>
          <w:p w14:paraId="2A1A3263" w14:textId="77777777" w:rsidR="00A658B7" w:rsidRDefault="00A658B7" w:rsidP="00432E94">
            <w:pPr>
              <w:rPr>
                <w:rStyle w:val="Hyperlink"/>
                <w:rFonts w:ascii="Arial" w:hAnsi="Arial" w:cs="Arial"/>
                <w:sz w:val="24"/>
                <w:szCs w:val="24"/>
              </w:rPr>
            </w:pPr>
          </w:p>
          <w:p w14:paraId="4A0BC413" w14:textId="77777777" w:rsidR="00A658B7" w:rsidRDefault="00A658B7" w:rsidP="00432E94">
            <w:pPr>
              <w:rPr>
                <w:rStyle w:val="Hyperlink"/>
                <w:rFonts w:ascii="Arial" w:hAnsi="Arial" w:cs="Arial"/>
                <w:sz w:val="24"/>
                <w:szCs w:val="24"/>
              </w:rPr>
            </w:pPr>
          </w:p>
          <w:p w14:paraId="406DEB03" w14:textId="77777777" w:rsidR="00A658B7" w:rsidRDefault="00A658B7" w:rsidP="00432E94">
            <w:pPr>
              <w:rPr>
                <w:rStyle w:val="Hyperlink"/>
                <w:rFonts w:ascii="Arial" w:hAnsi="Arial" w:cs="Arial"/>
                <w:sz w:val="24"/>
                <w:szCs w:val="24"/>
              </w:rPr>
            </w:pPr>
          </w:p>
          <w:p w14:paraId="53DDB153" w14:textId="77777777" w:rsidR="00A658B7" w:rsidRDefault="00A658B7" w:rsidP="00432E94">
            <w:pPr>
              <w:rPr>
                <w:rStyle w:val="Hyperlink"/>
                <w:rFonts w:ascii="Arial" w:hAnsi="Arial" w:cs="Arial"/>
                <w:sz w:val="24"/>
                <w:szCs w:val="24"/>
              </w:rPr>
            </w:pPr>
          </w:p>
          <w:p w14:paraId="7AE891D1" w14:textId="77777777" w:rsidR="00A658B7" w:rsidRDefault="00A658B7" w:rsidP="00432E94">
            <w:pPr>
              <w:rPr>
                <w:rStyle w:val="Hyperlink"/>
                <w:rFonts w:ascii="Arial" w:hAnsi="Arial" w:cs="Arial"/>
                <w:sz w:val="24"/>
                <w:szCs w:val="24"/>
              </w:rPr>
            </w:pPr>
          </w:p>
          <w:p w14:paraId="472F08DE" w14:textId="77777777" w:rsidR="00A658B7" w:rsidRDefault="00A658B7" w:rsidP="00432E94">
            <w:pPr>
              <w:rPr>
                <w:rStyle w:val="Hyperlink"/>
                <w:rFonts w:ascii="Arial" w:hAnsi="Arial" w:cs="Arial"/>
                <w:sz w:val="24"/>
                <w:szCs w:val="24"/>
              </w:rPr>
            </w:pPr>
          </w:p>
          <w:p w14:paraId="727415EC" w14:textId="77777777" w:rsidR="00A658B7" w:rsidRDefault="00A658B7" w:rsidP="00432E94">
            <w:pPr>
              <w:rPr>
                <w:rStyle w:val="Hyperlink"/>
                <w:rFonts w:ascii="Arial" w:hAnsi="Arial" w:cs="Arial"/>
                <w:sz w:val="24"/>
                <w:szCs w:val="24"/>
              </w:rPr>
            </w:pPr>
          </w:p>
          <w:p w14:paraId="6A79E070" w14:textId="77777777" w:rsidR="00A658B7" w:rsidRDefault="00A658B7" w:rsidP="00432E94">
            <w:pPr>
              <w:rPr>
                <w:rStyle w:val="Hyperlink"/>
                <w:rFonts w:ascii="Arial" w:hAnsi="Arial" w:cs="Arial"/>
                <w:sz w:val="24"/>
                <w:szCs w:val="24"/>
              </w:rPr>
            </w:pPr>
          </w:p>
          <w:p w14:paraId="44EC0BA1" w14:textId="37E3AB89" w:rsidR="00A658B7" w:rsidRPr="003E3070" w:rsidRDefault="00E235FE" w:rsidP="00432E94">
            <w:pPr>
              <w:rPr>
                <w:rFonts w:ascii="Arial" w:hAnsi="Arial" w:cs="Arial"/>
                <w:b/>
                <w:sz w:val="24"/>
                <w:szCs w:val="24"/>
              </w:rPr>
            </w:pPr>
            <w:hyperlink r:id="rId180" w:history="1">
              <w:r w:rsidR="00A658B7">
                <w:rPr>
                  <w:rStyle w:val="Hyperlink"/>
                  <w:rFonts w:ascii="Arial" w:hAnsi="Arial" w:cs="Arial"/>
                  <w:sz w:val="24"/>
                  <w:szCs w:val="24"/>
                </w:rPr>
                <w:t>General comments on individual towns/parishes</w:t>
              </w:r>
            </w:hyperlink>
          </w:p>
        </w:tc>
        <w:tc>
          <w:tcPr>
            <w:tcW w:w="5954" w:type="dxa"/>
          </w:tcPr>
          <w:p w14:paraId="2E86F954" w14:textId="77777777" w:rsidR="00432E94" w:rsidRPr="003E3070" w:rsidRDefault="00BD4EA0" w:rsidP="00432E94">
            <w:pPr>
              <w:rPr>
                <w:rFonts w:ascii="Arial" w:hAnsi="Arial" w:cs="Arial"/>
                <w:sz w:val="24"/>
                <w:szCs w:val="24"/>
              </w:rPr>
            </w:pPr>
            <w:r w:rsidRPr="003E3070">
              <w:rPr>
                <w:rFonts w:ascii="Arial" w:hAnsi="Arial" w:cs="Arial"/>
                <w:sz w:val="24"/>
                <w:szCs w:val="24"/>
              </w:rPr>
              <w:t>A number of objections were raised to the development proposed at Yatton and related to :</w:t>
            </w:r>
          </w:p>
          <w:p w14:paraId="0B17DD31" w14:textId="77777777" w:rsidR="00BD4EA0" w:rsidRDefault="00BD4EA0" w:rsidP="00432E94">
            <w:pPr>
              <w:rPr>
                <w:rFonts w:ascii="Arial" w:hAnsi="Arial" w:cs="Arial"/>
                <w:sz w:val="24"/>
                <w:szCs w:val="24"/>
              </w:rPr>
            </w:pPr>
            <w:r w:rsidRPr="003E3070">
              <w:rPr>
                <w:rFonts w:ascii="Arial" w:hAnsi="Arial" w:cs="Arial"/>
                <w:sz w:val="24"/>
                <w:szCs w:val="24"/>
              </w:rPr>
              <w:t xml:space="preserve">(i) Most of the proposed sites have planning consent so consultation is futile </w:t>
            </w:r>
          </w:p>
          <w:p w14:paraId="68D01763" w14:textId="77777777" w:rsidR="003463D4" w:rsidRPr="003E3070" w:rsidRDefault="003463D4" w:rsidP="00432E94">
            <w:pPr>
              <w:rPr>
                <w:rFonts w:ascii="Arial" w:hAnsi="Arial" w:cs="Arial"/>
                <w:sz w:val="24"/>
                <w:szCs w:val="24"/>
              </w:rPr>
            </w:pPr>
          </w:p>
          <w:p w14:paraId="2D8D53D4" w14:textId="77777777" w:rsidR="00BD4EA0" w:rsidRPr="003E3070" w:rsidRDefault="00BD4EA0" w:rsidP="00432E94">
            <w:pPr>
              <w:rPr>
                <w:rFonts w:ascii="Arial" w:hAnsi="Arial" w:cs="Arial"/>
                <w:sz w:val="24"/>
                <w:szCs w:val="24"/>
              </w:rPr>
            </w:pPr>
            <w:r w:rsidRPr="003E3070">
              <w:rPr>
                <w:rFonts w:ascii="Arial" w:hAnsi="Arial" w:cs="Arial"/>
                <w:sz w:val="24"/>
                <w:szCs w:val="24"/>
              </w:rPr>
              <w:t xml:space="preserve">(ii) Yatton lacks the necessary social and community infrastructure </w:t>
            </w:r>
            <w:r w:rsidR="004F7B98" w:rsidRPr="003E3070">
              <w:rPr>
                <w:rFonts w:ascii="Arial" w:hAnsi="Arial" w:cs="Arial"/>
                <w:sz w:val="24"/>
                <w:szCs w:val="24"/>
              </w:rPr>
              <w:t xml:space="preserve">e.g doctor’s surgery </w:t>
            </w:r>
          </w:p>
          <w:p w14:paraId="26F5C279" w14:textId="77777777" w:rsidR="003463D4" w:rsidRDefault="003463D4" w:rsidP="00432E94">
            <w:pPr>
              <w:rPr>
                <w:rFonts w:ascii="Arial" w:hAnsi="Arial" w:cs="Arial"/>
                <w:sz w:val="24"/>
                <w:szCs w:val="24"/>
              </w:rPr>
            </w:pPr>
          </w:p>
          <w:p w14:paraId="21D5BA3E" w14:textId="77777777" w:rsidR="00BD4EA0" w:rsidRDefault="00BD4EA0" w:rsidP="00432E94">
            <w:pPr>
              <w:rPr>
                <w:rFonts w:ascii="Arial" w:hAnsi="Arial" w:cs="Arial"/>
                <w:sz w:val="24"/>
                <w:szCs w:val="24"/>
              </w:rPr>
            </w:pPr>
            <w:r w:rsidRPr="003E3070">
              <w:rPr>
                <w:rFonts w:ascii="Arial" w:hAnsi="Arial" w:cs="Arial"/>
                <w:sz w:val="24"/>
                <w:szCs w:val="24"/>
              </w:rPr>
              <w:t>(iii) No guarantee of new Primary school being de</w:t>
            </w:r>
            <w:r w:rsidR="00E95DCB" w:rsidRPr="003E3070">
              <w:rPr>
                <w:rFonts w:ascii="Arial" w:hAnsi="Arial" w:cs="Arial"/>
                <w:sz w:val="24"/>
                <w:szCs w:val="24"/>
              </w:rPr>
              <w:t>l</w:t>
            </w:r>
            <w:r w:rsidRPr="003E3070">
              <w:rPr>
                <w:rFonts w:ascii="Arial" w:hAnsi="Arial" w:cs="Arial"/>
                <w:sz w:val="24"/>
                <w:szCs w:val="24"/>
              </w:rPr>
              <w:t xml:space="preserve">ivered </w:t>
            </w:r>
          </w:p>
          <w:p w14:paraId="3C2D3E5E" w14:textId="77777777" w:rsidR="00030EF1" w:rsidRPr="003E3070" w:rsidRDefault="00030EF1" w:rsidP="00432E94">
            <w:pPr>
              <w:rPr>
                <w:rFonts w:ascii="Arial" w:hAnsi="Arial" w:cs="Arial"/>
                <w:sz w:val="24"/>
                <w:szCs w:val="24"/>
              </w:rPr>
            </w:pPr>
          </w:p>
          <w:p w14:paraId="1F56A847" w14:textId="05B0F3A4" w:rsidR="00E95DCB" w:rsidRDefault="00E95DCB" w:rsidP="00432E94">
            <w:pPr>
              <w:rPr>
                <w:rFonts w:ascii="Arial" w:hAnsi="Arial" w:cs="Arial"/>
                <w:sz w:val="24"/>
                <w:szCs w:val="24"/>
              </w:rPr>
            </w:pPr>
            <w:r w:rsidRPr="003E3070">
              <w:rPr>
                <w:rFonts w:ascii="Arial" w:hAnsi="Arial" w:cs="Arial"/>
                <w:sz w:val="24"/>
                <w:szCs w:val="24"/>
              </w:rPr>
              <w:t>(iv) The High Street is already congested and dangerous and cannot accommodate additional traffic</w:t>
            </w:r>
          </w:p>
          <w:p w14:paraId="707F7E8B" w14:textId="77777777" w:rsidR="00030EF1" w:rsidRDefault="00030EF1" w:rsidP="00432E94">
            <w:pPr>
              <w:rPr>
                <w:rFonts w:ascii="Arial" w:hAnsi="Arial" w:cs="Arial"/>
                <w:sz w:val="24"/>
                <w:szCs w:val="24"/>
              </w:rPr>
            </w:pPr>
          </w:p>
          <w:p w14:paraId="66267B87" w14:textId="77777777" w:rsidR="00030EF1" w:rsidRDefault="00030EF1" w:rsidP="00432E94">
            <w:pPr>
              <w:rPr>
                <w:rFonts w:ascii="Arial" w:hAnsi="Arial" w:cs="Arial"/>
                <w:sz w:val="24"/>
                <w:szCs w:val="24"/>
              </w:rPr>
            </w:pPr>
          </w:p>
          <w:p w14:paraId="5A8277C5" w14:textId="77777777" w:rsidR="00E95DCB" w:rsidRDefault="00E95DCB" w:rsidP="00432E94">
            <w:pPr>
              <w:rPr>
                <w:rFonts w:ascii="Arial" w:hAnsi="Arial" w:cs="Arial"/>
                <w:sz w:val="24"/>
                <w:szCs w:val="24"/>
              </w:rPr>
            </w:pPr>
            <w:r w:rsidRPr="003E3070">
              <w:rPr>
                <w:rFonts w:ascii="Arial" w:hAnsi="Arial" w:cs="Arial"/>
                <w:sz w:val="24"/>
                <w:szCs w:val="24"/>
              </w:rPr>
              <w:t xml:space="preserve">(v) cumulative impact of developments have not been adequately addressed </w:t>
            </w:r>
          </w:p>
          <w:p w14:paraId="02124F80" w14:textId="77777777" w:rsidR="00030EF1" w:rsidRDefault="00030EF1" w:rsidP="00432E94">
            <w:pPr>
              <w:rPr>
                <w:rFonts w:ascii="Arial" w:hAnsi="Arial" w:cs="Arial"/>
                <w:sz w:val="24"/>
                <w:szCs w:val="24"/>
              </w:rPr>
            </w:pPr>
          </w:p>
          <w:p w14:paraId="5A39A173" w14:textId="77777777" w:rsidR="00E95DCB" w:rsidRDefault="00E95DCB" w:rsidP="00432E94">
            <w:pPr>
              <w:rPr>
                <w:rFonts w:ascii="Arial" w:hAnsi="Arial" w:cs="Arial"/>
                <w:sz w:val="24"/>
                <w:szCs w:val="24"/>
              </w:rPr>
            </w:pPr>
            <w:r w:rsidRPr="003E3070">
              <w:rPr>
                <w:rFonts w:ascii="Arial" w:hAnsi="Arial" w:cs="Arial"/>
                <w:sz w:val="24"/>
                <w:szCs w:val="24"/>
              </w:rPr>
              <w:t xml:space="preserve">(vi) the impact on the rural setting of Yatton </w:t>
            </w:r>
          </w:p>
          <w:p w14:paraId="76F27944" w14:textId="77777777" w:rsidR="00030EF1" w:rsidRDefault="00030EF1" w:rsidP="00432E94">
            <w:pPr>
              <w:rPr>
                <w:rFonts w:ascii="Arial" w:hAnsi="Arial" w:cs="Arial"/>
                <w:sz w:val="24"/>
                <w:szCs w:val="24"/>
              </w:rPr>
            </w:pPr>
          </w:p>
          <w:p w14:paraId="6FF38D4B" w14:textId="77777777" w:rsidR="00E95DCB" w:rsidRPr="003E3070" w:rsidRDefault="00E95DCB" w:rsidP="00432E94">
            <w:pPr>
              <w:rPr>
                <w:rFonts w:ascii="Arial" w:hAnsi="Arial" w:cs="Arial"/>
                <w:sz w:val="24"/>
                <w:szCs w:val="24"/>
              </w:rPr>
            </w:pPr>
            <w:r w:rsidRPr="003E3070">
              <w:rPr>
                <w:rFonts w:ascii="Arial" w:hAnsi="Arial" w:cs="Arial"/>
                <w:sz w:val="24"/>
                <w:szCs w:val="24"/>
              </w:rPr>
              <w:t xml:space="preserve">(vii) loss of conveniently located sports pitches </w:t>
            </w:r>
          </w:p>
          <w:p w14:paraId="6E47AD04" w14:textId="24479100" w:rsidR="00030EF1" w:rsidRDefault="00030EF1" w:rsidP="00432E94">
            <w:pPr>
              <w:rPr>
                <w:rFonts w:ascii="Arial" w:hAnsi="Arial" w:cs="Arial"/>
                <w:sz w:val="24"/>
                <w:szCs w:val="24"/>
              </w:rPr>
            </w:pPr>
          </w:p>
          <w:p w14:paraId="6D807240" w14:textId="64BF91C1" w:rsidR="00E95DCB" w:rsidRDefault="00030EF1" w:rsidP="00432E94">
            <w:pPr>
              <w:rPr>
                <w:rFonts w:ascii="Arial" w:hAnsi="Arial" w:cs="Arial"/>
                <w:sz w:val="24"/>
                <w:szCs w:val="24"/>
              </w:rPr>
            </w:pPr>
            <w:r>
              <w:rPr>
                <w:rFonts w:ascii="Arial" w:hAnsi="Arial" w:cs="Arial"/>
                <w:sz w:val="24"/>
                <w:szCs w:val="24"/>
              </w:rPr>
              <w:t>(</w:t>
            </w:r>
            <w:r w:rsidR="00E95DCB" w:rsidRPr="003E3070">
              <w:rPr>
                <w:rFonts w:ascii="Arial" w:hAnsi="Arial" w:cs="Arial"/>
                <w:sz w:val="24"/>
                <w:szCs w:val="24"/>
              </w:rPr>
              <w:t xml:space="preserve">viii) Yatton may have a railway station but trains are running to capacity and overcrowded </w:t>
            </w:r>
          </w:p>
          <w:p w14:paraId="5623D09B" w14:textId="77777777" w:rsidR="00030EF1" w:rsidRPr="003E3070" w:rsidRDefault="00030EF1" w:rsidP="00432E94">
            <w:pPr>
              <w:rPr>
                <w:rFonts w:ascii="Arial" w:hAnsi="Arial" w:cs="Arial"/>
                <w:sz w:val="24"/>
                <w:szCs w:val="24"/>
              </w:rPr>
            </w:pPr>
          </w:p>
          <w:p w14:paraId="73ABF2C3" w14:textId="77777777" w:rsidR="00E95DCB" w:rsidRPr="003E3070" w:rsidRDefault="00E95DCB" w:rsidP="00432E94">
            <w:pPr>
              <w:rPr>
                <w:rFonts w:ascii="Arial" w:hAnsi="Arial" w:cs="Arial"/>
                <w:sz w:val="24"/>
                <w:szCs w:val="24"/>
              </w:rPr>
            </w:pPr>
            <w:r w:rsidRPr="003E3070">
              <w:rPr>
                <w:rFonts w:ascii="Arial" w:hAnsi="Arial" w:cs="Arial"/>
                <w:sz w:val="24"/>
                <w:szCs w:val="24"/>
              </w:rPr>
              <w:t xml:space="preserve">(ix) sites allocated for development are prone to flooding </w:t>
            </w:r>
          </w:p>
          <w:p w14:paraId="268D2A3D" w14:textId="77777777" w:rsidR="00BD4EA0" w:rsidRPr="003E3070" w:rsidRDefault="00BD4EA0" w:rsidP="00432E94">
            <w:pPr>
              <w:rPr>
                <w:rFonts w:ascii="Arial" w:hAnsi="Arial" w:cs="Arial"/>
                <w:sz w:val="24"/>
                <w:szCs w:val="24"/>
              </w:rPr>
            </w:pPr>
          </w:p>
        </w:tc>
        <w:tc>
          <w:tcPr>
            <w:tcW w:w="5589" w:type="dxa"/>
          </w:tcPr>
          <w:p w14:paraId="576267C6" w14:textId="59DDC0A9" w:rsidR="00432E94" w:rsidRDefault="003463D4" w:rsidP="00432E94">
            <w:pPr>
              <w:rPr>
                <w:rFonts w:ascii="Arial" w:hAnsi="Arial" w:cs="Arial"/>
                <w:sz w:val="24"/>
                <w:szCs w:val="24"/>
              </w:rPr>
            </w:pPr>
            <w:r>
              <w:rPr>
                <w:rFonts w:ascii="Arial" w:hAnsi="Arial" w:cs="Arial"/>
                <w:sz w:val="24"/>
                <w:szCs w:val="24"/>
              </w:rPr>
              <w:t>(i) It was necessary to grant planning consent for some of the sites in the Northend area due to the Council being unable to demonstrate a 5 year housing supply</w:t>
            </w:r>
            <w:r w:rsidR="0007507A">
              <w:rPr>
                <w:rFonts w:ascii="Arial" w:hAnsi="Arial" w:cs="Arial"/>
                <w:sz w:val="24"/>
                <w:szCs w:val="24"/>
              </w:rPr>
              <w:t>.</w:t>
            </w:r>
            <w:r>
              <w:rPr>
                <w:rFonts w:ascii="Arial" w:hAnsi="Arial" w:cs="Arial"/>
                <w:sz w:val="24"/>
                <w:szCs w:val="24"/>
              </w:rPr>
              <w:t xml:space="preserve"> </w:t>
            </w:r>
          </w:p>
          <w:p w14:paraId="75340C7D" w14:textId="77777777" w:rsidR="003463D4" w:rsidRDefault="003463D4" w:rsidP="00432E94">
            <w:pPr>
              <w:rPr>
                <w:rFonts w:ascii="Arial" w:hAnsi="Arial" w:cs="Arial"/>
                <w:sz w:val="24"/>
                <w:szCs w:val="24"/>
              </w:rPr>
            </w:pPr>
          </w:p>
          <w:p w14:paraId="3D32690F" w14:textId="77777777" w:rsidR="003463D4" w:rsidRDefault="003463D4" w:rsidP="00432E94">
            <w:pPr>
              <w:rPr>
                <w:rFonts w:ascii="Arial" w:hAnsi="Arial" w:cs="Arial"/>
                <w:sz w:val="24"/>
                <w:szCs w:val="24"/>
              </w:rPr>
            </w:pPr>
            <w:r>
              <w:rPr>
                <w:rFonts w:ascii="Arial" w:hAnsi="Arial" w:cs="Arial"/>
                <w:sz w:val="24"/>
                <w:szCs w:val="24"/>
              </w:rPr>
              <w:t xml:space="preserve">(ii) plans are being drawn up to provide an improved health centre for the village </w:t>
            </w:r>
          </w:p>
          <w:p w14:paraId="51F53AC4" w14:textId="77777777" w:rsidR="003463D4" w:rsidRDefault="003463D4" w:rsidP="00432E94">
            <w:pPr>
              <w:rPr>
                <w:rFonts w:ascii="Arial" w:hAnsi="Arial" w:cs="Arial"/>
                <w:sz w:val="24"/>
                <w:szCs w:val="24"/>
              </w:rPr>
            </w:pPr>
          </w:p>
          <w:p w14:paraId="52BA0194" w14:textId="77FEF1B3" w:rsidR="003463D4" w:rsidRDefault="00C40410" w:rsidP="00432E94">
            <w:pPr>
              <w:rPr>
                <w:rFonts w:ascii="Arial" w:hAnsi="Arial" w:cs="Arial"/>
                <w:sz w:val="24"/>
                <w:szCs w:val="24"/>
              </w:rPr>
            </w:pPr>
            <w:r>
              <w:rPr>
                <w:rFonts w:ascii="Arial" w:hAnsi="Arial" w:cs="Arial"/>
                <w:sz w:val="24"/>
                <w:szCs w:val="24"/>
              </w:rPr>
              <w:t xml:space="preserve">(iii) </w:t>
            </w:r>
            <w:r w:rsidR="004913E2">
              <w:rPr>
                <w:rFonts w:ascii="Arial" w:hAnsi="Arial" w:cs="Arial"/>
                <w:sz w:val="24"/>
                <w:szCs w:val="24"/>
              </w:rPr>
              <w:t>T</w:t>
            </w:r>
            <w:r w:rsidR="004913E2" w:rsidRPr="004913E2">
              <w:rPr>
                <w:rFonts w:ascii="Arial" w:hAnsi="Arial" w:cs="Arial"/>
                <w:sz w:val="24"/>
                <w:szCs w:val="24"/>
              </w:rPr>
              <w:t>he local authority aspires to provide local schools for local children and is working to secure a new primary school site at North End in Yatton.  The Council will look to secure new school places on this site once resources are identified to deliver the necessary buildings and other infrastructures required.</w:t>
            </w:r>
          </w:p>
          <w:p w14:paraId="3B691101" w14:textId="2B3A9761" w:rsidR="00030EF1" w:rsidRPr="00030EF1" w:rsidRDefault="00C40410" w:rsidP="00030EF1">
            <w:pPr>
              <w:rPr>
                <w:rFonts w:ascii="Arial" w:hAnsi="Arial" w:cs="Arial"/>
                <w:sz w:val="24"/>
                <w:szCs w:val="24"/>
              </w:rPr>
            </w:pPr>
            <w:r>
              <w:rPr>
                <w:rFonts w:ascii="Arial" w:hAnsi="Arial" w:cs="Arial"/>
                <w:sz w:val="24"/>
                <w:szCs w:val="24"/>
              </w:rPr>
              <w:t xml:space="preserve">(iv) </w:t>
            </w:r>
            <w:r w:rsidR="00030EF1" w:rsidRPr="00030EF1">
              <w:rPr>
                <w:rFonts w:ascii="Arial" w:hAnsi="Arial" w:cs="Arial"/>
                <w:sz w:val="24"/>
                <w:szCs w:val="24"/>
              </w:rPr>
              <w:t>Attention has been given to a series of issues including traffic implications</w:t>
            </w:r>
            <w:r w:rsidR="00414E6A">
              <w:rPr>
                <w:rFonts w:ascii="Arial" w:hAnsi="Arial" w:cs="Arial"/>
                <w:sz w:val="24"/>
                <w:szCs w:val="24"/>
              </w:rPr>
              <w:t xml:space="preserve"> .</w:t>
            </w:r>
            <w:r w:rsidR="00030EF1" w:rsidRPr="00030EF1">
              <w:rPr>
                <w:rFonts w:ascii="Arial" w:hAnsi="Arial" w:cs="Arial"/>
                <w:sz w:val="24"/>
                <w:szCs w:val="24"/>
              </w:rPr>
              <w:t>This is reflected through the proposed s106 Agreement and the recommended planning conditions that have been applied. A working group of councillors, officers and various representative groups within the village has also been formed in order to assist with the process of place-making and ensuring the s106 agreement is implemented to reflect local needs.</w:t>
            </w:r>
          </w:p>
          <w:p w14:paraId="48BE1C91" w14:textId="77777777" w:rsidR="00030EF1" w:rsidRPr="00030EF1" w:rsidRDefault="00030EF1" w:rsidP="00030EF1">
            <w:pPr>
              <w:rPr>
                <w:rFonts w:ascii="Arial" w:hAnsi="Arial" w:cs="Arial"/>
                <w:sz w:val="24"/>
                <w:szCs w:val="24"/>
              </w:rPr>
            </w:pPr>
          </w:p>
          <w:p w14:paraId="405AD246" w14:textId="77777777" w:rsidR="00030EF1" w:rsidRPr="00030EF1" w:rsidRDefault="00030EF1" w:rsidP="00030EF1">
            <w:pPr>
              <w:rPr>
                <w:rFonts w:ascii="Arial" w:hAnsi="Arial" w:cs="Arial"/>
                <w:sz w:val="24"/>
                <w:szCs w:val="24"/>
              </w:rPr>
            </w:pPr>
            <w:r w:rsidRPr="00030EF1">
              <w:rPr>
                <w:rFonts w:ascii="Arial" w:hAnsi="Arial" w:cs="Arial"/>
                <w:sz w:val="24"/>
                <w:szCs w:val="24"/>
              </w:rPr>
              <w:t>It is almost inevitable that there will be impacts that may not be popular with local residents, but that is a direct outcome of the position that the Council has found itself in once the residential numbers were confirmed by the Secretary of State in September 2015 .</w:t>
            </w:r>
          </w:p>
          <w:p w14:paraId="0FD08641" w14:textId="77777777" w:rsidR="00C40410" w:rsidRDefault="00C40410" w:rsidP="00432E94">
            <w:pPr>
              <w:rPr>
                <w:rFonts w:ascii="Arial" w:hAnsi="Arial" w:cs="Arial"/>
                <w:sz w:val="24"/>
                <w:szCs w:val="24"/>
              </w:rPr>
            </w:pPr>
          </w:p>
          <w:p w14:paraId="2FB2824E" w14:textId="77777777" w:rsidR="00C40410" w:rsidRPr="00C40410" w:rsidRDefault="00C40410" w:rsidP="00C40410">
            <w:pPr>
              <w:rPr>
                <w:rFonts w:ascii="Arial" w:hAnsi="Arial" w:cs="Arial"/>
                <w:sz w:val="24"/>
                <w:szCs w:val="24"/>
              </w:rPr>
            </w:pPr>
            <w:r>
              <w:rPr>
                <w:rFonts w:ascii="Arial" w:hAnsi="Arial" w:cs="Arial"/>
                <w:sz w:val="24"/>
                <w:szCs w:val="24"/>
              </w:rPr>
              <w:t xml:space="preserve">(v) </w:t>
            </w:r>
            <w:r w:rsidRPr="00C40410">
              <w:rPr>
                <w:rFonts w:ascii="Arial" w:hAnsi="Arial" w:cs="Arial"/>
                <w:sz w:val="24"/>
                <w:szCs w:val="24"/>
              </w:rPr>
              <w:t xml:space="preserve">The Council has taken great care to ensure that the analysis and the studies submitted by developers have identified and attempted to predict, impacts on the physical environment, as well as social, cultural, and health impacts. The potential implications of these applications both on an individual and cumulative level has been the subject of considerable attention throughout. </w:t>
            </w:r>
          </w:p>
          <w:p w14:paraId="5536F596" w14:textId="4023EEB9" w:rsidR="00C40410" w:rsidRDefault="00030EF1" w:rsidP="00030EF1">
            <w:pPr>
              <w:rPr>
                <w:rFonts w:ascii="Arial" w:hAnsi="Arial" w:cs="Arial"/>
                <w:sz w:val="24"/>
                <w:szCs w:val="24"/>
              </w:rPr>
            </w:pPr>
            <w:r>
              <w:rPr>
                <w:rFonts w:ascii="Arial" w:hAnsi="Arial" w:cs="Arial"/>
                <w:sz w:val="24"/>
                <w:szCs w:val="24"/>
              </w:rPr>
              <w:t xml:space="preserve">(vi) None of the allocated  development sites are located in areas designated for their landscape value;  </w:t>
            </w:r>
          </w:p>
          <w:p w14:paraId="3878587B" w14:textId="77777777" w:rsidR="00030EF1" w:rsidRDefault="00030EF1" w:rsidP="00030EF1">
            <w:pPr>
              <w:rPr>
                <w:rFonts w:ascii="Arial" w:hAnsi="Arial" w:cs="Arial"/>
                <w:sz w:val="24"/>
                <w:szCs w:val="24"/>
              </w:rPr>
            </w:pPr>
          </w:p>
          <w:p w14:paraId="3D89F4AB" w14:textId="77777777" w:rsidR="00030EF1" w:rsidRDefault="00030EF1" w:rsidP="00030EF1">
            <w:pPr>
              <w:rPr>
                <w:rFonts w:ascii="Arial" w:hAnsi="Arial" w:cs="Arial"/>
                <w:sz w:val="24"/>
                <w:szCs w:val="24"/>
              </w:rPr>
            </w:pPr>
            <w:r>
              <w:rPr>
                <w:rFonts w:ascii="Arial" w:hAnsi="Arial" w:cs="Arial"/>
                <w:sz w:val="24"/>
                <w:szCs w:val="24"/>
              </w:rPr>
              <w:t>(vii) any sports pitches lost through development will need to be replaced;</w:t>
            </w:r>
          </w:p>
          <w:p w14:paraId="707C0635" w14:textId="77777777" w:rsidR="00030EF1" w:rsidRDefault="00030EF1" w:rsidP="00030EF1">
            <w:pPr>
              <w:rPr>
                <w:rFonts w:ascii="Arial" w:hAnsi="Arial" w:cs="Arial"/>
                <w:sz w:val="24"/>
                <w:szCs w:val="24"/>
              </w:rPr>
            </w:pPr>
          </w:p>
          <w:p w14:paraId="7809A075" w14:textId="7B15209E" w:rsidR="00030EF1" w:rsidRDefault="00030EF1" w:rsidP="00030EF1">
            <w:pPr>
              <w:rPr>
                <w:rFonts w:ascii="Arial" w:hAnsi="Arial" w:cs="Arial"/>
                <w:sz w:val="24"/>
                <w:szCs w:val="24"/>
              </w:rPr>
            </w:pPr>
            <w:r>
              <w:rPr>
                <w:rFonts w:ascii="Arial" w:hAnsi="Arial" w:cs="Arial"/>
                <w:sz w:val="24"/>
                <w:szCs w:val="24"/>
              </w:rPr>
              <w:t>(viii) Noted. Larger trains are planned as part of the electrification upgrade on the network but timing is unknown at present</w:t>
            </w:r>
            <w:r w:rsidR="00BB5F97">
              <w:rPr>
                <w:rFonts w:ascii="Arial" w:hAnsi="Arial" w:cs="Arial"/>
                <w:sz w:val="24"/>
                <w:szCs w:val="24"/>
              </w:rPr>
              <w:t>;</w:t>
            </w:r>
            <w:r>
              <w:rPr>
                <w:rFonts w:ascii="Arial" w:hAnsi="Arial" w:cs="Arial"/>
                <w:sz w:val="24"/>
                <w:szCs w:val="24"/>
              </w:rPr>
              <w:t xml:space="preserve"> </w:t>
            </w:r>
          </w:p>
          <w:p w14:paraId="245D8F62" w14:textId="77777777" w:rsidR="00030EF1" w:rsidRDefault="00030EF1" w:rsidP="00030EF1">
            <w:pPr>
              <w:rPr>
                <w:rFonts w:ascii="Arial" w:hAnsi="Arial" w:cs="Arial"/>
                <w:sz w:val="24"/>
                <w:szCs w:val="24"/>
              </w:rPr>
            </w:pPr>
          </w:p>
          <w:p w14:paraId="109A2255" w14:textId="74914F65" w:rsidR="00030EF1" w:rsidRPr="003E3070" w:rsidRDefault="00030EF1" w:rsidP="00030EF1">
            <w:pPr>
              <w:rPr>
                <w:rFonts w:ascii="Arial" w:hAnsi="Arial" w:cs="Arial"/>
                <w:sz w:val="24"/>
                <w:szCs w:val="24"/>
              </w:rPr>
            </w:pPr>
            <w:r>
              <w:rPr>
                <w:rFonts w:ascii="Arial" w:hAnsi="Arial" w:cs="Arial"/>
                <w:sz w:val="24"/>
                <w:szCs w:val="24"/>
              </w:rPr>
              <w:t>(ix) this has been assessed through the planning application process and other sites allocated are outside of the flood plain</w:t>
            </w:r>
            <w:r w:rsidR="00BB5F97">
              <w:rPr>
                <w:rFonts w:ascii="Arial" w:hAnsi="Arial" w:cs="Arial"/>
                <w:sz w:val="24"/>
                <w:szCs w:val="24"/>
              </w:rPr>
              <w:t>.</w:t>
            </w:r>
            <w:r>
              <w:rPr>
                <w:rFonts w:ascii="Arial" w:hAnsi="Arial" w:cs="Arial"/>
                <w:sz w:val="24"/>
                <w:szCs w:val="24"/>
              </w:rPr>
              <w:t xml:space="preserve"> </w:t>
            </w:r>
          </w:p>
        </w:tc>
      </w:tr>
    </w:tbl>
    <w:p w14:paraId="06D381EE" w14:textId="77777777" w:rsidR="00CE0C5C" w:rsidRDefault="00CE0C5C">
      <w:r>
        <w:br w:type="page"/>
      </w:r>
    </w:p>
    <w:tbl>
      <w:tblPr>
        <w:tblStyle w:val="TableGrid"/>
        <w:tblW w:w="0" w:type="auto"/>
        <w:tblLayout w:type="fixed"/>
        <w:tblLook w:val="04A0" w:firstRow="1" w:lastRow="0" w:firstColumn="1" w:lastColumn="0" w:noHBand="0" w:noVBand="1"/>
      </w:tblPr>
      <w:tblGrid>
        <w:gridCol w:w="2405"/>
        <w:gridCol w:w="5954"/>
        <w:gridCol w:w="5589"/>
      </w:tblGrid>
      <w:tr w:rsidR="00432E94" w:rsidRPr="003E3070" w14:paraId="71E6606A" w14:textId="77777777" w:rsidTr="009B6950">
        <w:trPr>
          <w:tblHeader/>
        </w:trPr>
        <w:tc>
          <w:tcPr>
            <w:tcW w:w="2405" w:type="dxa"/>
            <w:shd w:val="clear" w:color="auto" w:fill="BFBFBF" w:themeFill="background1" w:themeFillShade="BF"/>
          </w:tcPr>
          <w:p w14:paraId="2F9A80E6" w14:textId="6DA31517" w:rsidR="009B6950" w:rsidRPr="009B6950" w:rsidRDefault="009B6950" w:rsidP="009B6950">
            <w:pPr>
              <w:jc w:val="center"/>
              <w:rPr>
                <w:rFonts w:ascii="Arial" w:hAnsi="Arial" w:cs="Arial"/>
                <w:b/>
                <w:sz w:val="24"/>
                <w:szCs w:val="24"/>
                <w:u w:val="single"/>
              </w:rPr>
            </w:pPr>
            <w:r w:rsidRPr="009B6950">
              <w:rPr>
                <w:rFonts w:ascii="Arial" w:hAnsi="Arial" w:cs="Arial"/>
                <w:b/>
                <w:sz w:val="24"/>
                <w:szCs w:val="24"/>
                <w:u w:val="single"/>
              </w:rPr>
              <w:t>Chapter</w:t>
            </w:r>
          </w:p>
          <w:p w14:paraId="554FB36C" w14:textId="77777777" w:rsidR="009B6950" w:rsidRDefault="009B6950" w:rsidP="009B6950">
            <w:pPr>
              <w:jc w:val="center"/>
              <w:rPr>
                <w:rFonts w:ascii="Arial" w:hAnsi="Arial" w:cs="Arial"/>
                <w:sz w:val="24"/>
                <w:szCs w:val="24"/>
              </w:rPr>
            </w:pPr>
          </w:p>
          <w:p w14:paraId="6B45002B" w14:textId="3627CCFC" w:rsidR="00432E94" w:rsidRPr="003E3070" w:rsidRDefault="00017FBC" w:rsidP="009B6950">
            <w:pPr>
              <w:jc w:val="center"/>
              <w:rPr>
                <w:rFonts w:ascii="Arial" w:hAnsi="Arial" w:cs="Arial"/>
                <w:sz w:val="24"/>
                <w:szCs w:val="24"/>
              </w:rPr>
            </w:pPr>
            <w:r w:rsidRPr="003E3070">
              <w:rPr>
                <w:rFonts w:ascii="Arial" w:hAnsi="Arial" w:cs="Arial"/>
                <w:sz w:val="24"/>
                <w:szCs w:val="24"/>
              </w:rPr>
              <w:t>Additional Sites put forward for development</w:t>
            </w:r>
          </w:p>
        </w:tc>
        <w:tc>
          <w:tcPr>
            <w:tcW w:w="5954" w:type="dxa"/>
            <w:shd w:val="clear" w:color="auto" w:fill="BFBFBF" w:themeFill="background1" w:themeFillShade="BF"/>
          </w:tcPr>
          <w:p w14:paraId="246D11E9" w14:textId="5F90416D" w:rsidR="009B6950" w:rsidRPr="009B6950" w:rsidRDefault="009B6950" w:rsidP="009B6950">
            <w:pPr>
              <w:jc w:val="center"/>
              <w:rPr>
                <w:rFonts w:ascii="Arial" w:hAnsi="Arial" w:cs="Arial"/>
                <w:b/>
                <w:sz w:val="24"/>
                <w:szCs w:val="24"/>
                <w:u w:val="single"/>
              </w:rPr>
            </w:pPr>
            <w:r w:rsidRPr="009B6950">
              <w:rPr>
                <w:rFonts w:ascii="Arial" w:hAnsi="Arial" w:cs="Arial"/>
                <w:b/>
                <w:sz w:val="24"/>
                <w:szCs w:val="24"/>
                <w:u w:val="single"/>
              </w:rPr>
              <w:t>Summary of Responses</w:t>
            </w:r>
          </w:p>
          <w:p w14:paraId="0754E98C" w14:textId="77777777" w:rsidR="009B6950" w:rsidRDefault="009B6950" w:rsidP="009B6950">
            <w:pPr>
              <w:jc w:val="center"/>
              <w:rPr>
                <w:rFonts w:ascii="Arial" w:hAnsi="Arial" w:cs="Arial"/>
                <w:sz w:val="24"/>
                <w:szCs w:val="24"/>
              </w:rPr>
            </w:pPr>
          </w:p>
          <w:p w14:paraId="51246B4E" w14:textId="2FEFA6BB" w:rsidR="00432E94" w:rsidRDefault="00017FBC" w:rsidP="009B6950">
            <w:pPr>
              <w:jc w:val="center"/>
              <w:rPr>
                <w:rFonts w:ascii="Arial" w:hAnsi="Arial" w:cs="Arial"/>
                <w:sz w:val="24"/>
                <w:szCs w:val="24"/>
              </w:rPr>
            </w:pPr>
            <w:r w:rsidRPr="003E3070">
              <w:rPr>
                <w:rFonts w:ascii="Arial" w:hAnsi="Arial" w:cs="Arial"/>
                <w:sz w:val="24"/>
                <w:szCs w:val="24"/>
              </w:rPr>
              <w:t xml:space="preserve">There were </w:t>
            </w:r>
            <w:r w:rsidR="00A93874">
              <w:rPr>
                <w:rFonts w:ascii="Arial" w:hAnsi="Arial" w:cs="Arial"/>
                <w:sz w:val="24"/>
                <w:szCs w:val="24"/>
              </w:rPr>
              <w:t>94</w:t>
            </w:r>
            <w:r w:rsidRPr="003E3070">
              <w:rPr>
                <w:rFonts w:ascii="Arial" w:hAnsi="Arial" w:cs="Arial"/>
                <w:sz w:val="24"/>
                <w:szCs w:val="24"/>
              </w:rPr>
              <w:t xml:space="preserve"> additional sites put forward for development ( all for residential unless indicated otherwise )</w:t>
            </w:r>
          </w:p>
          <w:p w14:paraId="7D356892" w14:textId="33D32BC4" w:rsidR="00A93874" w:rsidRPr="003E3070" w:rsidRDefault="00A93874" w:rsidP="009B6950">
            <w:pPr>
              <w:jc w:val="center"/>
              <w:rPr>
                <w:rFonts w:ascii="Arial" w:hAnsi="Arial" w:cs="Arial"/>
                <w:sz w:val="24"/>
                <w:szCs w:val="24"/>
              </w:rPr>
            </w:pPr>
          </w:p>
        </w:tc>
        <w:tc>
          <w:tcPr>
            <w:tcW w:w="5589" w:type="dxa"/>
            <w:shd w:val="clear" w:color="auto" w:fill="BFBFBF" w:themeFill="background1" w:themeFillShade="BF"/>
          </w:tcPr>
          <w:p w14:paraId="3C2ADAD3" w14:textId="62354522" w:rsidR="009B6950" w:rsidRPr="009B6950" w:rsidRDefault="009B6950" w:rsidP="009B6950">
            <w:pPr>
              <w:jc w:val="center"/>
              <w:rPr>
                <w:rFonts w:ascii="Arial" w:hAnsi="Arial" w:cs="Arial"/>
                <w:b/>
                <w:sz w:val="24"/>
                <w:szCs w:val="24"/>
                <w:u w:val="single"/>
              </w:rPr>
            </w:pPr>
            <w:r w:rsidRPr="009B6950">
              <w:rPr>
                <w:rFonts w:ascii="Arial" w:hAnsi="Arial" w:cs="Arial"/>
                <w:b/>
                <w:sz w:val="24"/>
                <w:szCs w:val="24"/>
                <w:u w:val="single"/>
              </w:rPr>
              <w:t>Council</w:t>
            </w:r>
            <w:r w:rsidR="00D87FB0">
              <w:rPr>
                <w:rFonts w:ascii="Arial" w:hAnsi="Arial" w:cs="Arial"/>
                <w:b/>
                <w:sz w:val="24"/>
                <w:szCs w:val="24"/>
                <w:u w:val="single"/>
              </w:rPr>
              <w:t>’s</w:t>
            </w:r>
            <w:r w:rsidRPr="009B6950">
              <w:rPr>
                <w:rFonts w:ascii="Arial" w:hAnsi="Arial" w:cs="Arial"/>
                <w:b/>
                <w:sz w:val="24"/>
                <w:szCs w:val="24"/>
                <w:u w:val="single"/>
              </w:rPr>
              <w:t xml:space="preserve"> Response</w:t>
            </w:r>
          </w:p>
          <w:p w14:paraId="53199D87" w14:textId="77777777" w:rsidR="009B6950" w:rsidRDefault="009B6950" w:rsidP="009B6950">
            <w:pPr>
              <w:jc w:val="center"/>
              <w:rPr>
                <w:rFonts w:ascii="Arial" w:hAnsi="Arial" w:cs="Arial"/>
                <w:sz w:val="24"/>
                <w:szCs w:val="24"/>
              </w:rPr>
            </w:pPr>
          </w:p>
          <w:p w14:paraId="04F9B60F" w14:textId="2D4AF4B5" w:rsidR="00432E94" w:rsidRDefault="00787B88" w:rsidP="009B6950">
            <w:pPr>
              <w:jc w:val="center"/>
              <w:rPr>
                <w:rFonts w:ascii="Arial" w:hAnsi="Arial" w:cs="Arial"/>
                <w:sz w:val="24"/>
                <w:szCs w:val="24"/>
              </w:rPr>
            </w:pPr>
            <w:r>
              <w:rPr>
                <w:rFonts w:ascii="Arial" w:hAnsi="Arial" w:cs="Arial"/>
                <w:sz w:val="24"/>
                <w:szCs w:val="24"/>
              </w:rPr>
              <w:t>To view the</w:t>
            </w:r>
            <w:r w:rsidR="008136FA">
              <w:rPr>
                <w:rFonts w:ascii="Arial" w:hAnsi="Arial" w:cs="Arial"/>
                <w:sz w:val="24"/>
                <w:szCs w:val="24"/>
              </w:rPr>
              <w:t xml:space="preserve"> additional </w:t>
            </w:r>
            <w:r>
              <w:rPr>
                <w:rFonts w:ascii="Arial" w:hAnsi="Arial" w:cs="Arial"/>
                <w:sz w:val="24"/>
                <w:szCs w:val="24"/>
              </w:rPr>
              <w:t xml:space="preserve">sites put forward see </w:t>
            </w:r>
            <w:hyperlink r:id="rId181" w:history="1">
              <w:r w:rsidR="008136FA" w:rsidRPr="008136FA">
                <w:rPr>
                  <w:rStyle w:val="Hyperlink"/>
                  <w:rFonts w:ascii="Arial" w:hAnsi="Arial" w:cs="Arial"/>
                  <w:sz w:val="24"/>
                  <w:szCs w:val="24"/>
                </w:rPr>
                <w:t>here</w:t>
              </w:r>
            </w:hyperlink>
          </w:p>
          <w:p w14:paraId="7ACA0B3A" w14:textId="77777777" w:rsidR="00787B88" w:rsidRDefault="00787B88" w:rsidP="009B6950">
            <w:pPr>
              <w:jc w:val="center"/>
              <w:rPr>
                <w:rFonts w:ascii="Arial" w:hAnsi="Arial" w:cs="Arial"/>
                <w:sz w:val="24"/>
                <w:szCs w:val="24"/>
              </w:rPr>
            </w:pPr>
          </w:p>
          <w:p w14:paraId="341DAF99" w14:textId="1ED2B2CD" w:rsidR="00AC76DC" w:rsidRPr="003E3070" w:rsidRDefault="00787B88" w:rsidP="00185498">
            <w:pPr>
              <w:jc w:val="center"/>
              <w:rPr>
                <w:rFonts w:ascii="Arial" w:hAnsi="Arial" w:cs="Arial"/>
                <w:sz w:val="24"/>
                <w:szCs w:val="24"/>
              </w:rPr>
            </w:pPr>
            <w:r>
              <w:rPr>
                <w:rFonts w:ascii="Arial" w:hAnsi="Arial" w:cs="Arial"/>
                <w:sz w:val="24"/>
                <w:szCs w:val="24"/>
              </w:rPr>
              <w:t>NB Those</w:t>
            </w:r>
            <w:r w:rsidR="00090F75">
              <w:rPr>
                <w:rFonts w:ascii="Arial" w:hAnsi="Arial" w:cs="Arial"/>
                <w:sz w:val="24"/>
                <w:szCs w:val="24"/>
              </w:rPr>
              <w:t xml:space="preserve"> suggested </w:t>
            </w:r>
            <w:r>
              <w:rPr>
                <w:rFonts w:ascii="Arial" w:hAnsi="Arial" w:cs="Arial"/>
                <w:sz w:val="24"/>
                <w:szCs w:val="24"/>
              </w:rPr>
              <w:t>sites</w:t>
            </w:r>
            <w:r w:rsidR="00090F75">
              <w:rPr>
                <w:rFonts w:ascii="Arial" w:hAnsi="Arial" w:cs="Arial"/>
                <w:sz w:val="24"/>
                <w:szCs w:val="24"/>
              </w:rPr>
              <w:t xml:space="preserve"> smaller than 10 dwellings</w:t>
            </w:r>
            <w:r w:rsidR="009B6950">
              <w:rPr>
                <w:rFonts w:ascii="Arial" w:hAnsi="Arial" w:cs="Arial"/>
                <w:sz w:val="24"/>
                <w:szCs w:val="24"/>
              </w:rPr>
              <w:t xml:space="preserve"> or 0.5 ha, </w:t>
            </w:r>
            <w:r>
              <w:rPr>
                <w:rFonts w:ascii="Arial" w:hAnsi="Arial" w:cs="Arial"/>
                <w:sz w:val="24"/>
                <w:szCs w:val="24"/>
              </w:rPr>
              <w:t>in the Green Belt or adjacent to villages with no Settlement Boundary e.g. Blagdon have not been individually assessed</w:t>
            </w:r>
            <w:r w:rsidR="009B6950">
              <w:rPr>
                <w:rFonts w:ascii="Arial" w:hAnsi="Arial" w:cs="Arial"/>
                <w:sz w:val="24"/>
                <w:szCs w:val="24"/>
              </w:rPr>
              <w:t>.</w:t>
            </w:r>
            <w:r>
              <w:rPr>
                <w:rFonts w:ascii="Arial" w:hAnsi="Arial" w:cs="Arial"/>
                <w:sz w:val="24"/>
                <w:szCs w:val="24"/>
              </w:rPr>
              <w:t xml:space="preserve"> </w:t>
            </w:r>
            <w:r w:rsidR="00AC76DC">
              <w:rPr>
                <w:rFonts w:ascii="Arial" w:hAnsi="Arial" w:cs="Arial"/>
                <w:sz w:val="24"/>
                <w:szCs w:val="24"/>
              </w:rPr>
              <w:t xml:space="preserve">Where appropriate each of the new suggested sites have been assessed in the Sustainability Appraisal and </w:t>
            </w:r>
            <w:r w:rsidR="00185498">
              <w:rPr>
                <w:rFonts w:ascii="Arial" w:hAnsi="Arial" w:cs="Arial"/>
                <w:sz w:val="24"/>
                <w:szCs w:val="24"/>
              </w:rPr>
              <w:t xml:space="preserve">the assessments can be viewed </w:t>
            </w:r>
            <w:hyperlink r:id="rId182" w:history="1">
              <w:r w:rsidR="00185498" w:rsidRPr="00185498">
                <w:rPr>
                  <w:rStyle w:val="Hyperlink"/>
                  <w:rFonts w:ascii="Arial" w:hAnsi="Arial" w:cs="Arial"/>
                  <w:sz w:val="24"/>
                  <w:szCs w:val="24"/>
                </w:rPr>
                <w:t>Here</w:t>
              </w:r>
            </w:hyperlink>
            <w:r w:rsidR="00AC76DC">
              <w:rPr>
                <w:rFonts w:ascii="Arial" w:hAnsi="Arial" w:cs="Arial"/>
                <w:sz w:val="24"/>
                <w:szCs w:val="24"/>
              </w:rPr>
              <w:t xml:space="preserve"> </w:t>
            </w:r>
          </w:p>
        </w:tc>
      </w:tr>
      <w:tr w:rsidR="00432E94" w:rsidRPr="003E3070" w14:paraId="48648D10" w14:textId="77777777" w:rsidTr="00935B62">
        <w:tc>
          <w:tcPr>
            <w:tcW w:w="2405" w:type="dxa"/>
          </w:tcPr>
          <w:p w14:paraId="0C6CCC98" w14:textId="44F18DDA" w:rsidR="00A658B7" w:rsidRDefault="00017FBC" w:rsidP="00432E94">
            <w:pPr>
              <w:rPr>
                <w:rFonts w:ascii="Arial" w:hAnsi="Arial" w:cs="Arial"/>
                <w:sz w:val="24"/>
                <w:szCs w:val="24"/>
              </w:rPr>
            </w:pPr>
            <w:r w:rsidRPr="003E3070">
              <w:rPr>
                <w:rFonts w:ascii="Arial" w:hAnsi="Arial" w:cs="Arial"/>
                <w:sz w:val="24"/>
                <w:szCs w:val="24"/>
              </w:rPr>
              <w:t>Backwel</w:t>
            </w:r>
            <w:r w:rsidR="00A658B7">
              <w:rPr>
                <w:rFonts w:ascii="Arial" w:hAnsi="Arial" w:cs="Arial"/>
                <w:sz w:val="24"/>
                <w:szCs w:val="24"/>
              </w:rPr>
              <w:t>l</w:t>
            </w:r>
          </w:p>
          <w:p w14:paraId="01DBCB9A" w14:textId="77777777" w:rsidR="00A658B7" w:rsidRDefault="00A658B7" w:rsidP="00432E94">
            <w:pPr>
              <w:rPr>
                <w:rFonts w:ascii="Arial" w:hAnsi="Arial" w:cs="Arial"/>
                <w:sz w:val="24"/>
                <w:szCs w:val="24"/>
              </w:rPr>
            </w:pPr>
          </w:p>
          <w:p w14:paraId="2E0DA890" w14:textId="74294526" w:rsidR="00432E94" w:rsidRPr="003E3070" w:rsidRDefault="00E235FE" w:rsidP="00432E94">
            <w:pPr>
              <w:rPr>
                <w:rFonts w:ascii="Arial" w:hAnsi="Arial" w:cs="Arial"/>
                <w:sz w:val="24"/>
                <w:szCs w:val="24"/>
              </w:rPr>
            </w:pPr>
            <w:hyperlink r:id="rId183"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shd w:val="clear" w:color="auto" w:fill="auto"/>
          </w:tcPr>
          <w:p w14:paraId="5D085F12" w14:textId="77777777" w:rsidR="00322AC9" w:rsidRDefault="00E235FE" w:rsidP="008D0DDE">
            <w:pPr>
              <w:rPr>
                <w:rFonts w:ascii="Arial" w:hAnsi="Arial" w:cs="Arial"/>
                <w:sz w:val="24"/>
                <w:szCs w:val="24"/>
              </w:rPr>
            </w:pPr>
            <w:hyperlink r:id="rId184" w:history="1">
              <w:r w:rsidR="00322AC9" w:rsidRPr="00322AC9">
                <w:rPr>
                  <w:rStyle w:val="Hyperlink"/>
                  <w:rFonts w:ascii="Arial" w:hAnsi="Arial" w:cs="Arial"/>
                  <w:sz w:val="24"/>
                  <w:szCs w:val="24"/>
                </w:rPr>
                <w:t>Five sites on the edge of Backwell</w:t>
              </w:r>
            </w:hyperlink>
            <w:r w:rsidR="00322AC9">
              <w:rPr>
                <w:rFonts w:ascii="Arial" w:hAnsi="Arial" w:cs="Arial"/>
                <w:sz w:val="24"/>
                <w:szCs w:val="24"/>
              </w:rPr>
              <w:t xml:space="preserve"> </w:t>
            </w:r>
          </w:p>
          <w:p w14:paraId="25342FAD" w14:textId="77777777" w:rsidR="00EE3489" w:rsidRPr="00C44202" w:rsidRDefault="00EE3489" w:rsidP="008D0DDE">
            <w:pPr>
              <w:rPr>
                <w:rFonts w:ascii="Arial" w:hAnsi="Arial" w:cs="Arial"/>
                <w:sz w:val="24"/>
                <w:szCs w:val="24"/>
              </w:rPr>
            </w:pPr>
            <w:r w:rsidRPr="00C44202">
              <w:rPr>
                <w:rFonts w:ascii="Arial" w:hAnsi="Arial" w:cs="Arial"/>
                <w:sz w:val="24"/>
                <w:szCs w:val="24"/>
              </w:rPr>
              <w:t>Plan ref: 8711: Land north of Backwell Hill Road = 0.15ha</w:t>
            </w:r>
          </w:p>
          <w:p w14:paraId="5E15B62B" w14:textId="77777777" w:rsidR="00EE3489" w:rsidRPr="00C44202" w:rsidRDefault="00EE3489" w:rsidP="008D0DDE">
            <w:pPr>
              <w:rPr>
                <w:rFonts w:ascii="Arial" w:hAnsi="Arial" w:cs="Arial"/>
                <w:sz w:val="24"/>
                <w:szCs w:val="24"/>
              </w:rPr>
            </w:pPr>
            <w:r w:rsidRPr="00C44202">
              <w:rPr>
                <w:rFonts w:ascii="Arial" w:hAnsi="Arial" w:cs="Arial"/>
                <w:sz w:val="24"/>
                <w:szCs w:val="24"/>
              </w:rPr>
              <w:t>Plan ref: 8003: Land south of Backwell Hill Road = 0.5ha</w:t>
            </w:r>
          </w:p>
          <w:p w14:paraId="01FA83EA" w14:textId="77777777" w:rsidR="00EE3489" w:rsidRPr="00C44202" w:rsidRDefault="00EE3489" w:rsidP="008D0DDE">
            <w:pPr>
              <w:rPr>
                <w:rFonts w:ascii="Arial" w:hAnsi="Arial" w:cs="Arial"/>
                <w:sz w:val="24"/>
                <w:szCs w:val="24"/>
              </w:rPr>
            </w:pPr>
            <w:r w:rsidRPr="00C44202">
              <w:rPr>
                <w:rFonts w:ascii="Arial" w:hAnsi="Arial" w:cs="Arial"/>
                <w:sz w:val="24"/>
                <w:szCs w:val="24"/>
              </w:rPr>
              <w:t>Plan ref: 6495: Land south of Uncombe Close = 1.4ha</w:t>
            </w:r>
          </w:p>
          <w:p w14:paraId="02A357E4" w14:textId="77777777" w:rsidR="00EE3489" w:rsidRPr="00C44202" w:rsidRDefault="00EE3489" w:rsidP="008D0DDE">
            <w:pPr>
              <w:rPr>
                <w:rFonts w:ascii="Arial" w:hAnsi="Arial" w:cs="Arial"/>
                <w:sz w:val="24"/>
                <w:szCs w:val="24"/>
              </w:rPr>
            </w:pPr>
            <w:r w:rsidRPr="00C44202">
              <w:rPr>
                <w:rFonts w:ascii="Arial" w:hAnsi="Arial" w:cs="Arial"/>
                <w:sz w:val="24"/>
                <w:szCs w:val="24"/>
              </w:rPr>
              <w:t>Plan ref: 5446: Land off Church Lane south of Farleigh Combe Manor = 2.6ha</w:t>
            </w:r>
          </w:p>
          <w:p w14:paraId="4F6F7BEE" w14:textId="77777777" w:rsidR="00EE3489" w:rsidRPr="003E3070" w:rsidRDefault="00EE3489" w:rsidP="008D0DDE">
            <w:pPr>
              <w:rPr>
                <w:rFonts w:ascii="Arial" w:hAnsi="Arial" w:cs="Arial"/>
                <w:sz w:val="24"/>
                <w:szCs w:val="24"/>
              </w:rPr>
            </w:pPr>
            <w:r w:rsidRPr="00C44202">
              <w:rPr>
                <w:rFonts w:ascii="Arial" w:hAnsi="Arial" w:cs="Arial"/>
                <w:sz w:val="24"/>
                <w:szCs w:val="24"/>
              </w:rPr>
              <w:t>Plan ref: 5023: Land off Church Lane opposite Court Close = 3.1ha</w:t>
            </w:r>
          </w:p>
          <w:p w14:paraId="02F2297C" w14:textId="77777777" w:rsidR="00432E94" w:rsidRPr="003E3070" w:rsidRDefault="00432E94" w:rsidP="008D0DDE">
            <w:pPr>
              <w:rPr>
                <w:rFonts w:ascii="Arial" w:hAnsi="Arial" w:cs="Arial"/>
                <w:sz w:val="24"/>
                <w:szCs w:val="24"/>
              </w:rPr>
            </w:pPr>
          </w:p>
        </w:tc>
        <w:tc>
          <w:tcPr>
            <w:tcW w:w="5589" w:type="dxa"/>
          </w:tcPr>
          <w:p w14:paraId="1F2E2595" w14:textId="77777777" w:rsidR="00432E94" w:rsidRPr="003E3070" w:rsidRDefault="00D949A5" w:rsidP="00AD67E0">
            <w:pPr>
              <w:rPr>
                <w:rFonts w:ascii="Arial" w:hAnsi="Arial" w:cs="Arial"/>
                <w:sz w:val="24"/>
                <w:szCs w:val="24"/>
              </w:rPr>
            </w:pPr>
            <w:r>
              <w:rPr>
                <w:rFonts w:ascii="Arial" w:hAnsi="Arial" w:cs="Arial"/>
                <w:sz w:val="24"/>
                <w:szCs w:val="24"/>
              </w:rPr>
              <w:t xml:space="preserve">All of these sites are within the Green Belt. The Site Allocations Plan </w:t>
            </w:r>
            <w:r w:rsidR="00836457">
              <w:rPr>
                <w:rFonts w:ascii="Arial" w:hAnsi="Arial" w:cs="Arial"/>
                <w:sz w:val="24"/>
                <w:szCs w:val="24"/>
              </w:rPr>
              <w:t xml:space="preserve">(SAP) </w:t>
            </w:r>
            <w:r>
              <w:rPr>
                <w:rFonts w:ascii="Arial" w:hAnsi="Arial" w:cs="Arial"/>
                <w:sz w:val="24"/>
                <w:szCs w:val="24"/>
              </w:rPr>
              <w:t xml:space="preserve">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 </w:t>
            </w:r>
          </w:p>
        </w:tc>
      </w:tr>
      <w:tr w:rsidR="00432E94" w:rsidRPr="003E3070" w14:paraId="1FEAE5D4" w14:textId="77777777" w:rsidTr="00935B62">
        <w:tc>
          <w:tcPr>
            <w:tcW w:w="2405" w:type="dxa"/>
          </w:tcPr>
          <w:p w14:paraId="548477AD" w14:textId="77777777" w:rsidR="00432E94" w:rsidRPr="003E3070" w:rsidRDefault="00432E94" w:rsidP="00432E94">
            <w:pPr>
              <w:rPr>
                <w:rFonts w:ascii="Arial" w:hAnsi="Arial" w:cs="Arial"/>
                <w:sz w:val="24"/>
                <w:szCs w:val="24"/>
              </w:rPr>
            </w:pPr>
          </w:p>
        </w:tc>
        <w:tc>
          <w:tcPr>
            <w:tcW w:w="5954" w:type="dxa"/>
          </w:tcPr>
          <w:p w14:paraId="78F01205" w14:textId="77777777" w:rsidR="007D470A" w:rsidRPr="00C44202" w:rsidRDefault="00E235FE" w:rsidP="008D0DDE">
            <w:pPr>
              <w:rPr>
                <w:rFonts w:ascii="Arial" w:hAnsi="Arial" w:cs="Arial"/>
                <w:sz w:val="24"/>
                <w:szCs w:val="24"/>
              </w:rPr>
            </w:pPr>
            <w:hyperlink r:id="rId185" w:history="1">
              <w:r w:rsidR="007D470A" w:rsidRPr="007D470A">
                <w:rPr>
                  <w:rStyle w:val="Hyperlink"/>
                  <w:rFonts w:ascii="Arial" w:hAnsi="Arial" w:cs="Arial"/>
                  <w:sz w:val="24"/>
                  <w:szCs w:val="24"/>
                </w:rPr>
                <w:t>Land at Church Lane Backwell</w:t>
              </w:r>
            </w:hyperlink>
          </w:p>
          <w:p w14:paraId="2CF0326B" w14:textId="77777777" w:rsidR="00D65C4E" w:rsidRPr="00C44202" w:rsidRDefault="00D65C4E" w:rsidP="008D0DDE">
            <w:pPr>
              <w:rPr>
                <w:rFonts w:ascii="Arial" w:hAnsi="Arial" w:cs="Arial"/>
                <w:sz w:val="24"/>
                <w:szCs w:val="24"/>
              </w:rPr>
            </w:pPr>
            <w:r w:rsidRPr="00C44202">
              <w:rPr>
                <w:rFonts w:ascii="Arial" w:hAnsi="Arial" w:cs="Arial"/>
                <w:sz w:val="24"/>
                <w:szCs w:val="24"/>
              </w:rPr>
              <w:t>Size: 1.64ha</w:t>
            </w:r>
          </w:p>
          <w:p w14:paraId="15CAFC3B" w14:textId="77777777" w:rsidR="00432E94" w:rsidRPr="00C44202" w:rsidRDefault="00432E94" w:rsidP="00432E94">
            <w:pPr>
              <w:rPr>
                <w:rFonts w:ascii="Arial" w:hAnsi="Arial" w:cs="Arial"/>
                <w:sz w:val="24"/>
                <w:szCs w:val="24"/>
              </w:rPr>
            </w:pPr>
          </w:p>
        </w:tc>
        <w:tc>
          <w:tcPr>
            <w:tcW w:w="5589" w:type="dxa"/>
          </w:tcPr>
          <w:p w14:paraId="273B103E" w14:textId="77777777" w:rsidR="00432E94" w:rsidRPr="00C44202" w:rsidRDefault="00C44202" w:rsidP="00AC76DC">
            <w:pPr>
              <w:rPr>
                <w:rFonts w:ascii="Arial" w:hAnsi="Arial" w:cs="Arial"/>
                <w:sz w:val="24"/>
                <w:szCs w:val="24"/>
              </w:rPr>
            </w:pPr>
            <w:r w:rsidRPr="00C44202">
              <w:rPr>
                <w:rFonts w:ascii="Arial" w:hAnsi="Arial" w:cs="Arial"/>
                <w:sz w:val="24"/>
                <w:szCs w:val="24"/>
              </w:rPr>
              <w:t xml:space="preserve">This greenfield site has been assessed previously as part of the potential residential sites assessments (part of site </w:t>
            </w:r>
            <w:r w:rsidR="00D65C4E" w:rsidRPr="00C44202">
              <w:rPr>
                <w:rFonts w:ascii="Arial" w:hAnsi="Arial" w:cs="Arial"/>
                <w:sz w:val="24"/>
                <w:szCs w:val="24"/>
              </w:rPr>
              <w:t>NS0011</w:t>
            </w:r>
            <w:r w:rsidRPr="00C44202">
              <w:rPr>
                <w:rFonts w:ascii="Arial" w:hAnsi="Arial" w:cs="Arial"/>
                <w:sz w:val="24"/>
                <w:szCs w:val="24"/>
              </w:rPr>
              <w:t xml:space="preserve">) It was considered that the development of the site would be contrary to the recent Backwell </w:t>
            </w:r>
            <w:r w:rsidR="00F44CF4">
              <w:rPr>
                <w:rFonts w:ascii="Arial" w:hAnsi="Arial" w:cs="Arial"/>
                <w:sz w:val="24"/>
                <w:szCs w:val="24"/>
              </w:rPr>
              <w:t>N</w:t>
            </w:r>
            <w:r w:rsidRPr="00C44202">
              <w:rPr>
                <w:rFonts w:ascii="Arial" w:hAnsi="Arial" w:cs="Arial"/>
                <w:sz w:val="24"/>
                <w:szCs w:val="24"/>
              </w:rPr>
              <w:t>eighbourhood Development Plan and would adversely affect the rural setting of the village</w:t>
            </w:r>
            <w:r w:rsidR="00836457">
              <w:rPr>
                <w:rFonts w:ascii="Arial" w:hAnsi="Arial" w:cs="Arial"/>
                <w:sz w:val="24"/>
                <w:szCs w:val="24"/>
              </w:rPr>
              <w:t xml:space="preserve">. Sufficient land has been identified in the SAP to meet Core Strategy targets </w:t>
            </w:r>
          </w:p>
        </w:tc>
      </w:tr>
      <w:tr w:rsidR="00432E94" w:rsidRPr="003E3070" w14:paraId="0D2D74E0" w14:textId="77777777" w:rsidTr="00935B62">
        <w:tc>
          <w:tcPr>
            <w:tcW w:w="2405" w:type="dxa"/>
          </w:tcPr>
          <w:p w14:paraId="117FBE8D" w14:textId="5735C9E9" w:rsidR="00432E94" w:rsidRPr="003E3070" w:rsidRDefault="00E235FE" w:rsidP="00432E94">
            <w:pPr>
              <w:rPr>
                <w:rFonts w:ascii="Arial" w:hAnsi="Arial" w:cs="Arial"/>
                <w:sz w:val="24"/>
                <w:szCs w:val="24"/>
              </w:rPr>
            </w:pPr>
            <w:hyperlink r:id="rId186"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6CBDD41A" w14:textId="77777777" w:rsidR="00365006" w:rsidRPr="00F44CF4" w:rsidRDefault="008D0DDE" w:rsidP="008D0DDE">
            <w:pPr>
              <w:rPr>
                <w:rFonts w:ascii="Arial" w:hAnsi="Arial" w:cs="Arial"/>
                <w:sz w:val="24"/>
                <w:szCs w:val="24"/>
              </w:rPr>
            </w:pPr>
            <w:r w:rsidRPr="00F44CF4">
              <w:rPr>
                <w:rFonts w:ascii="Arial" w:hAnsi="Arial" w:cs="Arial"/>
                <w:sz w:val="24"/>
                <w:szCs w:val="24"/>
              </w:rPr>
              <w:t>Land at Moor Lane Backwell</w:t>
            </w:r>
          </w:p>
          <w:p w14:paraId="497EE214" w14:textId="77777777" w:rsidR="008D0DDE" w:rsidRPr="00F44CF4" w:rsidRDefault="004025BF" w:rsidP="008D0DDE">
            <w:pPr>
              <w:rPr>
                <w:rFonts w:ascii="Arial" w:hAnsi="Arial" w:cs="Arial"/>
                <w:sz w:val="24"/>
                <w:szCs w:val="24"/>
              </w:rPr>
            </w:pPr>
            <w:r w:rsidRPr="00F44CF4">
              <w:rPr>
                <w:rFonts w:ascii="Arial" w:hAnsi="Arial" w:cs="Arial"/>
                <w:sz w:val="24"/>
                <w:szCs w:val="24"/>
              </w:rPr>
              <w:t xml:space="preserve">(i) </w:t>
            </w:r>
            <w:hyperlink r:id="rId187" w:history="1">
              <w:r w:rsidR="004171B9" w:rsidRPr="004171B9">
                <w:rPr>
                  <w:rStyle w:val="Hyperlink"/>
                  <w:rFonts w:ascii="Arial" w:hAnsi="Arial" w:cs="Arial"/>
                  <w:sz w:val="24"/>
                  <w:szCs w:val="24"/>
                </w:rPr>
                <w:t>Rear of Summervale</w:t>
              </w:r>
            </w:hyperlink>
            <w:r w:rsidRPr="00F44CF4">
              <w:rPr>
                <w:rFonts w:ascii="Arial" w:hAnsi="Arial" w:cs="Arial"/>
                <w:sz w:val="24"/>
                <w:szCs w:val="24"/>
              </w:rPr>
              <w:t xml:space="preserve"> 0.43 </w:t>
            </w:r>
            <w:r w:rsidR="00365006" w:rsidRPr="00F44CF4">
              <w:rPr>
                <w:rFonts w:ascii="Arial" w:hAnsi="Arial" w:cs="Arial"/>
                <w:sz w:val="24"/>
                <w:szCs w:val="24"/>
              </w:rPr>
              <w:t xml:space="preserve"> hectares </w:t>
            </w:r>
            <w:r w:rsidR="008D0DDE" w:rsidRPr="00F44CF4">
              <w:rPr>
                <w:rFonts w:ascii="Arial" w:hAnsi="Arial" w:cs="Arial"/>
                <w:sz w:val="24"/>
                <w:szCs w:val="24"/>
              </w:rPr>
              <w:t xml:space="preserve"> </w:t>
            </w:r>
          </w:p>
          <w:p w14:paraId="23B40431" w14:textId="77777777" w:rsidR="00365006" w:rsidRPr="00F44CF4" w:rsidRDefault="00DA02C0" w:rsidP="008D0DDE">
            <w:pPr>
              <w:rPr>
                <w:rFonts w:ascii="Arial" w:hAnsi="Arial" w:cs="Arial"/>
                <w:sz w:val="24"/>
                <w:szCs w:val="24"/>
              </w:rPr>
            </w:pPr>
            <w:r>
              <w:rPr>
                <w:rFonts w:ascii="Arial" w:hAnsi="Arial" w:cs="Arial"/>
                <w:sz w:val="24"/>
                <w:szCs w:val="24"/>
              </w:rPr>
              <w:t xml:space="preserve">(ii) </w:t>
            </w:r>
            <w:hyperlink r:id="rId188" w:history="1">
              <w:r w:rsidRPr="00DA02C0">
                <w:rPr>
                  <w:rStyle w:val="Hyperlink"/>
                  <w:rFonts w:ascii="Arial" w:hAnsi="Arial" w:cs="Arial"/>
                  <w:sz w:val="24"/>
                  <w:szCs w:val="24"/>
                </w:rPr>
                <w:t>Rear of Natal</w:t>
              </w:r>
            </w:hyperlink>
            <w:r>
              <w:rPr>
                <w:rFonts w:ascii="Arial" w:hAnsi="Arial" w:cs="Arial"/>
                <w:sz w:val="24"/>
                <w:szCs w:val="24"/>
              </w:rPr>
              <w:t xml:space="preserve">  </w:t>
            </w:r>
            <w:r w:rsidR="00365006" w:rsidRPr="00F44CF4">
              <w:rPr>
                <w:rFonts w:ascii="Arial" w:hAnsi="Arial" w:cs="Arial"/>
                <w:sz w:val="24"/>
                <w:szCs w:val="24"/>
              </w:rPr>
              <w:t xml:space="preserve"> </w:t>
            </w:r>
            <w:r w:rsidR="00057A45" w:rsidRPr="00F44CF4">
              <w:rPr>
                <w:rFonts w:ascii="Arial" w:hAnsi="Arial" w:cs="Arial"/>
                <w:sz w:val="24"/>
                <w:szCs w:val="24"/>
              </w:rPr>
              <w:t>0.53 h</w:t>
            </w:r>
            <w:r w:rsidR="002B283D" w:rsidRPr="00F44CF4">
              <w:rPr>
                <w:rFonts w:ascii="Arial" w:hAnsi="Arial" w:cs="Arial"/>
                <w:sz w:val="24"/>
                <w:szCs w:val="24"/>
              </w:rPr>
              <w:t xml:space="preserve">ectares </w:t>
            </w:r>
          </w:p>
          <w:p w14:paraId="4C1186FE" w14:textId="77777777" w:rsidR="00CF545D" w:rsidRPr="00F44CF4" w:rsidRDefault="00CF545D" w:rsidP="008D0DDE">
            <w:pPr>
              <w:rPr>
                <w:rFonts w:ascii="Arial" w:hAnsi="Arial" w:cs="Arial"/>
                <w:sz w:val="24"/>
                <w:szCs w:val="24"/>
              </w:rPr>
            </w:pPr>
            <w:r w:rsidRPr="00F44CF4">
              <w:rPr>
                <w:rFonts w:ascii="Arial" w:hAnsi="Arial" w:cs="Arial"/>
                <w:sz w:val="24"/>
                <w:szCs w:val="24"/>
              </w:rPr>
              <w:t xml:space="preserve">(iii) </w:t>
            </w:r>
            <w:hyperlink r:id="rId189" w:history="1">
              <w:r w:rsidR="00EC189D" w:rsidRPr="00EC189D">
                <w:rPr>
                  <w:rStyle w:val="Hyperlink"/>
                  <w:rFonts w:ascii="Arial" w:hAnsi="Arial" w:cs="Arial"/>
                  <w:sz w:val="24"/>
                  <w:szCs w:val="24"/>
                </w:rPr>
                <w:t>Land off Moor Lane</w:t>
              </w:r>
            </w:hyperlink>
            <w:r w:rsidR="00EC189D">
              <w:rPr>
                <w:rFonts w:ascii="Arial" w:hAnsi="Arial" w:cs="Arial"/>
                <w:sz w:val="24"/>
                <w:szCs w:val="24"/>
              </w:rPr>
              <w:t xml:space="preserve"> </w:t>
            </w:r>
            <w:r w:rsidRPr="00F44CF4">
              <w:rPr>
                <w:rFonts w:ascii="Arial" w:hAnsi="Arial" w:cs="Arial"/>
                <w:sz w:val="24"/>
                <w:szCs w:val="24"/>
              </w:rPr>
              <w:t xml:space="preserve"> 4.2 hectares </w:t>
            </w:r>
          </w:p>
          <w:p w14:paraId="5774AB25" w14:textId="77777777" w:rsidR="00432E94" w:rsidRPr="00FA7D2B" w:rsidRDefault="00F44CF4" w:rsidP="000A3E6E">
            <w:pPr>
              <w:rPr>
                <w:rFonts w:ascii="Arial" w:hAnsi="Arial" w:cs="Arial"/>
                <w:sz w:val="24"/>
                <w:szCs w:val="24"/>
                <w:highlight w:val="yellow"/>
              </w:rPr>
            </w:pPr>
            <w:r>
              <w:rPr>
                <w:rFonts w:ascii="Arial" w:hAnsi="Arial" w:cs="Arial"/>
                <w:sz w:val="24"/>
                <w:szCs w:val="24"/>
              </w:rPr>
              <w:t xml:space="preserve">(iv) </w:t>
            </w:r>
            <w:hyperlink r:id="rId190" w:history="1">
              <w:r w:rsidR="000A3E6E" w:rsidRPr="000A3E6E">
                <w:rPr>
                  <w:rStyle w:val="Hyperlink"/>
                  <w:rFonts w:ascii="Arial" w:hAnsi="Arial" w:cs="Arial"/>
                  <w:sz w:val="24"/>
                  <w:szCs w:val="24"/>
                </w:rPr>
                <w:t>Land at Even Keel</w:t>
              </w:r>
            </w:hyperlink>
            <w:r w:rsidR="000A3E6E">
              <w:rPr>
                <w:rFonts w:ascii="Arial" w:hAnsi="Arial" w:cs="Arial"/>
                <w:sz w:val="24"/>
                <w:szCs w:val="24"/>
              </w:rPr>
              <w:t xml:space="preserve">  </w:t>
            </w:r>
            <w:r>
              <w:rPr>
                <w:rFonts w:ascii="Arial" w:hAnsi="Arial" w:cs="Arial"/>
                <w:sz w:val="24"/>
                <w:szCs w:val="24"/>
              </w:rPr>
              <w:t xml:space="preserve">1.35 hectares </w:t>
            </w:r>
          </w:p>
        </w:tc>
        <w:tc>
          <w:tcPr>
            <w:tcW w:w="5589" w:type="dxa"/>
          </w:tcPr>
          <w:p w14:paraId="31D6815C" w14:textId="77777777" w:rsidR="00432E94" w:rsidRPr="00FA7D2B" w:rsidRDefault="00F44CF4" w:rsidP="00881D83">
            <w:pPr>
              <w:rPr>
                <w:rFonts w:ascii="Arial" w:hAnsi="Arial" w:cs="Arial"/>
                <w:sz w:val="24"/>
                <w:szCs w:val="24"/>
                <w:highlight w:val="yellow"/>
              </w:rPr>
            </w:pPr>
            <w:r w:rsidRPr="00C44202">
              <w:rPr>
                <w:rFonts w:ascii="Arial" w:hAnsi="Arial" w:cs="Arial"/>
                <w:sz w:val="24"/>
                <w:szCs w:val="24"/>
              </w:rPr>
              <w:t>Th</w:t>
            </w:r>
            <w:r>
              <w:rPr>
                <w:rFonts w:ascii="Arial" w:hAnsi="Arial" w:cs="Arial"/>
                <w:sz w:val="24"/>
                <w:szCs w:val="24"/>
              </w:rPr>
              <w:t>e</w:t>
            </w:r>
            <w:r w:rsidRPr="00C44202">
              <w:rPr>
                <w:rFonts w:ascii="Arial" w:hAnsi="Arial" w:cs="Arial"/>
                <w:sz w:val="24"/>
                <w:szCs w:val="24"/>
              </w:rPr>
              <w:t>s</w:t>
            </w:r>
            <w:r>
              <w:rPr>
                <w:rFonts w:ascii="Arial" w:hAnsi="Arial" w:cs="Arial"/>
                <w:sz w:val="24"/>
                <w:szCs w:val="24"/>
              </w:rPr>
              <w:t>e</w:t>
            </w:r>
            <w:r w:rsidRPr="00C44202">
              <w:rPr>
                <w:rFonts w:ascii="Arial" w:hAnsi="Arial" w:cs="Arial"/>
                <w:sz w:val="24"/>
                <w:szCs w:val="24"/>
              </w:rPr>
              <w:t xml:space="preserve"> greenfield site</w:t>
            </w:r>
            <w:r>
              <w:rPr>
                <w:rFonts w:ascii="Arial" w:hAnsi="Arial" w:cs="Arial"/>
                <w:sz w:val="24"/>
                <w:szCs w:val="24"/>
              </w:rPr>
              <w:t>s</w:t>
            </w:r>
            <w:r w:rsidRPr="00C44202">
              <w:rPr>
                <w:rFonts w:ascii="Arial" w:hAnsi="Arial" w:cs="Arial"/>
                <w:sz w:val="24"/>
                <w:szCs w:val="24"/>
              </w:rPr>
              <w:t xml:space="preserve"> ha</w:t>
            </w:r>
            <w:r>
              <w:rPr>
                <w:rFonts w:ascii="Arial" w:hAnsi="Arial" w:cs="Arial"/>
                <w:sz w:val="24"/>
                <w:szCs w:val="24"/>
              </w:rPr>
              <w:t>ve</w:t>
            </w:r>
            <w:r w:rsidRPr="00C44202">
              <w:rPr>
                <w:rFonts w:ascii="Arial" w:hAnsi="Arial" w:cs="Arial"/>
                <w:sz w:val="24"/>
                <w:szCs w:val="24"/>
              </w:rPr>
              <w:t xml:space="preserve"> been assessed previously as part of the potential residential sites assessments (part of site </w:t>
            </w:r>
            <w:r>
              <w:rPr>
                <w:rFonts w:ascii="Arial" w:hAnsi="Arial" w:cs="Arial"/>
                <w:sz w:val="24"/>
                <w:szCs w:val="24"/>
              </w:rPr>
              <w:t>HE1441</w:t>
            </w:r>
            <w:r w:rsidRPr="00C44202">
              <w:rPr>
                <w:rFonts w:ascii="Arial" w:hAnsi="Arial" w:cs="Arial"/>
                <w:sz w:val="24"/>
                <w:szCs w:val="24"/>
              </w:rPr>
              <w:t xml:space="preserve"> ) It was considered that the development of the site</w:t>
            </w:r>
            <w:r>
              <w:rPr>
                <w:rFonts w:ascii="Arial" w:hAnsi="Arial" w:cs="Arial"/>
                <w:sz w:val="24"/>
                <w:szCs w:val="24"/>
              </w:rPr>
              <w:t>s</w:t>
            </w:r>
            <w:r w:rsidRPr="00C44202">
              <w:rPr>
                <w:rFonts w:ascii="Arial" w:hAnsi="Arial" w:cs="Arial"/>
                <w:sz w:val="24"/>
                <w:szCs w:val="24"/>
              </w:rPr>
              <w:t xml:space="preserve"> would be  contrary to the recent Backwell </w:t>
            </w:r>
            <w:r>
              <w:rPr>
                <w:rFonts w:ascii="Arial" w:hAnsi="Arial" w:cs="Arial"/>
                <w:sz w:val="24"/>
                <w:szCs w:val="24"/>
              </w:rPr>
              <w:t>N</w:t>
            </w:r>
            <w:r w:rsidRPr="00C44202">
              <w:rPr>
                <w:rFonts w:ascii="Arial" w:hAnsi="Arial" w:cs="Arial"/>
                <w:sz w:val="24"/>
                <w:szCs w:val="24"/>
              </w:rPr>
              <w:t>eighbourhood Development Plan and would adversely affect the rural setting of the village</w:t>
            </w:r>
            <w:r>
              <w:rPr>
                <w:rFonts w:ascii="Arial" w:hAnsi="Arial" w:cs="Arial"/>
                <w:sz w:val="24"/>
                <w:szCs w:val="24"/>
              </w:rPr>
              <w:t xml:space="preserve">. Sufficient land has been identified in the SAP to meet Core Strategy targets </w:t>
            </w:r>
          </w:p>
        </w:tc>
      </w:tr>
      <w:tr w:rsidR="002F0568" w:rsidRPr="003E3070" w14:paraId="5FF7E74F" w14:textId="77777777" w:rsidTr="00935B62">
        <w:tc>
          <w:tcPr>
            <w:tcW w:w="2405" w:type="dxa"/>
          </w:tcPr>
          <w:p w14:paraId="23E96FAC" w14:textId="77777777" w:rsidR="002F0568" w:rsidRPr="003E3070" w:rsidRDefault="002F0568" w:rsidP="00AE6B15">
            <w:pPr>
              <w:rPr>
                <w:rFonts w:ascii="Arial" w:hAnsi="Arial" w:cs="Arial"/>
                <w:sz w:val="24"/>
                <w:szCs w:val="24"/>
              </w:rPr>
            </w:pPr>
          </w:p>
        </w:tc>
        <w:tc>
          <w:tcPr>
            <w:tcW w:w="5954" w:type="dxa"/>
          </w:tcPr>
          <w:p w14:paraId="4D6DD919" w14:textId="77777777" w:rsidR="000A3E6E" w:rsidRDefault="00E235FE" w:rsidP="008D0DDE">
            <w:pPr>
              <w:rPr>
                <w:rFonts w:ascii="Arial" w:hAnsi="Arial" w:cs="Arial"/>
                <w:sz w:val="24"/>
                <w:szCs w:val="24"/>
              </w:rPr>
            </w:pPr>
            <w:hyperlink r:id="rId191" w:history="1">
              <w:r w:rsidR="000A3E6E" w:rsidRPr="000A3E6E">
                <w:rPr>
                  <w:rStyle w:val="Hyperlink"/>
                  <w:rFonts w:ascii="Arial" w:hAnsi="Arial" w:cs="Arial"/>
                  <w:sz w:val="24"/>
                  <w:szCs w:val="24"/>
                </w:rPr>
                <w:t>Waverly Rd/Backwell Common Backwell</w:t>
              </w:r>
            </w:hyperlink>
          </w:p>
          <w:p w14:paraId="0A2E7618" w14:textId="77777777" w:rsidR="008D0DDE" w:rsidRPr="0033472E" w:rsidRDefault="00D47B93" w:rsidP="008D0DDE">
            <w:pPr>
              <w:rPr>
                <w:rFonts w:ascii="Arial" w:hAnsi="Arial" w:cs="Arial"/>
                <w:sz w:val="24"/>
                <w:szCs w:val="24"/>
              </w:rPr>
            </w:pPr>
            <w:r w:rsidRPr="0033472E">
              <w:rPr>
                <w:rFonts w:ascii="Arial" w:hAnsi="Arial" w:cs="Arial"/>
                <w:sz w:val="24"/>
                <w:szCs w:val="24"/>
              </w:rPr>
              <w:t>3.0 Hectares</w:t>
            </w:r>
          </w:p>
          <w:p w14:paraId="33751A50" w14:textId="77777777" w:rsidR="002F0568" w:rsidRPr="00D47B93" w:rsidRDefault="002F0568" w:rsidP="00AE6B15">
            <w:pPr>
              <w:rPr>
                <w:rFonts w:ascii="Arial" w:hAnsi="Arial" w:cs="Arial"/>
                <w:sz w:val="24"/>
                <w:szCs w:val="24"/>
                <w:highlight w:val="yellow"/>
              </w:rPr>
            </w:pPr>
          </w:p>
        </w:tc>
        <w:tc>
          <w:tcPr>
            <w:tcW w:w="5589" w:type="dxa"/>
          </w:tcPr>
          <w:p w14:paraId="2E7F2D41" w14:textId="77777777" w:rsidR="002F0568" w:rsidRPr="003E3070" w:rsidRDefault="00F44CF4" w:rsidP="00AE6B15">
            <w:pPr>
              <w:rPr>
                <w:rFonts w:ascii="Arial" w:hAnsi="Arial" w:cs="Arial"/>
                <w:sz w:val="24"/>
                <w:szCs w:val="24"/>
              </w:rPr>
            </w:pPr>
            <w:r>
              <w:rPr>
                <w:rFonts w:ascii="Arial" w:hAnsi="Arial" w:cs="Arial"/>
                <w:sz w:val="24"/>
                <w:szCs w:val="24"/>
              </w:rPr>
              <w:t>This site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2F0568" w:rsidRPr="003E3070" w14:paraId="32CB109A" w14:textId="77777777" w:rsidTr="00935B62">
        <w:tc>
          <w:tcPr>
            <w:tcW w:w="2405" w:type="dxa"/>
          </w:tcPr>
          <w:p w14:paraId="4471B397" w14:textId="3B3A6B9B" w:rsidR="002F0568" w:rsidRPr="003E3070" w:rsidRDefault="00E235FE" w:rsidP="00AE6B15">
            <w:pPr>
              <w:rPr>
                <w:rFonts w:ascii="Arial" w:hAnsi="Arial" w:cs="Arial"/>
                <w:sz w:val="24"/>
                <w:szCs w:val="24"/>
              </w:rPr>
            </w:pPr>
            <w:hyperlink r:id="rId192"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5903854A" w14:textId="77777777" w:rsidR="005D7700" w:rsidRDefault="00E235FE" w:rsidP="002C0B9A">
            <w:pPr>
              <w:rPr>
                <w:rFonts w:ascii="Arial" w:hAnsi="Arial" w:cs="Arial"/>
                <w:sz w:val="24"/>
                <w:szCs w:val="24"/>
              </w:rPr>
            </w:pPr>
            <w:hyperlink r:id="rId193" w:history="1">
              <w:r w:rsidR="005D7700" w:rsidRPr="005D7700">
                <w:rPr>
                  <w:rStyle w:val="Hyperlink"/>
                  <w:rFonts w:ascii="Arial" w:hAnsi="Arial" w:cs="Arial"/>
                  <w:sz w:val="24"/>
                  <w:szCs w:val="24"/>
                </w:rPr>
                <w:t>Land off Rodney Rd Backwell , south of West Leigh School</w:t>
              </w:r>
            </w:hyperlink>
            <w:r w:rsidR="005D7700">
              <w:rPr>
                <w:rFonts w:ascii="Arial" w:hAnsi="Arial" w:cs="Arial"/>
                <w:sz w:val="24"/>
                <w:szCs w:val="24"/>
              </w:rPr>
              <w:t xml:space="preserve"> </w:t>
            </w:r>
          </w:p>
          <w:p w14:paraId="771D5520" w14:textId="059FDB98" w:rsidR="002C0B9A" w:rsidRPr="0033472E" w:rsidRDefault="00426535" w:rsidP="002C0B9A">
            <w:pPr>
              <w:rPr>
                <w:rFonts w:ascii="Arial" w:hAnsi="Arial" w:cs="Arial"/>
                <w:sz w:val="24"/>
                <w:szCs w:val="24"/>
              </w:rPr>
            </w:pPr>
            <w:r w:rsidRPr="0033472E">
              <w:rPr>
                <w:rFonts w:ascii="Arial" w:hAnsi="Arial" w:cs="Arial"/>
                <w:sz w:val="24"/>
                <w:szCs w:val="24"/>
              </w:rPr>
              <w:t xml:space="preserve">2.38 </w:t>
            </w:r>
            <w:r w:rsidR="00AC76DC">
              <w:rPr>
                <w:rFonts w:ascii="Arial" w:hAnsi="Arial" w:cs="Arial"/>
                <w:sz w:val="24"/>
                <w:szCs w:val="24"/>
              </w:rPr>
              <w:t>H</w:t>
            </w:r>
            <w:r w:rsidRPr="0033472E">
              <w:rPr>
                <w:rFonts w:ascii="Arial" w:hAnsi="Arial" w:cs="Arial"/>
                <w:sz w:val="24"/>
                <w:szCs w:val="24"/>
              </w:rPr>
              <w:t>ectares.</w:t>
            </w:r>
          </w:p>
          <w:p w14:paraId="3B57A662" w14:textId="77777777" w:rsidR="002F0568" w:rsidRPr="00D47B93" w:rsidRDefault="002F0568" w:rsidP="00AE6B15">
            <w:pPr>
              <w:rPr>
                <w:rFonts w:ascii="Arial" w:hAnsi="Arial" w:cs="Arial"/>
                <w:sz w:val="24"/>
                <w:szCs w:val="24"/>
                <w:highlight w:val="yellow"/>
              </w:rPr>
            </w:pPr>
          </w:p>
        </w:tc>
        <w:tc>
          <w:tcPr>
            <w:tcW w:w="5589" w:type="dxa"/>
          </w:tcPr>
          <w:p w14:paraId="2C96DDE3" w14:textId="77777777" w:rsidR="002F0568" w:rsidRPr="003E3070" w:rsidRDefault="0033472E" w:rsidP="00AC76DC">
            <w:pPr>
              <w:rPr>
                <w:rFonts w:ascii="Arial" w:hAnsi="Arial" w:cs="Arial"/>
                <w:sz w:val="24"/>
                <w:szCs w:val="24"/>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s greenfield site ha</w:t>
            </w:r>
            <w:r>
              <w:rPr>
                <w:rFonts w:ascii="Arial" w:hAnsi="Arial" w:cs="Arial"/>
                <w:sz w:val="24"/>
                <w:szCs w:val="24"/>
              </w:rPr>
              <w:t>s</w:t>
            </w:r>
            <w:r w:rsidRPr="00C44202">
              <w:rPr>
                <w:rFonts w:ascii="Arial" w:hAnsi="Arial" w:cs="Arial"/>
                <w:sz w:val="24"/>
                <w:szCs w:val="24"/>
              </w:rPr>
              <w:t xml:space="preserve"> been assessed previously as part of the potential residential sites assessments (part of site </w:t>
            </w:r>
            <w:r>
              <w:rPr>
                <w:rFonts w:ascii="Arial" w:hAnsi="Arial" w:cs="Arial"/>
                <w:sz w:val="24"/>
                <w:szCs w:val="24"/>
              </w:rPr>
              <w:t>HE1467</w:t>
            </w:r>
            <w:r w:rsidRPr="00C44202">
              <w:rPr>
                <w:rFonts w:ascii="Arial" w:hAnsi="Arial" w:cs="Arial"/>
                <w:sz w:val="24"/>
                <w:szCs w:val="24"/>
              </w:rPr>
              <w:t xml:space="preserve">) It was considered that the development of the site would be contrary to the recent Backwell </w:t>
            </w:r>
            <w:r>
              <w:rPr>
                <w:rFonts w:ascii="Arial" w:hAnsi="Arial" w:cs="Arial"/>
                <w:sz w:val="24"/>
                <w:szCs w:val="24"/>
              </w:rPr>
              <w:t>N</w:t>
            </w:r>
            <w:r w:rsidRPr="00C44202">
              <w:rPr>
                <w:rFonts w:ascii="Arial" w:hAnsi="Arial" w:cs="Arial"/>
                <w:sz w:val="24"/>
                <w:szCs w:val="24"/>
              </w:rPr>
              <w:t>eighbourhood Development Plan and would adversely affect the rural setting of the village</w:t>
            </w:r>
            <w:r>
              <w:rPr>
                <w:rFonts w:ascii="Arial" w:hAnsi="Arial" w:cs="Arial"/>
                <w:sz w:val="24"/>
                <w:szCs w:val="24"/>
              </w:rPr>
              <w:t>. Sufficient land has been identified in the SAP to meet Core Strategy targets</w:t>
            </w:r>
          </w:p>
        </w:tc>
      </w:tr>
      <w:tr w:rsidR="00F3160D" w:rsidRPr="003E3070" w14:paraId="68476F90" w14:textId="77777777" w:rsidTr="00935B62">
        <w:tc>
          <w:tcPr>
            <w:tcW w:w="2405" w:type="dxa"/>
          </w:tcPr>
          <w:p w14:paraId="3348B432" w14:textId="77777777" w:rsidR="00F3160D" w:rsidRPr="003E3070" w:rsidRDefault="00F3160D" w:rsidP="00AE6B15">
            <w:pPr>
              <w:rPr>
                <w:rFonts w:ascii="Arial" w:hAnsi="Arial" w:cs="Arial"/>
                <w:sz w:val="24"/>
                <w:szCs w:val="24"/>
              </w:rPr>
            </w:pPr>
          </w:p>
        </w:tc>
        <w:tc>
          <w:tcPr>
            <w:tcW w:w="5954" w:type="dxa"/>
          </w:tcPr>
          <w:p w14:paraId="0735AA40" w14:textId="77777777" w:rsidR="00C55A3E" w:rsidRDefault="00E235FE" w:rsidP="002C0B9A">
            <w:pPr>
              <w:rPr>
                <w:rFonts w:ascii="Arial" w:hAnsi="Arial" w:cs="Arial"/>
                <w:sz w:val="24"/>
                <w:szCs w:val="24"/>
              </w:rPr>
            </w:pPr>
            <w:hyperlink r:id="rId194" w:history="1">
              <w:r w:rsidR="00C55A3E" w:rsidRPr="00C55A3E">
                <w:rPr>
                  <w:rStyle w:val="Hyperlink"/>
                  <w:rFonts w:ascii="Arial" w:hAnsi="Arial" w:cs="Arial"/>
                  <w:sz w:val="24"/>
                  <w:szCs w:val="24"/>
                </w:rPr>
                <w:t>Land off Rushmoor Lane Backwell</w:t>
              </w:r>
            </w:hyperlink>
          </w:p>
          <w:p w14:paraId="30D102B0" w14:textId="77777777" w:rsidR="00F3160D" w:rsidRPr="0033472E" w:rsidRDefault="00A4776C" w:rsidP="00AC76DC">
            <w:pPr>
              <w:rPr>
                <w:rFonts w:ascii="Arial" w:hAnsi="Arial" w:cs="Arial"/>
                <w:sz w:val="24"/>
                <w:szCs w:val="24"/>
              </w:rPr>
            </w:pPr>
            <w:r w:rsidRPr="0033472E">
              <w:rPr>
                <w:rFonts w:ascii="Arial" w:hAnsi="Arial" w:cs="Arial"/>
                <w:sz w:val="24"/>
                <w:szCs w:val="24"/>
              </w:rPr>
              <w:t xml:space="preserve">2 sites 0.56 </w:t>
            </w:r>
            <w:r w:rsidR="00AC76DC">
              <w:rPr>
                <w:rFonts w:ascii="Arial" w:hAnsi="Arial" w:cs="Arial"/>
                <w:sz w:val="24"/>
                <w:szCs w:val="24"/>
              </w:rPr>
              <w:t xml:space="preserve">Hectares </w:t>
            </w:r>
            <w:r w:rsidRPr="0033472E">
              <w:rPr>
                <w:rFonts w:ascii="Arial" w:hAnsi="Arial" w:cs="Arial"/>
                <w:sz w:val="24"/>
                <w:szCs w:val="24"/>
              </w:rPr>
              <w:t xml:space="preserve">and 1.3 </w:t>
            </w:r>
            <w:r w:rsidR="00AC76DC">
              <w:rPr>
                <w:rFonts w:ascii="Arial" w:hAnsi="Arial" w:cs="Arial"/>
                <w:sz w:val="24"/>
                <w:szCs w:val="24"/>
              </w:rPr>
              <w:t xml:space="preserve">Hectares </w:t>
            </w:r>
          </w:p>
        </w:tc>
        <w:tc>
          <w:tcPr>
            <w:tcW w:w="5589" w:type="dxa"/>
          </w:tcPr>
          <w:p w14:paraId="5D60DE92" w14:textId="77777777" w:rsidR="00F3160D" w:rsidRPr="003E3070" w:rsidRDefault="0033472E" w:rsidP="00787B88">
            <w:pPr>
              <w:rPr>
                <w:rFonts w:ascii="Arial" w:hAnsi="Arial" w:cs="Arial"/>
                <w:sz w:val="24"/>
                <w:szCs w:val="24"/>
              </w:rPr>
            </w:pPr>
            <w:r w:rsidRPr="00C44202">
              <w:rPr>
                <w:rFonts w:ascii="Arial" w:hAnsi="Arial" w:cs="Arial"/>
                <w:sz w:val="24"/>
                <w:szCs w:val="24"/>
              </w:rPr>
              <w:t>Th</w:t>
            </w:r>
            <w:r>
              <w:rPr>
                <w:rFonts w:ascii="Arial" w:hAnsi="Arial" w:cs="Arial"/>
                <w:sz w:val="24"/>
                <w:szCs w:val="24"/>
              </w:rPr>
              <w:t>e</w:t>
            </w:r>
            <w:r w:rsidRPr="00C44202">
              <w:rPr>
                <w:rFonts w:ascii="Arial" w:hAnsi="Arial" w:cs="Arial"/>
                <w:sz w:val="24"/>
                <w:szCs w:val="24"/>
              </w:rPr>
              <w:t>s</w:t>
            </w:r>
            <w:r>
              <w:rPr>
                <w:rFonts w:ascii="Arial" w:hAnsi="Arial" w:cs="Arial"/>
                <w:sz w:val="24"/>
                <w:szCs w:val="24"/>
              </w:rPr>
              <w:t>e</w:t>
            </w:r>
            <w:r w:rsidRPr="00C44202">
              <w:rPr>
                <w:rFonts w:ascii="Arial" w:hAnsi="Arial" w:cs="Arial"/>
                <w:sz w:val="24"/>
                <w:szCs w:val="24"/>
              </w:rPr>
              <w:t xml:space="preserve"> greenfield site</w:t>
            </w:r>
            <w:r>
              <w:rPr>
                <w:rFonts w:ascii="Arial" w:hAnsi="Arial" w:cs="Arial"/>
                <w:sz w:val="24"/>
                <w:szCs w:val="24"/>
              </w:rPr>
              <w:t>s</w:t>
            </w:r>
            <w:r w:rsidRPr="00C44202">
              <w:rPr>
                <w:rFonts w:ascii="Arial" w:hAnsi="Arial" w:cs="Arial"/>
                <w:sz w:val="24"/>
                <w:szCs w:val="24"/>
              </w:rPr>
              <w:t xml:space="preserve"> ha</w:t>
            </w:r>
            <w:r>
              <w:rPr>
                <w:rFonts w:ascii="Arial" w:hAnsi="Arial" w:cs="Arial"/>
                <w:sz w:val="24"/>
                <w:szCs w:val="24"/>
              </w:rPr>
              <w:t>ve</w:t>
            </w:r>
            <w:r w:rsidRPr="00C44202">
              <w:rPr>
                <w:rFonts w:ascii="Arial" w:hAnsi="Arial" w:cs="Arial"/>
                <w:sz w:val="24"/>
                <w:szCs w:val="24"/>
              </w:rPr>
              <w:t xml:space="preserve"> been assessed previously as part of the potential residential sites assessments (</w:t>
            </w:r>
            <w:r>
              <w:rPr>
                <w:rFonts w:ascii="Arial" w:hAnsi="Arial" w:cs="Arial"/>
                <w:sz w:val="24"/>
                <w:szCs w:val="24"/>
              </w:rPr>
              <w:t>sites HE14195 and HE14194</w:t>
            </w:r>
            <w:r w:rsidRPr="00C44202">
              <w:rPr>
                <w:rFonts w:ascii="Arial" w:hAnsi="Arial" w:cs="Arial"/>
                <w:sz w:val="24"/>
                <w:szCs w:val="24"/>
              </w:rPr>
              <w:t>) It was considered that the development of the site</w:t>
            </w:r>
            <w:r>
              <w:rPr>
                <w:rFonts w:ascii="Arial" w:hAnsi="Arial" w:cs="Arial"/>
                <w:sz w:val="24"/>
                <w:szCs w:val="24"/>
              </w:rPr>
              <w:t>s</w:t>
            </w:r>
            <w:r w:rsidRPr="00C44202">
              <w:rPr>
                <w:rFonts w:ascii="Arial" w:hAnsi="Arial" w:cs="Arial"/>
                <w:sz w:val="24"/>
                <w:szCs w:val="24"/>
              </w:rPr>
              <w:t xml:space="preserve"> would be contrary to the recent Backwell </w:t>
            </w:r>
            <w:r>
              <w:rPr>
                <w:rFonts w:ascii="Arial" w:hAnsi="Arial" w:cs="Arial"/>
                <w:sz w:val="24"/>
                <w:szCs w:val="24"/>
              </w:rPr>
              <w:t>N</w:t>
            </w:r>
            <w:r w:rsidRPr="00C44202">
              <w:rPr>
                <w:rFonts w:ascii="Arial" w:hAnsi="Arial" w:cs="Arial"/>
                <w:sz w:val="24"/>
                <w:szCs w:val="24"/>
              </w:rPr>
              <w:t>eighbourhood Development Plan and would adversely affect the rural setting of the village</w:t>
            </w:r>
            <w:r>
              <w:rPr>
                <w:rFonts w:ascii="Arial" w:hAnsi="Arial" w:cs="Arial"/>
                <w:sz w:val="24"/>
                <w:szCs w:val="24"/>
              </w:rPr>
              <w:t xml:space="preserve">. Sufficient land has been identified in the SAP to meet Core Strategy targets </w:t>
            </w:r>
          </w:p>
        </w:tc>
      </w:tr>
      <w:tr w:rsidR="002F0568" w:rsidRPr="003E3070" w14:paraId="3ACF31F9" w14:textId="77777777" w:rsidTr="00935B62">
        <w:tc>
          <w:tcPr>
            <w:tcW w:w="2405" w:type="dxa"/>
          </w:tcPr>
          <w:p w14:paraId="4B3EDA59" w14:textId="77777777" w:rsidR="002F0568" w:rsidRDefault="002F0568" w:rsidP="00AE6B15">
            <w:pPr>
              <w:rPr>
                <w:rFonts w:ascii="Arial" w:hAnsi="Arial" w:cs="Arial"/>
                <w:sz w:val="24"/>
                <w:szCs w:val="24"/>
              </w:rPr>
            </w:pPr>
          </w:p>
          <w:p w14:paraId="454B5549" w14:textId="77777777" w:rsidR="00A658B7" w:rsidRDefault="00A658B7" w:rsidP="00AE6B15">
            <w:pPr>
              <w:rPr>
                <w:rFonts w:ascii="Arial" w:hAnsi="Arial" w:cs="Arial"/>
                <w:sz w:val="24"/>
                <w:szCs w:val="24"/>
              </w:rPr>
            </w:pPr>
          </w:p>
          <w:p w14:paraId="178FD011" w14:textId="7C907FC6" w:rsidR="00A658B7" w:rsidRPr="003E3070" w:rsidRDefault="00E235FE" w:rsidP="00AE6B15">
            <w:pPr>
              <w:rPr>
                <w:rFonts w:ascii="Arial" w:hAnsi="Arial" w:cs="Arial"/>
                <w:sz w:val="24"/>
                <w:szCs w:val="24"/>
              </w:rPr>
            </w:pPr>
            <w:hyperlink r:id="rId195"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032DCD1C" w14:textId="77777777" w:rsidR="00750A64" w:rsidRPr="0033472E" w:rsidRDefault="00E235FE" w:rsidP="002C0B9A">
            <w:pPr>
              <w:rPr>
                <w:rFonts w:ascii="Arial" w:hAnsi="Arial" w:cs="Arial"/>
                <w:sz w:val="24"/>
                <w:szCs w:val="24"/>
              </w:rPr>
            </w:pPr>
            <w:hyperlink r:id="rId196" w:history="1">
              <w:r w:rsidR="00750A64" w:rsidRPr="00750A64">
                <w:rPr>
                  <w:rStyle w:val="Hyperlink"/>
                  <w:rFonts w:ascii="Arial" w:hAnsi="Arial" w:cs="Arial"/>
                  <w:sz w:val="24"/>
                  <w:szCs w:val="24"/>
                </w:rPr>
                <w:t>Land to the rear of 22 Hilldale Rd Backwell</w:t>
              </w:r>
            </w:hyperlink>
            <w:r w:rsidR="00750A64">
              <w:rPr>
                <w:rFonts w:ascii="Arial" w:hAnsi="Arial" w:cs="Arial"/>
                <w:sz w:val="24"/>
                <w:szCs w:val="24"/>
              </w:rPr>
              <w:t xml:space="preserve"> </w:t>
            </w:r>
          </w:p>
          <w:p w14:paraId="0F224FBD" w14:textId="77777777" w:rsidR="002F0568" w:rsidRPr="0033472E" w:rsidRDefault="002F0568" w:rsidP="00AE6B15">
            <w:pPr>
              <w:rPr>
                <w:rFonts w:ascii="Arial" w:hAnsi="Arial" w:cs="Arial"/>
                <w:sz w:val="24"/>
                <w:szCs w:val="24"/>
              </w:rPr>
            </w:pPr>
          </w:p>
        </w:tc>
        <w:tc>
          <w:tcPr>
            <w:tcW w:w="5589" w:type="dxa"/>
          </w:tcPr>
          <w:p w14:paraId="3259D1B7" w14:textId="77777777" w:rsidR="002F0568" w:rsidRPr="003E3070" w:rsidRDefault="00F44CF4" w:rsidP="00AE6B15">
            <w:pPr>
              <w:rPr>
                <w:rFonts w:ascii="Arial" w:hAnsi="Arial" w:cs="Arial"/>
                <w:sz w:val="24"/>
                <w:szCs w:val="24"/>
              </w:rPr>
            </w:pPr>
            <w:r>
              <w:rPr>
                <w:rFonts w:ascii="Arial" w:hAnsi="Arial" w:cs="Arial"/>
                <w:sz w:val="24"/>
                <w:szCs w:val="24"/>
              </w:rPr>
              <w:t>This site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2F0568" w:rsidRPr="003E3070" w14:paraId="1DE6287A" w14:textId="77777777" w:rsidTr="00935B62">
        <w:tc>
          <w:tcPr>
            <w:tcW w:w="2405" w:type="dxa"/>
          </w:tcPr>
          <w:p w14:paraId="39BCE4CA" w14:textId="77777777" w:rsidR="002F0568" w:rsidRPr="003E3070" w:rsidRDefault="00BF3F92" w:rsidP="00AE6B15">
            <w:pPr>
              <w:rPr>
                <w:rFonts w:ascii="Arial" w:hAnsi="Arial" w:cs="Arial"/>
                <w:sz w:val="24"/>
                <w:szCs w:val="24"/>
              </w:rPr>
            </w:pPr>
            <w:r>
              <w:rPr>
                <w:rFonts w:ascii="Arial" w:hAnsi="Arial" w:cs="Arial"/>
                <w:sz w:val="24"/>
                <w:szCs w:val="24"/>
              </w:rPr>
              <w:t>Banwell</w:t>
            </w:r>
          </w:p>
        </w:tc>
        <w:tc>
          <w:tcPr>
            <w:tcW w:w="5954" w:type="dxa"/>
          </w:tcPr>
          <w:p w14:paraId="1EA1F03A" w14:textId="77777777" w:rsidR="0058668B" w:rsidRDefault="00E235FE" w:rsidP="00BF3F92">
            <w:pPr>
              <w:rPr>
                <w:rFonts w:ascii="Arial" w:hAnsi="Arial" w:cs="Arial"/>
                <w:sz w:val="24"/>
                <w:szCs w:val="24"/>
              </w:rPr>
            </w:pPr>
            <w:hyperlink r:id="rId197" w:history="1">
              <w:r w:rsidR="0058668B" w:rsidRPr="0058668B">
                <w:rPr>
                  <w:rStyle w:val="Hyperlink"/>
                  <w:rFonts w:ascii="Arial" w:hAnsi="Arial" w:cs="Arial"/>
                  <w:sz w:val="24"/>
                  <w:szCs w:val="24"/>
                </w:rPr>
                <w:t>Rear of Orchard Close Banwell</w:t>
              </w:r>
            </w:hyperlink>
          </w:p>
          <w:p w14:paraId="4589A88D" w14:textId="77777777" w:rsidR="00BF3F92" w:rsidRPr="00BF3F92" w:rsidRDefault="00426535" w:rsidP="00BF3F92">
            <w:pPr>
              <w:rPr>
                <w:rFonts w:ascii="Arial" w:hAnsi="Arial" w:cs="Arial"/>
                <w:sz w:val="24"/>
                <w:szCs w:val="24"/>
              </w:rPr>
            </w:pPr>
            <w:r w:rsidRPr="00D0164F">
              <w:rPr>
                <w:rFonts w:ascii="Arial" w:hAnsi="Arial" w:cs="Arial"/>
                <w:sz w:val="24"/>
                <w:szCs w:val="24"/>
              </w:rPr>
              <w:t xml:space="preserve"> 0.442 hectares</w:t>
            </w:r>
            <w:r>
              <w:rPr>
                <w:rFonts w:ascii="Arial" w:hAnsi="Arial" w:cs="Arial"/>
                <w:sz w:val="24"/>
                <w:szCs w:val="24"/>
              </w:rPr>
              <w:t xml:space="preserve"> </w:t>
            </w:r>
          </w:p>
          <w:p w14:paraId="4D140E00" w14:textId="77777777" w:rsidR="002F0568" w:rsidRPr="003E3070" w:rsidRDefault="002F0568" w:rsidP="00AE6B15">
            <w:pPr>
              <w:rPr>
                <w:rFonts w:ascii="Arial" w:hAnsi="Arial" w:cs="Arial"/>
                <w:sz w:val="24"/>
                <w:szCs w:val="24"/>
              </w:rPr>
            </w:pPr>
          </w:p>
        </w:tc>
        <w:tc>
          <w:tcPr>
            <w:tcW w:w="5589" w:type="dxa"/>
          </w:tcPr>
          <w:p w14:paraId="1569FB9B" w14:textId="584A67F6" w:rsidR="002F0568" w:rsidRPr="003E3070" w:rsidRDefault="00D0164F" w:rsidP="00185498">
            <w:pPr>
              <w:rPr>
                <w:rFonts w:ascii="Arial" w:hAnsi="Arial" w:cs="Arial"/>
                <w:sz w:val="24"/>
                <w:szCs w:val="24"/>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s greenfield site ha</w:t>
            </w:r>
            <w:r>
              <w:rPr>
                <w:rFonts w:ascii="Arial" w:hAnsi="Arial" w:cs="Arial"/>
                <w:sz w:val="24"/>
                <w:szCs w:val="24"/>
              </w:rPr>
              <w:t>s</w:t>
            </w:r>
            <w:r w:rsidRPr="00C44202">
              <w:rPr>
                <w:rFonts w:ascii="Arial" w:hAnsi="Arial" w:cs="Arial"/>
                <w:sz w:val="24"/>
                <w:szCs w:val="24"/>
              </w:rPr>
              <w:t xml:space="preserve"> been assessed previously as part of the potential residential sites assessments (site </w:t>
            </w:r>
            <w:r>
              <w:rPr>
                <w:rFonts w:ascii="Arial" w:hAnsi="Arial" w:cs="Arial"/>
                <w:sz w:val="24"/>
                <w:szCs w:val="24"/>
              </w:rPr>
              <w:t>HE14197</w:t>
            </w:r>
            <w:r w:rsidRPr="00C44202">
              <w:rPr>
                <w:rFonts w:ascii="Arial" w:hAnsi="Arial" w:cs="Arial"/>
                <w:sz w:val="24"/>
                <w:szCs w:val="24"/>
              </w:rPr>
              <w:t xml:space="preserve">) </w:t>
            </w:r>
            <w:r w:rsidR="00185498">
              <w:rPr>
                <w:rFonts w:ascii="Arial" w:hAnsi="Arial" w:cs="Arial"/>
                <w:sz w:val="24"/>
                <w:szCs w:val="24"/>
              </w:rPr>
              <w:t xml:space="preserve">Although difficult to access, the site is below 25 dwellings and can be considered under the revised Core Strategy Policy CS32 which allows development below this threshold if certain criteria are met.  </w:t>
            </w:r>
          </w:p>
        </w:tc>
      </w:tr>
      <w:tr w:rsidR="002F0568" w:rsidRPr="003E3070" w14:paraId="2FC1401F" w14:textId="77777777" w:rsidTr="00935B62">
        <w:tc>
          <w:tcPr>
            <w:tcW w:w="2405" w:type="dxa"/>
          </w:tcPr>
          <w:p w14:paraId="4E82C28B" w14:textId="77777777" w:rsidR="002F0568" w:rsidRDefault="002F0568" w:rsidP="00AE6B15">
            <w:pPr>
              <w:rPr>
                <w:rFonts w:ascii="Arial" w:hAnsi="Arial" w:cs="Arial"/>
                <w:sz w:val="24"/>
                <w:szCs w:val="24"/>
              </w:rPr>
            </w:pPr>
          </w:p>
          <w:p w14:paraId="096E32D4" w14:textId="77777777" w:rsidR="00A658B7" w:rsidRDefault="00A658B7" w:rsidP="00AE6B15">
            <w:pPr>
              <w:rPr>
                <w:rFonts w:ascii="Arial" w:hAnsi="Arial" w:cs="Arial"/>
                <w:sz w:val="24"/>
                <w:szCs w:val="24"/>
              </w:rPr>
            </w:pPr>
          </w:p>
          <w:p w14:paraId="63A0AACE" w14:textId="77777777" w:rsidR="00A658B7" w:rsidRDefault="00A658B7" w:rsidP="00AE6B15">
            <w:pPr>
              <w:rPr>
                <w:rFonts w:ascii="Arial" w:hAnsi="Arial" w:cs="Arial"/>
                <w:sz w:val="24"/>
                <w:szCs w:val="24"/>
              </w:rPr>
            </w:pPr>
          </w:p>
          <w:p w14:paraId="25C59F18" w14:textId="77777777" w:rsidR="00A658B7" w:rsidRDefault="00A658B7" w:rsidP="00AE6B15">
            <w:pPr>
              <w:rPr>
                <w:rFonts w:ascii="Arial" w:hAnsi="Arial" w:cs="Arial"/>
                <w:sz w:val="24"/>
                <w:szCs w:val="24"/>
              </w:rPr>
            </w:pPr>
          </w:p>
          <w:p w14:paraId="297511AB" w14:textId="77777777" w:rsidR="00A658B7" w:rsidRDefault="00A658B7" w:rsidP="00AE6B15">
            <w:pPr>
              <w:rPr>
                <w:rFonts w:ascii="Arial" w:hAnsi="Arial" w:cs="Arial"/>
                <w:sz w:val="24"/>
                <w:szCs w:val="24"/>
              </w:rPr>
            </w:pPr>
          </w:p>
          <w:p w14:paraId="21AB8885" w14:textId="0B339E92" w:rsidR="00A658B7" w:rsidRPr="003E3070" w:rsidRDefault="00E235FE" w:rsidP="00AE6B15">
            <w:pPr>
              <w:rPr>
                <w:rFonts w:ascii="Arial" w:hAnsi="Arial" w:cs="Arial"/>
                <w:sz w:val="24"/>
                <w:szCs w:val="24"/>
              </w:rPr>
            </w:pPr>
            <w:hyperlink r:id="rId198"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4CA112A2" w14:textId="77777777" w:rsidR="005D7700" w:rsidRDefault="00E235FE" w:rsidP="00BF3F92">
            <w:pPr>
              <w:rPr>
                <w:rFonts w:ascii="Arial" w:hAnsi="Arial" w:cs="Arial"/>
                <w:sz w:val="24"/>
                <w:szCs w:val="24"/>
              </w:rPr>
            </w:pPr>
            <w:hyperlink r:id="rId199" w:history="1">
              <w:r w:rsidR="005D7700" w:rsidRPr="005D7700">
                <w:rPr>
                  <w:rStyle w:val="Hyperlink"/>
                  <w:rFonts w:ascii="Arial" w:hAnsi="Arial" w:cs="Arial"/>
                  <w:sz w:val="24"/>
                  <w:szCs w:val="24"/>
                </w:rPr>
                <w:t>Land at Church St Banwell</w:t>
              </w:r>
            </w:hyperlink>
            <w:r w:rsidR="005D7700">
              <w:rPr>
                <w:rFonts w:ascii="Arial" w:hAnsi="Arial" w:cs="Arial"/>
                <w:sz w:val="24"/>
                <w:szCs w:val="24"/>
              </w:rPr>
              <w:t xml:space="preserve"> </w:t>
            </w:r>
          </w:p>
          <w:p w14:paraId="5A54B328" w14:textId="77777777" w:rsidR="00BF3F92" w:rsidRPr="00BF3F92" w:rsidRDefault="00426535" w:rsidP="00BF3F92">
            <w:pPr>
              <w:rPr>
                <w:rFonts w:ascii="Arial" w:hAnsi="Arial" w:cs="Arial"/>
                <w:sz w:val="24"/>
                <w:szCs w:val="24"/>
              </w:rPr>
            </w:pPr>
            <w:r w:rsidRPr="00D0164F">
              <w:rPr>
                <w:rFonts w:ascii="Arial" w:hAnsi="Arial" w:cs="Arial"/>
                <w:sz w:val="24"/>
                <w:szCs w:val="24"/>
              </w:rPr>
              <w:t>4.81 hectares</w:t>
            </w:r>
            <w:r>
              <w:rPr>
                <w:rFonts w:ascii="Arial" w:hAnsi="Arial" w:cs="Arial"/>
                <w:sz w:val="24"/>
                <w:szCs w:val="24"/>
              </w:rPr>
              <w:t xml:space="preserve"> </w:t>
            </w:r>
          </w:p>
          <w:p w14:paraId="7E69EB5B" w14:textId="77777777" w:rsidR="002F0568" w:rsidRPr="003E3070" w:rsidRDefault="002F0568" w:rsidP="00AE6B15">
            <w:pPr>
              <w:rPr>
                <w:rFonts w:ascii="Arial" w:hAnsi="Arial" w:cs="Arial"/>
                <w:sz w:val="24"/>
                <w:szCs w:val="24"/>
              </w:rPr>
            </w:pPr>
          </w:p>
        </w:tc>
        <w:tc>
          <w:tcPr>
            <w:tcW w:w="5589" w:type="dxa"/>
          </w:tcPr>
          <w:p w14:paraId="4076FC7E" w14:textId="77777777" w:rsidR="002F0568" w:rsidRPr="003E3070" w:rsidRDefault="00D0164F" w:rsidP="005D7700">
            <w:pPr>
              <w:rPr>
                <w:rFonts w:ascii="Arial" w:hAnsi="Arial" w:cs="Arial"/>
                <w:sz w:val="24"/>
                <w:szCs w:val="24"/>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s greenfield site ha</w:t>
            </w:r>
            <w:r>
              <w:rPr>
                <w:rFonts w:ascii="Arial" w:hAnsi="Arial" w:cs="Arial"/>
                <w:sz w:val="24"/>
                <w:szCs w:val="24"/>
              </w:rPr>
              <w:t>s</w:t>
            </w:r>
            <w:r w:rsidRPr="00C44202">
              <w:rPr>
                <w:rFonts w:ascii="Arial" w:hAnsi="Arial" w:cs="Arial"/>
                <w:sz w:val="24"/>
                <w:szCs w:val="24"/>
              </w:rPr>
              <w:t xml:space="preserve"> been assessed previously as part of the potential residential sites assessments (site </w:t>
            </w:r>
            <w:r>
              <w:rPr>
                <w:rFonts w:ascii="Arial" w:hAnsi="Arial" w:cs="Arial"/>
                <w:sz w:val="24"/>
                <w:szCs w:val="24"/>
              </w:rPr>
              <w:t>NS0022</w:t>
            </w:r>
            <w:r w:rsidRPr="00C44202">
              <w:rPr>
                <w:rFonts w:ascii="Arial" w:hAnsi="Arial" w:cs="Arial"/>
                <w:sz w:val="24"/>
                <w:szCs w:val="24"/>
              </w:rPr>
              <w:t>) It was considered that the development of the site would adversely affect the rural setting of the village</w:t>
            </w:r>
            <w:r>
              <w:rPr>
                <w:rFonts w:ascii="Arial" w:hAnsi="Arial" w:cs="Arial"/>
                <w:sz w:val="24"/>
                <w:szCs w:val="24"/>
              </w:rPr>
              <w:t>, add to congestion and was located in a flood zone. Sufficient land has been identified in the SAP to meet Core Strategy targets</w:t>
            </w:r>
          </w:p>
        </w:tc>
      </w:tr>
      <w:tr w:rsidR="002F0568" w:rsidRPr="003E3070" w14:paraId="0B44F3FA" w14:textId="77777777" w:rsidTr="00935B62">
        <w:tc>
          <w:tcPr>
            <w:tcW w:w="2405" w:type="dxa"/>
          </w:tcPr>
          <w:p w14:paraId="23C5B0A4" w14:textId="77777777" w:rsidR="002F0568" w:rsidRPr="003E3070" w:rsidRDefault="002F0568" w:rsidP="00AE6B15">
            <w:pPr>
              <w:rPr>
                <w:rFonts w:ascii="Arial" w:hAnsi="Arial" w:cs="Arial"/>
                <w:sz w:val="24"/>
                <w:szCs w:val="24"/>
              </w:rPr>
            </w:pPr>
          </w:p>
        </w:tc>
        <w:tc>
          <w:tcPr>
            <w:tcW w:w="5954" w:type="dxa"/>
          </w:tcPr>
          <w:p w14:paraId="72165313" w14:textId="77777777" w:rsidR="00E90115" w:rsidRPr="00D0164F" w:rsidRDefault="00E235FE" w:rsidP="00BF3F92">
            <w:pPr>
              <w:rPr>
                <w:rFonts w:ascii="Arial" w:hAnsi="Arial" w:cs="Arial"/>
                <w:sz w:val="24"/>
                <w:szCs w:val="24"/>
              </w:rPr>
            </w:pPr>
            <w:hyperlink r:id="rId200" w:history="1">
              <w:r w:rsidR="00E90115" w:rsidRPr="00E90115">
                <w:rPr>
                  <w:rStyle w:val="Hyperlink"/>
                  <w:rFonts w:ascii="Arial" w:hAnsi="Arial" w:cs="Arial"/>
                  <w:sz w:val="24"/>
                  <w:szCs w:val="24"/>
                </w:rPr>
                <w:t>Land west of Wolvershill Rd Banwell</w:t>
              </w:r>
            </w:hyperlink>
          </w:p>
          <w:p w14:paraId="5D7DF563" w14:textId="77777777" w:rsidR="00C615D5" w:rsidRDefault="003776FE" w:rsidP="00BF3F92">
            <w:pPr>
              <w:rPr>
                <w:rFonts w:ascii="Arial" w:hAnsi="Arial" w:cs="Arial"/>
                <w:sz w:val="24"/>
                <w:szCs w:val="24"/>
              </w:rPr>
            </w:pPr>
            <w:r w:rsidRPr="00D0164F">
              <w:rPr>
                <w:rFonts w:ascii="Arial" w:hAnsi="Arial" w:cs="Arial"/>
                <w:sz w:val="24"/>
                <w:szCs w:val="24"/>
              </w:rPr>
              <w:t xml:space="preserve">Size: </w:t>
            </w:r>
            <w:r w:rsidR="00044C90" w:rsidRPr="00D0164F">
              <w:rPr>
                <w:rFonts w:ascii="Arial" w:hAnsi="Arial" w:cs="Arial"/>
                <w:sz w:val="24"/>
                <w:szCs w:val="24"/>
              </w:rPr>
              <w:t>3.17</w:t>
            </w:r>
            <w:r w:rsidR="00C615D5">
              <w:rPr>
                <w:rFonts w:ascii="Arial" w:hAnsi="Arial" w:cs="Arial"/>
                <w:sz w:val="24"/>
                <w:szCs w:val="24"/>
              </w:rPr>
              <w:t xml:space="preserve"> hectares</w:t>
            </w:r>
          </w:p>
          <w:p w14:paraId="443BCFF9" w14:textId="77777777" w:rsidR="00BF3F92" w:rsidRPr="00D0164F" w:rsidRDefault="005C6204" w:rsidP="00BF3F92">
            <w:pPr>
              <w:rPr>
                <w:rFonts w:ascii="Arial" w:hAnsi="Arial" w:cs="Arial"/>
                <w:sz w:val="24"/>
                <w:szCs w:val="24"/>
              </w:rPr>
            </w:pPr>
            <w:r w:rsidRPr="00D0164F">
              <w:rPr>
                <w:rFonts w:ascii="Arial" w:hAnsi="Arial" w:cs="Arial"/>
                <w:sz w:val="24"/>
                <w:szCs w:val="24"/>
              </w:rPr>
              <w:t xml:space="preserve">143 dwellings </w:t>
            </w:r>
          </w:p>
          <w:p w14:paraId="45A66AB5" w14:textId="77777777" w:rsidR="002F0568" w:rsidRPr="00D0164F" w:rsidRDefault="002F0568" w:rsidP="00AE6B15">
            <w:pPr>
              <w:rPr>
                <w:rFonts w:ascii="Arial" w:hAnsi="Arial" w:cs="Arial"/>
                <w:sz w:val="24"/>
                <w:szCs w:val="24"/>
              </w:rPr>
            </w:pPr>
          </w:p>
        </w:tc>
        <w:tc>
          <w:tcPr>
            <w:tcW w:w="5589" w:type="dxa"/>
          </w:tcPr>
          <w:p w14:paraId="1C588722" w14:textId="77777777" w:rsidR="002F0568" w:rsidRPr="003776FE" w:rsidRDefault="00D0164F" w:rsidP="00AC76DC">
            <w:pPr>
              <w:rPr>
                <w:rFonts w:ascii="Arial" w:hAnsi="Arial" w:cs="Arial"/>
                <w:sz w:val="24"/>
                <w:szCs w:val="24"/>
                <w:highlight w:val="magenta"/>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s greenfield site ha</w:t>
            </w:r>
            <w:r>
              <w:rPr>
                <w:rFonts w:ascii="Arial" w:hAnsi="Arial" w:cs="Arial"/>
                <w:sz w:val="24"/>
                <w:szCs w:val="24"/>
              </w:rPr>
              <w:t>s</w:t>
            </w:r>
            <w:r w:rsidRPr="00C44202">
              <w:rPr>
                <w:rFonts w:ascii="Arial" w:hAnsi="Arial" w:cs="Arial"/>
                <w:sz w:val="24"/>
                <w:szCs w:val="24"/>
              </w:rPr>
              <w:t xml:space="preserve"> been assessed previously as part of the potential residential sites assessments (site </w:t>
            </w:r>
            <w:r>
              <w:rPr>
                <w:rFonts w:ascii="Arial" w:hAnsi="Arial" w:cs="Arial"/>
                <w:sz w:val="24"/>
                <w:szCs w:val="24"/>
              </w:rPr>
              <w:t>HE 14180</w:t>
            </w:r>
            <w:r w:rsidR="00C615D5">
              <w:rPr>
                <w:rFonts w:ascii="Arial" w:hAnsi="Arial" w:cs="Arial"/>
                <w:sz w:val="24"/>
                <w:szCs w:val="24"/>
              </w:rPr>
              <w:t xml:space="preserve">) </w:t>
            </w:r>
            <w:r w:rsidRPr="00C44202">
              <w:rPr>
                <w:rFonts w:ascii="Arial" w:hAnsi="Arial" w:cs="Arial"/>
                <w:sz w:val="24"/>
                <w:szCs w:val="24"/>
              </w:rPr>
              <w:t>It was considered that the development of the site would adversely affect the rural setting of the village</w:t>
            </w:r>
            <w:r>
              <w:rPr>
                <w:rFonts w:ascii="Arial" w:hAnsi="Arial" w:cs="Arial"/>
                <w:sz w:val="24"/>
                <w:szCs w:val="24"/>
              </w:rPr>
              <w:t xml:space="preserve"> and add to congestion. Sufficient land has been identified in the SAP to meet Core Strategy targets.</w:t>
            </w:r>
          </w:p>
        </w:tc>
      </w:tr>
      <w:tr w:rsidR="002F0568" w:rsidRPr="003E3070" w14:paraId="0240FAD4" w14:textId="77777777" w:rsidTr="00935B62">
        <w:tc>
          <w:tcPr>
            <w:tcW w:w="2405" w:type="dxa"/>
          </w:tcPr>
          <w:p w14:paraId="6F508261" w14:textId="77777777" w:rsidR="002F0568" w:rsidRPr="003E3070" w:rsidRDefault="002F0568" w:rsidP="00AE6B15">
            <w:pPr>
              <w:rPr>
                <w:rFonts w:ascii="Arial" w:hAnsi="Arial" w:cs="Arial"/>
                <w:sz w:val="24"/>
                <w:szCs w:val="24"/>
              </w:rPr>
            </w:pPr>
          </w:p>
        </w:tc>
        <w:tc>
          <w:tcPr>
            <w:tcW w:w="5954" w:type="dxa"/>
            <w:shd w:val="clear" w:color="auto" w:fill="auto"/>
          </w:tcPr>
          <w:p w14:paraId="7EA6A4CB" w14:textId="08BA9921" w:rsidR="009B17FB" w:rsidRDefault="00E235FE" w:rsidP="00BF3F92">
            <w:pPr>
              <w:rPr>
                <w:rFonts w:ascii="Arial" w:hAnsi="Arial" w:cs="Arial"/>
                <w:sz w:val="24"/>
                <w:szCs w:val="24"/>
              </w:rPr>
            </w:pPr>
            <w:hyperlink r:id="rId201" w:history="1">
              <w:r w:rsidR="00185498">
                <w:rPr>
                  <w:rStyle w:val="Hyperlink"/>
                  <w:rFonts w:ascii="Arial" w:hAnsi="Arial" w:cs="Arial"/>
                  <w:sz w:val="24"/>
                  <w:szCs w:val="24"/>
                </w:rPr>
                <w:t>Land east of Wolvershill Rd Banwell</w:t>
              </w:r>
            </w:hyperlink>
          </w:p>
          <w:p w14:paraId="5A0CECC4" w14:textId="77777777" w:rsidR="00BF3F92" w:rsidRPr="009B1C84" w:rsidRDefault="004268FF" w:rsidP="00BF3F92">
            <w:pPr>
              <w:rPr>
                <w:rFonts w:ascii="Arial" w:hAnsi="Arial" w:cs="Arial"/>
                <w:sz w:val="24"/>
                <w:szCs w:val="24"/>
              </w:rPr>
            </w:pPr>
            <w:r w:rsidRPr="009B1C84">
              <w:rPr>
                <w:rFonts w:ascii="Arial" w:hAnsi="Arial" w:cs="Arial"/>
                <w:sz w:val="24"/>
                <w:szCs w:val="24"/>
              </w:rPr>
              <w:t xml:space="preserve"> 3.75 hectares 44 dwellings </w:t>
            </w:r>
          </w:p>
          <w:p w14:paraId="3CE40022" w14:textId="77777777" w:rsidR="002F0568" w:rsidRPr="004268FF" w:rsidRDefault="002F0568" w:rsidP="00AE6B15">
            <w:pPr>
              <w:rPr>
                <w:rFonts w:ascii="Arial" w:hAnsi="Arial" w:cs="Arial"/>
                <w:sz w:val="24"/>
                <w:szCs w:val="24"/>
                <w:highlight w:val="yellow"/>
              </w:rPr>
            </w:pPr>
          </w:p>
        </w:tc>
        <w:tc>
          <w:tcPr>
            <w:tcW w:w="5589" w:type="dxa"/>
          </w:tcPr>
          <w:p w14:paraId="3BA34954" w14:textId="77DB1C1B" w:rsidR="00FA7D2B" w:rsidRPr="00185498" w:rsidRDefault="00B0118C" w:rsidP="00185498">
            <w:pPr>
              <w:rPr>
                <w:rFonts w:ascii="Arial" w:hAnsi="Arial" w:cs="Arial"/>
                <w:b/>
                <w:sz w:val="24"/>
                <w:szCs w:val="24"/>
              </w:rPr>
            </w:pPr>
            <w:r w:rsidRPr="00185498">
              <w:rPr>
                <w:rFonts w:ascii="Arial" w:hAnsi="Arial" w:cs="Arial"/>
                <w:b/>
                <w:sz w:val="24"/>
                <w:szCs w:val="24"/>
              </w:rPr>
              <w:t xml:space="preserve">This greenfield site has been assessed previously as part of the potential residential sites assessments (site HE1454) </w:t>
            </w:r>
            <w:r w:rsidR="00185498" w:rsidRPr="00185498">
              <w:rPr>
                <w:rFonts w:ascii="Arial" w:hAnsi="Arial" w:cs="Arial"/>
                <w:b/>
                <w:sz w:val="24"/>
                <w:szCs w:val="24"/>
              </w:rPr>
              <w:t xml:space="preserve">Following submission of a planning application the landscape impact has been reassessed and is considered to be acceptable. The site is in a sustainable location and will be included as an allocated residential site </w:t>
            </w:r>
          </w:p>
        </w:tc>
      </w:tr>
      <w:tr w:rsidR="002F0568" w:rsidRPr="003E3070" w14:paraId="239A5EAD" w14:textId="77777777" w:rsidTr="00935B62">
        <w:tc>
          <w:tcPr>
            <w:tcW w:w="2405" w:type="dxa"/>
          </w:tcPr>
          <w:p w14:paraId="11E34C4B" w14:textId="6461EE44" w:rsidR="002F0568" w:rsidRPr="003E3070" w:rsidRDefault="00E235FE" w:rsidP="00AE6B15">
            <w:pPr>
              <w:rPr>
                <w:rFonts w:ascii="Arial" w:hAnsi="Arial" w:cs="Arial"/>
                <w:sz w:val="24"/>
                <w:szCs w:val="24"/>
              </w:rPr>
            </w:pPr>
            <w:hyperlink r:id="rId202"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57F29258" w14:textId="77777777" w:rsidR="00EE0845" w:rsidRPr="00CF537E" w:rsidRDefault="00E235FE" w:rsidP="00AE6B15">
            <w:pPr>
              <w:rPr>
                <w:rFonts w:ascii="Arial" w:hAnsi="Arial" w:cs="Arial"/>
                <w:sz w:val="24"/>
                <w:szCs w:val="24"/>
              </w:rPr>
            </w:pPr>
            <w:hyperlink r:id="rId203" w:history="1">
              <w:r w:rsidR="00EE0845" w:rsidRPr="00CF537E">
                <w:rPr>
                  <w:rStyle w:val="Hyperlink"/>
                  <w:rFonts w:ascii="Arial" w:hAnsi="Arial" w:cs="Arial"/>
                  <w:sz w:val="24"/>
                  <w:szCs w:val="24"/>
                </w:rPr>
                <w:t>Land south of William Daw Close Banwell</w:t>
              </w:r>
            </w:hyperlink>
          </w:p>
          <w:p w14:paraId="62441D39" w14:textId="77777777" w:rsidR="002F0568" w:rsidRDefault="00BF3F92" w:rsidP="00AE6B15">
            <w:pPr>
              <w:rPr>
                <w:rFonts w:ascii="Arial" w:hAnsi="Arial" w:cs="Arial"/>
                <w:sz w:val="24"/>
                <w:szCs w:val="24"/>
                <w:highlight w:val="yellow"/>
              </w:rPr>
            </w:pPr>
            <w:r w:rsidRPr="00CF537E">
              <w:rPr>
                <w:rFonts w:ascii="Arial" w:hAnsi="Arial" w:cs="Arial"/>
                <w:sz w:val="24"/>
                <w:szCs w:val="24"/>
              </w:rPr>
              <w:t xml:space="preserve"> </w:t>
            </w:r>
            <w:r w:rsidR="00F24554" w:rsidRPr="00CF537E">
              <w:rPr>
                <w:rFonts w:ascii="Arial" w:hAnsi="Arial" w:cs="Arial"/>
                <w:sz w:val="24"/>
                <w:szCs w:val="24"/>
              </w:rPr>
              <w:t xml:space="preserve">2.8 hectares </w:t>
            </w:r>
          </w:p>
          <w:p w14:paraId="2FD5F88A" w14:textId="77777777" w:rsidR="00C615D5" w:rsidRDefault="00C615D5" w:rsidP="00AE6B15">
            <w:pPr>
              <w:rPr>
                <w:rFonts w:ascii="Arial" w:hAnsi="Arial" w:cs="Arial"/>
                <w:sz w:val="24"/>
                <w:szCs w:val="24"/>
                <w:highlight w:val="yellow"/>
              </w:rPr>
            </w:pPr>
          </w:p>
          <w:p w14:paraId="3EAC9E2D" w14:textId="77777777" w:rsidR="00C615D5" w:rsidRPr="00F24554" w:rsidRDefault="00C615D5" w:rsidP="00AE6B15">
            <w:pPr>
              <w:rPr>
                <w:rFonts w:ascii="Arial" w:hAnsi="Arial" w:cs="Arial"/>
                <w:sz w:val="24"/>
                <w:szCs w:val="24"/>
                <w:highlight w:val="yellow"/>
              </w:rPr>
            </w:pPr>
          </w:p>
        </w:tc>
        <w:tc>
          <w:tcPr>
            <w:tcW w:w="5589" w:type="dxa"/>
          </w:tcPr>
          <w:p w14:paraId="7F3CE83B" w14:textId="77777777" w:rsidR="009B1C84" w:rsidRDefault="009B1C84" w:rsidP="009B1C84">
            <w:pPr>
              <w:rPr>
                <w:rFonts w:ascii="Arial" w:hAnsi="Arial" w:cs="Arial"/>
                <w:sz w:val="24"/>
                <w:szCs w:val="24"/>
                <w:highlight w:val="yellow"/>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 xml:space="preserve">s greenfield site </w:t>
            </w:r>
            <w:r>
              <w:rPr>
                <w:rFonts w:ascii="Arial" w:hAnsi="Arial" w:cs="Arial"/>
                <w:sz w:val="24"/>
                <w:szCs w:val="24"/>
              </w:rPr>
              <w:t xml:space="preserve">lies to the east of site HE 1456 which </w:t>
            </w:r>
            <w:r w:rsidRPr="00C44202">
              <w:rPr>
                <w:rFonts w:ascii="Arial" w:hAnsi="Arial" w:cs="Arial"/>
                <w:sz w:val="24"/>
                <w:szCs w:val="24"/>
              </w:rPr>
              <w:t>ha</w:t>
            </w:r>
            <w:r>
              <w:rPr>
                <w:rFonts w:ascii="Arial" w:hAnsi="Arial" w:cs="Arial"/>
                <w:sz w:val="24"/>
                <w:szCs w:val="24"/>
              </w:rPr>
              <w:t>s</w:t>
            </w:r>
            <w:r w:rsidRPr="00C44202">
              <w:rPr>
                <w:rFonts w:ascii="Arial" w:hAnsi="Arial" w:cs="Arial"/>
                <w:sz w:val="24"/>
                <w:szCs w:val="24"/>
              </w:rPr>
              <w:t xml:space="preserve"> been assessed previously as part of the potentia</w:t>
            </w:r>
            <w:r>
              <w:rPr>
                <w:rFonts w:ascii="Arial" w:hAnsi="Arial" w:cs="Arial"/>
                <w:sz w:val="24"/>
                <w:szCs w:val="24"/>
              </w:rPr>
              <w:t xml:space="preserve">l residential sites assessments. </w:t>
            </w:r>
            <w:r w:rsidRPr="00C44202">
              <w:rPr>
                <w:rFonts w:ascii="Arial" w:hAnsi="Arial" w:cs="Arial"/>
                <w:sz w:val="24"/>
                <w:szCs w:val="24"/>
              </w:rPr>
              <w:t xml:space="preserve">It was considered that the development </w:t>
            </w:r>
            <w:r>
              <w:rPr>
                <w:rFonts w:ascii="Arial" w:hAnsi="Arial" w:cs="Arial"/>
                <w:sz w:val="24"/>
                <w:szCs w:val="24"/>
              </w:rPr>
              <w:t xml:space="preserve">of HE 1456 </w:t>
            </w:r>
            <w:r w:rsidRPr="00C44202">
              <w:rPr>
                <w:rFonts w:ascii="Arial" w:hAnsi="Arial" w:cs="Arial"/>
                <w:sz w:val="24"/>
                <w:szCs w:val="24"/>
              </w:rPr>
              <w:t>would adversely affect the rural setting of the village</w:t>
            </w:r>
            <w:r>
              <w:rPr>
                <w:rFonts w:ascii="Arial" w:hAnsi="Arial" w:cs="Arial"/>
                <w:sz w:val="24"/>
                <w:szCs w:val="24"/>
              </w:rPr>
              <w:t>, add to congestion and</w:t>
            </w:r>
            <w:r w:rsidR="00C615D5">
              <w:rPr>
                <w:rFonts w:ascii="Arial" w:hAnsi="Arial" w:cs="Arial"/>
                <w:sz w:val="24"/>
                <w:szCs w:val="24"/>
              </w:rPr>
              <w:t xml:space="preserve"> is</w:t>
            </w:r>
            <w:r>
              <w:rPr>
                <w:rFonts w:ascii="Arial" w:hAnsi="Arial" w:cs="Arial"/>
                <w:sz w:val="24"/>
                <w:szCs w:val="24"/>
              </w:rPr>
              <w:t xml:space="preserve"> distant from facilities.</w:t>
            </w:r>
            <w:r w:rsidR="00F27F1F">
              <w:rPr>
                <w:rFonts w:ascii="Arial" w:hAnsi="Arial" w:cs="Arial"/>
                <w:sz w:val="24"/>
                <w:szCs w:val="24"/>
              </w:rPr>
              <w:t xml:space="preserve"> </w:t>
            </w:r>
            <w:r>
              <w:rPr>
                <w:rFonts w:ascii="Arial" w:hAnsi="Arial" w:cs="Arial"/>
                <w:sz w:val="24"/>
                <w:szCs w:val="24"/>
              </w:rPr>
              <w:t>The same arguments apply to this site. Sufficient land has been identified in the SAP to meet Core Strategy targets</w:t>
            </w:r>
          </w:p>
          <w:p w14:paraId="5EA60F00" w14:textId="77777777" w:rsidR="002F0568" w:rsidRPr="00F24554" w:rsidRDefault="002F0568" w:rsidP="00AE6B15">
            <w:pPr>
              <w:rPr>
                <w:rFonts w:ascii="Arial" w:hAnsi="Arial" w:cs="Arial"/>
                <w:sz w:val="24"/>
                <w:szCs w:val="24"/>
                <w:highlight w:val="yellow"/>
              </w:rPr>
            </w:pPr>
          </w:p>
        </w:tc>
      </w:tr>
      <w:tr w:rsidR="002F0568" w:rsidRPr="003E3070" w14:paraId="0D026F1D" w14:textId="77777777" w:rsidTr="00935B62">
        <w:tc>
          <w:tcPr>
            <w:tcW w:w="2405" w:type="dxa"/>
          </w:tcPr>
          <w:p w14:paraId="742EC6FF" w14:textId="77777777" w:rsidR="002F0568" w:rsidRPr="003E3070" w:rsidRDefault="002F0568" w:rsidP="00AE6B15">
            <w:pPr>
              <w:rPr>
                <w:rFonts w:ascii="Arial" w:hAnsi="Arial" w:cs="Arial"/>
                <w:sz w:val="24"/>
                <w:szCs w:val="24"/>
              </w:rPr>
            </w:pPr>
          </w:p>
        </w:tc>
        <w:tc>
          <w:tcPr>
            <w:tcW w:w="5954" w:type="dxa"/>
          </w:tcPr>
          <w:p w14:paraId="41950EA9" w14:textId="77777777" w:rsidR="004A5855" w:rsidRDefault="00E235FE" w:rsidP="00BF3F92">
            <w:pPr>
              <w:rPr>
                <w:rFonts w:ascii="Arial" w:hAnsi="Arial" w:cs="Arial"/>
                <w:sz w:val="24"/>
                <w:szCs w:val="24"/>
              </w:rPr>
            </w:pPr>
            <w:hyperlink r:id="rId204" w:history="1">
              <w:r w:rsidR="004A5855" w:rsidRPr="004A5855">
                <w:rPr>
                  <w:rStyle w:val="Hyperlink"/>
                  <w:rFonts w:ascii="Arial" w:hAnsi="Arial" w:cs="Arial"/>
                  <w:sz w:val="24"/>
                  <w:szCs w:val="24"/>
                </w:rPr>
                <w:t>South of Knightcott Rd Banwell</w:t>
              </w:r>
            </w:hyperlink>
          </w:p>
          <w:p w14:paraId="0E604423" w14:textId="77777777" w:rsidR="00BF3F92" w:rsidRPr="005227DF" w:rsidRDefault="005C6204" w:rsidP="00BF3F92">
            <w:pPr>
              <w:rPr>
                <w:rFonts w:ascii="Arial" w:hAnsi="Arial" w:cs="Arial"/>
                <w:sz w:val="24"/>
                <w:szCs w:val="24"/>
              </w:rPr>
            </w:pPr>
            <w:r w:rsidRPr="005227DF">
              <w:rPr>
                <w:rFonts w:ascii="Arial" w:hAnsi="Arial" w:cs="Arial"/>
                <w:sz w:val="24"/>
                <w:szCs w:val="24"/>
              </w:rPr>
              <w:t xml:space="preserve">8.94 hectares 143 dwellings </w:t>
            </w:r>
          </w:p>
          <w:p w14:paraId="1E22A4EB" w14:textId="77777777" w:rsidR="002F0568" w:rsidRPr="005C6204" w:rsidRDefault="002F0568" w:rsidP="00AE6B15">
            <w:pPr>
              <w:rPr>
                <w:rFonts w:ascii="Arial" w:hAnsi="Arial" w:cs="Arial"/>
                <w:sz w:val="24"/>
                <w:szCs w:val="24"/>
                <w:highlight w:val="yellow"/>
              </w:rPr>
            </w:pPr>
          </w:p>
        </w:tc>
        <w:tc>
          <w:tcPr>
            <w:tcW w:w="5589" w:type="dxa"/>
          </w:tcPr>
          <w:p w14:paraId="321D99AC" w14:textId="77777777" w:rsidR="005227DF" w:rsidRDefault="005227DF" w:rsidP="005227DF">
            <w:pPr>
              <w:rPr>
                <w:rFonts w:ascii="Arial" w:hAnsi="Arial" w:cs="Arial"/>
                <w:sz w:val="24"/>
                <w:szCs w:val="24"/>
                <w:highlight w:val="yellow"/>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s greenfield site ha</w:t>
            </w:r>
            <w:r>
              <w:rPr>
                <w:rFonts w:ascii="Arial" w:hAnsi="Arial" w:cs="Arial"/>
                <w:sz w:val="24"/>
                <w:szCs w:val="24"/>
              </w:rPr>
              <w:t>s</w:t>
            </w:r>
            <w:r w:rsidRPr="00C44202">
              <w:rPr>
                <w:rFonts w:ascii="Arial" w:hAnsi="Arial" w:cs="Arial"/>
                <w:sz w:val="24"/>
                <w:szCs w:val="24"/>
              </w:rPr>
              <w:t xml:space="preserve"> been assessed previously as part of the potential residential sites assessments (site</w:t>
            </w:r>
            <w:r>
              <w:rPr>
                <w:rFonts w:ascii="Arial" w:hAnsi="Arial" w:cs="Arial"/>
                <w:sz w:val="24"/>
                <w:szCs w:val="24"/>
              </w:rPr>
              <w:t xml:space="preserve"> HE1456</w:t>
            </w:r>
            <w:r w:rsidRPr="00C44202">
              <w:rPr>
                <w:rFonts w:ascii="Arial" w:hAnsi="Arial" w:cs="Arial"/>
                <w:sz w:val="24"/>
                <w:szCs w:val="24"/>
              </w:rPr>
              <w:t>) It was considered that the development of the site would adversely affect the rural setting of the village</w:t>
            </w:r>
            <w:r>
              <w:rPr>
                <w:rFonts w:ascii="Arial" w:hAnsi="Arial" w:cs="Arial"/>
                <w:sz w:val="24"/>
                <w:szCs w:val="24"/>
              </w:rPr>
              <w:t>, add to congestio</w:t>
            </w:r>
            <w:r w:rsidR="00F27F1F">
              <w:rPr>
                <w:rFonts w:ascii="Arial" w:hAnsi="Arial" w:cs="Arial"/>
                <w:sz w:val="24"/>
                <w:szCs w:val="24"/>
              </w:rPr>
              <w:t>n and was distant to facilities.</w:t>
            </w:r>
            <w:r>
              <w:rPr>
                <w:rFonts w:ascii="Arial" w:hAnsi="Arial" w:cs="Arial"/>
                <w:sz w:val="24"/>
                <w:szCs w:val="24"/>
              </w:rPr>
              <w:t xml:space="preserve"> Sufficient land has been identified in the SAP to meet Core Strategy targets</w:t>
            </w:r>
          </w:p>
          <w:p w14:paraId="349D2E35" w14:textId="77777777" w:rsidR="002F0568" w:rsidRPr="003E3070" w:rsidRDefault="002F0568" w:rsidP="005227DF">
            <w:pPr>
              <w:rPr>
                <w:rFonts w:ascii="Arial" w:hAnsi="Arial" w:cs="Arial"/>
                <w:sz w:val="24"/>
                <w:szCs w:val="24"/>
              </w:rPr>
            </w:pPr>
          </w:p>
        </w:tc>
      </w:tr>
      <w:tr w:rsidR="002F0568" w:rsidRPr="003E3070" w14:paraId="7057AE7B" w14:textId="77777777" w:rsidTr="00935B62">
        <w:tc>
          <w:tcPr>
            <w:tcW w:w="2405" w:type="dxa"/>
          </w:tcPr>
          <w:p w14:paraId="1BFE97B3" w14:textId="77777777" w:rsidR="002F0568" w:rsidRDefault="00BF3F92" w:rsidP="00AE6B15">
            <w:pPr>
              <w:rPr>
                <w:rFonts w:ascii="Arial" w:hAnsi="Arial" w:cs="Arial"/>
                <w:sz w:val="24"/>
                <w:szCs w:val="24"/>
              </w:rPr>
            </w:pPr>
            <w:r>
              <w:rPr>
                <w:rFonts w:ascii="Arial" w:hAnsi="Arial" w:cs="Arial"/>
                <w:sz w:val="24"/>
                <w:szCs w:val="24"/>
              </w:rPr>
              <w:t>Bleadon</w:t>
            </w:r>
          </w:p>
          <w:p w14:paraId="110E5E36" w14:textId="77777777" w:rsidR="00A658B7" w:rsidRDefault="00A658B7" w:rsidP="00AE6B15">
            <w:pPr>
              <w:rPr>
                <w:rFonts w:ascii="Arial" w:hAnsi="Arial" w:cs="Arial"/>
                <w:sz w:val="24"/>
                <w:szCs w:val="24"/>
              </w:rPr>
            </w:pPr>
          </w:p>
          <w:p w14:paraId="316D666E" w14:textId="6F40E939" w:rsidR="00A658B7" w:rsidRPr="003E3070" w:rsidRDefault="00E235FE" w:rsidP="00AE6B15">
            <w:pPr>
              <w:rPr>
                <w:rFonts w:ascii="Arial" w:hAnsi="Arial" w:cs="Arial"/>
                <w:sz w:val="24"/>
                <w:szCs w:val="24"/>
              </w:rPr>
            </w:pPr>
            <w:hyperlink r:id="rId205"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4CFF5AF5" w14:textId="77777777" w:rsidR="002765F9" w:rsidRPr="00CF537E" w:rsidRDefault="00E235FE" w:rsidP="00AE6B15">
            <w:pPr>
              <w:rPr>
                <w:rFonts w:ascii="Arial" w:hAnsi="Arial" w:cs="Arial"/>
                <w:sz w:val="24"/>
                <w:szCs w:val="24"/>
              </w:rPr>
            </w:pPr>
            <w:hyperlink r:id="rId206" w:history="1">
              <w:r w:rsidR="002765F9" w:rsidRPr="00CF537E">
                <w:rPr>
                  <w:rStyle w:val="Hyperlink"/>
                  <w:rFonts w:ascii="Arial" w:hAnsi="Arial" w:cs="Arial"/>
                  <w:sz w:val="24"/>
                  <w:szCs w:val="24"/>
                </w:rPr>
                <w:t>Land at The Veale Bleadon</w:t>
              </w:r>
            </w:hyperlink>
            <w:r w:rsidR="002765F9" w:rsidRPr="00CF537E">
              <w:rPr>
                <w:rFonts w:ascii="Arial" w:hAnsi="Arial" w:cs="Arial"/>
                <w:sz w:val="24"/>
                <w:szCs w:val="24"/>
              </w:rPr>
              <w:t xml:space="preserve"> </w:t>
            </w:r>
          </w:p>
          <w:p w14:paraId="7B515067" w14:textId="31BAF197" w:rsidR="002765F9" w:rsidRPr="00CF537E" w:rsidRDefault="00B55FEC" w:rsidP="00AE6B15">
            <w:pPr>
              <w:rPr>
                <w:rFonts w:ascii="Arial" w:hAnsi="Arial" w:cs="Arial"/>
                <w:sz w:val="24"/>
                <w:szCs w:val="24"/>
              </w:rPr>
            </w:pPr>
            <w:r w:rsidRPr="00CF537E">
              <w:rPr>
                <w:rFonts w:ascii="Arial" w:hAnsi="Arial" w:cs="Arial"/>
                <w:sz w:val="24"/>
                <w:szCs w:val="24"/>
              </w:rPr>
              <w:t xml:space="preserve"> </w:t>
            </w:r>
            <w:r w:rsidR="002765F9" w:rsidRPr="00CF537E">
              <w:rPr>
                <w:rFonts w:ascii="Arial" w:hAnsi="Arial" w:cs="Arial"/>
                <w:sz w:val="24"/>
                <w:szCs w:val="24"/>
              </w:rPr>
              <w:t xml:space="preserve">0.7 Hectares </w:t>
            </w:r>
            <w:r w:rsidRPr="00CF537E">
              <w:rPr>
                <w:rFonts w:ascii="Arial" w:hAnsi="Arial" w:cs="Arial"/>
                <w:sz w:val="24"/>
                <w:szCs w:val="24"/>
              </w:rPr>
              <w:t xml:space="preserve">15-20 dwellings </w:t>
            </w:r>
            <w:r w:rsidR="005227DF" w:rsidRPr="00CF537E">
              <w:rPr>
                <w:rFonts w:ascii="Arial" w:hAnsi="Arial" w:cs="Arial"/>
                <w:sz w:val="24"/>
                <w:szCs w:val="24"/>
              </w:rPr>
              <w:t xml:space="preserve"> </w:t>
            </w:r>
          </w:p>
          <w:p w14:paraId="1D5D7F23" w14:textId="77777777" w:rsidR="00BF3F92" w:rsidRPr="00B55FEC" w:rsidRDefault="00BF3F92" w:rsidP="00CF537E">
            <w:pPr>
              <w:rPr>
                <w:rFonts w:ascii="Arial" w:hAnsi="Arial" w:cs="Arial"/>
                <w:sz w:val="24"/>
                <w:szCs w:val="24"/>
                <w:highlight w:val="yellow"/>
              </w:rPr>
            </w:pPr>
          </w:p>
        </w:tc>
        <w:tc>
          <w:tcPr>
            <w:tcW w:w="5589" w:type="dxa"/>
          </w:tcPr>
          <w:p w14:paraId="26E312DF" w14:textId="77777777" w:rsidR="002F0568" w:rsidRPr="00B55FEC" w:rsidRDefault="005227DF" w:rsidP="00D711CC">
            <w:pPr>
              <w:rPr>
                <w:rFonts w:ascii="Arial" w:hAnsi="Arial" w:cs="Arial"/>
                <w:sz w:val="24"/>
                <w:szCs w:val="24"/>
                <w:highlight w:val="yellow"/>
              </w:rPr>
            </w:pPr>
            <w:r w:rsidRPr="005227DF">
              <w:rPr>
                <w:rFonts w:ascii="Arial" w:hAnsi="Arial" w:cs="Arial"/>
                <w:sz w:val="24"/>
                <w:szCs w:val="24"/>
              </w:rPr>
              <w:t>Bleadon is an infill village where only small scale development is appropriate due to the lack of local facilities. The development of this greenfield site which lies outside of the settlement boundary is not in accordance with Policy CS33 of the Core Strategy</w:t>
            </w:r>
          </w:p>
        </w:tc>
      </w:tr>
      <w:tr w:rsidR="002F0568" w:rsidRPr="003E3070" w14:paraId="79E86053" w14:textId="77777777" w:rsidTr="00935B62">
        <w:tc>
          <w:tcPr>
            <w:tcW w:w="2405" w:type="dxa"/>
          </w:tcPr>
          <w:p w14:paraId="6ECD8ABC" w14:textId="77777777" w:rsidR="002F0568" w:rsidRPr="003E3070" w:rsidRDefault="00BF3F92" w:rsidP="00AE6B15">
            <w:pPr>
              <w:rPr>
                <w:rFonts w:ascii="Arial" w:hAnsi="Arial" w:cs="Arial"/>
                <w:sz w:val="24"/>
                <w:szCs w:val="24"/>
              </w:rPr>
            </w:pPr>
            <w:r>
              <w:rPr>
                <w:rFonts w:ascii="Arial" w:hAnsi="Arial" w:cs="Arial"/>
                <w:sz w:val="24"/>
                <w:szCs w:val="24"/>
              </w:rPr>
              <w:t>Blagdon</w:t>
            </w:r>
          </w:p>
        </w:tc>
        <w:tc>
          <w:tcPr>
            <w:tcW w:w="5954" w:type="dxa"/>
          </w:tcPr>
          <w:p w14:paraId="5E50376B" w14:textId="77777777" w:rsidR="00F77FBB" w:rsidRDefault="00E235FE" w:rsidP="00BF3F92">
            <w:pPr>
              <w:rPr>
                <w:rFonts w:ascii="Arial" w:hAnsi="Arial" w:cs="Arial"/>
                <w:sz w:val="24"/>
                <w:szCs w:val="24"/>
              </w:rPr>
            </w:pPr>
            <w:hyperlink r:id="rId207" w:history="1">
              <w:r w:rsidR="00F77FBB" w:rsidRPr="00F77FBB">
                <w:rPr>
                  <w:rStyle w:val="Hyperlink"/>
                  <w:rFonts w:ascii="Arial" w:hAnsi="Arial" w:cs="Arial"/>
                  <w:sz w:val="24"/>
                  <w:szCs w:val="24"/>
                </w:rPr>
                <w:t>Lower Hill Farm Blagdon</w:t>
              </w:r>
            </w:hyperlink>
            <w:r w:rsidR="00F77FBB">
              <w:rPr>
                <w:rFonts w:ascii="Arial" w:hAnsi="Arial" w:cs="Arial"/>
                <w:sz w:val="24"/>
                <w:szCs w:val="24"/>
              </w:rPr>
              <w:t xml:space="preserve"> </w:t>
            </w:r>
          </w:p>
          <w:p w14:paraId="466AFE14" w14:textId="77777777" w:rsidR="002149D8" w:rsidRDefault="002149D8" w:rsidP="00BF3F92">
            <w:pPr>
              <w:rPr>
                <w:rFonts w:ascii="Arial" w:hAnsi="Arial" w:cs="Arial"/>
                <w:sz w:val="24"/>
                <w:szCs w:val="24"/>
              </w:rPr>
            </w:pPr>
            <w:r w:rsidRPr="00090F75">
              <w:rPr>
                <w:rFonts w:ascii="Arial" w:hAnsi="Arial" w:cs="Arial"/>
                <w:sz w:val="24"/>
                <w:szCs w:val="24"/>
              </w:rPr>
              <w:t>Three sites put forward:</w:t>
            </w:r>
          </w:p>
          <w:p w14:paraId="11A228EC" w14:textId="77777777" w:rsidR="00BF3F92" w:rsidRPr="00090F75" w:rsidRDefault="002149D8" w:rsidP="00BF3F92">
            <w:pPr>
              <w:rPr>
                <w:rFonts w:ascii="Arial" w:hAnsi="Arial" w:cs="Arial"/>
                <w:sz w:val="24"/>
                <w:szCs w:val="24"/>
              </w:rPr>
            </w:pPr>
            <w:r w:rsidRPr="00090F75">
              <w:rPr>
                <w:rFonts w:ascii="Arial" w:hAnsi="Arial" w:cs="Arial"/>
                <w:sz w:val="24"/>
                <w:szCs w:val="24"/>
              </w:rPr>
              <w:t>Yellow: Land off Grib Lane = 0.24ha (proposed 10 dwellings)</w:t>
            </w:r>
          </w:p>
          <w:p w14:paraId="1508AF8B" w14:textId="77777777" w:rsidR="002149D8" w:rsidRPr="00090F75" w:rsidRDefault="002149D8" w:rsidP="00BF3F92">
            <w:pPr>
              <w:rPr>
                <w:rFonts w:ascii="Arial" w:hAnsi="Arial" w:cs="Arial"/>
                <w:sz w:val="24"/>
                <w:szCs w:val="24"/>
              </w:rPr>
            </w:pPr>
            <w:r w:rsidRPr="00090F75">
              <w:rPr>
                <w:rFonts w:ascii="Arial" w:hAnsi="Arial" w:cs="Arial"/>
                <w:sz w:val="24"/>
                <w:szCs w:val="24"/>
              </w:rPr>
              <w:t>Green: Land off Bath Road = 2.45ha (proposed 50 dwellings)</w:t>
            </w:r>
          </w:p>
          <w:p w14:paraId="094317C1" w14:textId="77777777" w:rsidR="002149D8" w:rsidRDefault="002149D8" w:rsidP="00BF3F92">
            <w:pPr>
              <w:rPr>
                <w:rFonts w:ascii="Arial" w:hAnsi="Arial" w:cs="Arial"/>
                <w:sz w:val="24"/>
                <w:szCs w:val="24"/>
              </w:rPr>
            </w:pPr>
            <w:r w:rsidRPr="00090F75">
              <w:rPr>
                <w:rFonts w:ascii="Arial" w:hAnsi="Arial" w:cs="Arial"/>
                <w:sz w:val="24"/>
                <w:szCs w:val="24"/>
              </w:rPr>
              <w:t>Blue: Land off Score Lane = 0.83ha (proposed 20 dwellings)</w:t>
            </w:r>
          </w:p>
          <w:p w14:paraId="6DF2F9B0" w14:textId="77777777" w:rsidR="002F0568" w:rsidRPr="003E3070" w:rsidRDefault="002F0568" w:rsidP="00D711CC">
            <w:pPr>
              <w:rPr>
                <w:rFonts w:ascii="Arial" w:hAnsi="Arial" w:cs="Arial"/>
                <w:sz w:val="24"/>
                <w:szCs w:val="24"/>
              </w:rPr>
            </w:pPr>
          </w:p>
        </w:tc>
        <w:tc>
          <w:tcPr>
            <w:tcW w:w="5589" w:type="dxa"/>
          </w:tcPr>
          <w:p w14:paraId="1D61C615" w14:textId="77777777" w:rsidR="005227DF" w:rsidRDefault="00D711CC" w:rsidP="00AE6B15">
            <w:pPr>
              <w:rPr>
                <w:rFonts w:ascii="Arial" w:hAnsi="Arial" w:cs="Arial"/>
                <w:sz w:val="24"/>
                <w:szCs w:val="24"/>
              </w:rPr>
            </w:pPr>
            <w:r>
              <w:rPr>
                <w:rFonts w:ascii="Arial" w:hAnsi="Arial" w:cs="Arial"/>
                <w:sz w:val="24"/>
                <w:szCs w:val="24"/>
              </w:rPr>
              <w:t xml:space="preserve">Blagdon is classed as open countryside as it does not have a defined settlement boundary. Development on these sites would be contrary to Policy CS33 of the Core Strategy </w:t>
            </w:r>
          </w:p>
          <w:p w14:paraId="4AF8D1E5" w14:textId="77777777" w:rsidR="008D4F29" w:rsidRDefault="008D4F29" w:rsidP="00AE6B15">
            <w:pPr>
              <w:rPr>
                <w:rFonts w:ascii="Arial" w:hAnsi="Arial" w:cs="Arial"/>
                <w:sz w:val="24"/>
                <w:szCs w:val="24"/>
              </w:rPr>
            </w:pPr>
          </w:p>
          <w:p w14:paraId="469915DC" w14:textId="77777777" w:rsidR="005227DF" w:rsidRPr="003E3070" w:rsidRDefault="005227DF" w:rsidP="00AE6B15">
            <w:pPr>
              <w:rPr>
                <w:rFonts w:ascii="Arial" w:hAnsi="Arial" w:cs="Arial"/>
                <w:sz w:val="24"/>
                <w:szCs w:val="24"/>
              </w:rPr>
            </w:pPr>
            <w:r>
              <w:rPr>
                <w:rFonts w:ascii="Arial" w:hAnsi="Arial" w:cs="Arial"/>
                <w:sz w:val="24"/>
                <w:szCs w:val="24"/>
              </w:rPr>
              <w:t xml:space="preserve"> </w:t>
            </w:r>
          </w:p>
        </w:tc>
      </w:tr>
      <w:tr w:rsidR="002F0568" w:rsidRPr="003E3070" w14:paraId="2E23074B" w14:textId="77777777" w:rsidTr="00935B62">
        <w:tc>
          <w:tcPr>
            <w:tcW w:w="2405" w:type="dxa"/>
          </w:tcPr>
          <w:p w14:paraId="284024F9" w14:textId="77777777" w:rsidR="002F0568" w:rsidRDefault="00FA25CC" w:rsidP="00AE6B15">
            <w:pPr>
              <w:rPr>
                <w:rFonts w:ascii="Arial" w:hAnsi="Arial" w:cs="Arial"/>
                <w:sz w:val="24"/>
                <w:szCs w:val="24"/>
              </w:rPr>
            </w:pPr>
            <w:r>
              <w:rPr>
                <w:rFonts w:ascii="Arial" w:hAnsi="Arial" w:cs="Arial"/>
                <w:sz w:val="24"/>
                <w:szCs w:val="24"/>
              </w:rPr>
              <w:t>Churchill</w:t>
            </w:r>
          </w:p>
          <w:p w14:paraId="3FD72246" w14:textId="77777777" w:rsidR="00A658B7" w:rsidRDefault="00A658B7" w:rsidP="00AE6B15">
            <w:pPr>
              <w:rPr>
                <w:rFonts w:ascii="Arial" w:hAnsi="Arial" w:cs="Arial"/>
                <w:sz w:val="24"/>
                <w:szCs w:val="24"/>
              </w:rPr>
            </w:pPr>
          </w:p>
          <w:p w14:paraId="3B4AABA6" w14:textId="77777777" w:rsidR="00A658B7" w:rsidRDefault="00A658B7" w:rsidP="00AE6B15">
            <w:pPr>
              <w:rPr>
                <w:rFonts w:ascii="Arial" w:hAnsi="Arial" w:cs="Arial"/>
                <w:sz w:val="24"/>
                <w:szCs w:val="24"/>
              </w:rPr>
            </w:pPr>
          </w:p>
          <w:p w14:paraId="3AA7DF70" w14:textId="77777777" w:rsidR="00A658B7" w:rsidRDefault="00A658B7" w:rsidP="00AE6B15">
            <w:pPr>
              <w:rPr>
                <w:rFonts w:ascii="Arial" w:hAnsi="Arial" w:cs="Arial"/>
                <w:sz w:val="24"/>
                <w:szCs w:val="24"/>
              </w:rPr>
            </w:pPr>
          </w:p>
          <w:p w14:paraId="5533A740" w14:textId="77777777" w:rsidR="00A658B7" w:rsidRDefault="00A658B7" w:rsidP="00AE6B15">
            <w:pPr>
              <w:rPr>
                <w:rFonts w:ascii="Arial" w:hAnsi="Arial" w:cs="Arial"/>
                <w:sz w:val="24"/>
                <w:szCs w:val="24"/>
              </w:rPr>
            </w:pPr>
          </w:p>
          <w:p w14:paraId="39A41ABE" w14:textId="67A2B25A" w:rsidR="00A658B7" w:rsidRDefault="00E235FE" w:rsidP="00AE6B15">
            <w:pPr>
              <w:rPr>
                <w:rFonts w:ascii="Arial" w:hAnsi="Arial" w:cs="Arial"/>
                <w:sz w:val="24"/>
                <w:szCs w:val="24"/>
              </w:rPr>
            </w:pPr>
            <w:hyperlink r:id="rId208"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p w14:paraId="62C45453" w14:textId="77777777" w:rsidR="00A658B7" w:rsidRPr="003E3070" w:rsidRDefault="00A658B7" w:rsidP="00AE6B15">
            <w:pPr>
              <w:rPr>
                <w:rFonts w:ascii="Arial" w:hAnsi="Arial" w:cs="Arial"/>
                <w:sz w:val="24"/>
                <w:szCs w:val="24"/>
              </w:rPr>
            </w:pPr>
          </w:p>
        </w:tc>
        <w:tc>
          <w:tcPr>
            <w:tcW w:w="5954" w:type="dxa"/>
          </w:tcPr>
          <w:p w14:paraId="20E3DDE1" w14:textId="77777777" w:rsidR="000A3E6E" w:rsidRDefault="00E235FE" w:rsidP="00BF3F92">
            <w:pPr>
              <w:rPr>
                <w:rFonts w:ascii="Arial" w:hAnsi="Arial" w:cs="Arial"/>
                <w:sz w:val="24"/>
                <w:szCs w:val="24"/>
              </w:rPr>
            </w:pPr>
            <w:hyperlink r:id="rId209" w:history="1">
              <w:r w:rsidR="000A3E6E" w:rsidRPr="000A3E6E">
                <w:rPr>
                  <w:rStyle w:val="Hyperlink"/>
                  <w:rFonts w:ascii="Arial" w:hAnsi="Arial" w:cs="Arial"/>
                  <w:sz w:val="24"/>
                  <w:szCs w:val="24"/>
                </w:rPr>
                <w:t>Land adjoining Churchill Lodge Churchill</w:t>
              </w:r>
            </w:hyperlink>
          </w:p>
          <w:p w14:paraId="60C3BF87" w14:textId="77777777" w:rsidR="00BF3F92" w:rsidRPr="00090F75" w:rsidRDefault="006C4C17" w:rsidP="00BF3F92">
            <w:pPr>
              <w:rPr>
                <w:rFonts w:ascii="Arial" w:hAnsi="Arial" w:cs="Arial"/>
                <w:sz w:val="24"/>
                <w:szCs w:val="24"/>
              </w:rPr>
            </w:pPr>
            <w:r w:rsidRPr="00090F75">
              <w:rPr>
                <w:rFonts w:ascii="Arial" w:hAnsi="Arial" w:cs="Arial"/>
                <w:sz w:val="24"/>
                <w:szCs w:val="24"/>
              </w:rPr>
              <w:t xml:space="preserve">( west of Says </w:t>
            </w:r>
            <w:r w:rsidR="00265678" w:rsidRPr="00090F75">
              <w:rPr>
                <w:rFonts w:ascii="Arial" w:hAnsi="Arial" w:cs="Arial"/>
                <w:sz w:val="24"/>
                <w:szCs w:val="24"/>
              </w:rPr>
              <w:t>L</w:t>
            </w:r>
            <w:r w:rsidRPr="00090F75">
              <w:rPr>
                <w:rFonts w:ascii="Arial" w:hAnsi="Arial" w:cs="Arial"/>
                <w:sz w:val="24"/>
                <w:szCs w:val="24"/>
              </w:rPr>
              <w:t xml:space="preserve">ane development site ) – 5 dwellings </w:t>
            </w:r>
          </w:p>
          <w:p w14:paraId="50978020" w14:textId="77777777" w:rsidR="002F0568" w:rsidRPr="00090F75" w:rsidRDefault="002F0568" w:rsidP="00090F75">
            <w:pPr>
              <w:rPr>
                <w:rFonts w:ascii="Arial" w:hAnsi="Arial" w:cs="Arial"/>
                <w:sz w:val="24"/>
                <w:szCs w:val="24"/>
              </w:rPr>
            </w:pPr>
          </w:p>
        </w:tc>
        <w:tc>
          <w:tcPr>
            <w:tcW w:w="5589" w:type="dxa"/>
          </w:tcPr>
          <w:p w14:paraId="5F1B1C8C" w14:textId="54533612" w:rsidR="002F0568" w:rsidRPr="003E3070" w:rsidRDefault="00265678" w:rsidP="00265678">
            <w:pPr>
              <w:rPr>
                <w:rFonts w:ascii="Arial" w:hAnsi="Arial" w:cs="Arial"/>
                <w:sz w:val="24"/>
                <w:szCs w:val="24"/>
              </w:rPr>
            </w:pPr>
            <w:r>
              <w:rPr>
                <w:rFonts w:ascii="Arial" w:hAnsi="Arial" w:cs="Arial"/>
                <w:sz w:val="24"/>
                <w:szCs w:val="24"/>
              </w:rPr>
              <w:t>This site be</w:t>
            </w:r>
            <w:r w:rsidR="00540D82">
              <w:rPr>
                <w:rFonts w:ascii="Arial" w:hAnsi="Arial" w:cs="Arial"/>
                <w:sz w:val="24"/>
                <w:szCs w:val="24"/>
              </w:rPr>
              <w:t xml:space="preserve">ing less than 10 dwellings is </w:t>
            </w:r>
            <w:r>
              <w:rPr>
                <w:rFonts w:ascii="Arial" w:hAnsi="Arial" w:cs="Arial"/>
                <w:sz w:val="24"/>
                <w:szCs w:val="24"/>
              </w:rPr>
              <w:t>below the threshold of sites that are allocated in the Site Allocation Plan. However given that it adjoins  the settlement boundary and is less than 25 dwellings any residential  proposals will be judged against Core Strategy Policy CS 32 covering Service Villages</w:t>
            </w:r>
            <w:r w:rsidR="00540D82">
              <w:rPr>
                <w:rFonts w:ascii="Arial" w:hAnsi="Arial" w:cs="Arial"/>
                <w:sz w:val="24"/>
                <w:szCs w:val="24"/>
              </w:rPr>
              <w:t>.</w:t>
            </w:r>
            <w:r>
              <w:rPr>
                <w:rFonts w:ascii="Arial" w:hAnsi="Arial" w:cs="Arial"/>
                <w:sz w:val="24"/>
                <w:szCs w:val="24"/>
              </w:rPr>
              <w:t xml:space="preserve"> </w:t>
            </w:r>
          </w:p>
        </w:tc>
      </w:tr>
      <w:tr w:rsidR="00F3160D" w:rsidRPr="003E3070" w14:paraId="6DF09751" w14:textId="77777777" w:rsidTr="00935B62">
        <w:tc>
          <w:tcPr>
            <w:tcW w:w="2405" w:type="dxa"/>
          </w:tcPr>
          <w:p w14:paraId="10DB9952" w14:textId="77777777" w:rsidR="00F3160D" w:rsidRPr="003E3070" w:rsidRDefault="00F3160D" w:rsidP="00AE6B15">
            <w:pPr>
              <w:rPr>
                <w:rFonts w:ascii="Arial" w:hAnsi="Arial" w:cs="Arial"/>
                <w:sz w:val="24"/>
                <w:szCs w:val="24"/>
              </w:rPr>
            </w:pPr>
          </w:p>
        </w:tc>
        <w:tc>
          <w:tcPr>
            <w:tcW w:w="5954" w:type="dxa"/>
          </w:tcPr>
          <w:p w14:paraId="5395A6CB" w14:textId="77777777" w:rsidR="004171B9" w:rsidRDefault="00E235FE" w:rsidP="004171B9">
            <w:pPr>
              <w:rPr>
                <w:rFonts w:ascii="Arial" w:hAnsi="Arial" w:cs="Arial"/>
                <w:sz w:val="24"/>
                <w:szCs w:val="24"/>
              </w:rPr>
            </w:pPr>
            <w:hyperlink r:id="rId210" w:history="1">
              <w:r w:rsidR="004171B9" w:rsidRPr="004171B9">
                <w:rPr>
                  <w:rStyle w:val="Hyperlink"/>
                  <w:rFonts w:ascii="Arial" w:hAnsi="Arial" w:cs="Arial"/>
                  <w:sz w:val="24"/>
                  <w:szCs w:val="24"/>
                </w:rPr>
                <w:t>Land off Jubilee Lane North of Pudding Pie Lane</w:t>
              </w:r>
            </w:hyperlink>
            <w:r w:rsidR="004171B9">
              <w:rPr>
                <w:rFonts w:ascii="Arial" w:hAnsi="Arial" w:cs="Arial"/>
                <w:sz w:val="24"/>
                <w:szCs w:val="24"/>
              </w:rPr>
              <w:t xml:space="preserve"> </w:t>
            </w:r>
          </w:p>
          <w:p w14:paraId="2F2CA8F1" w14:textId="6BD308E4" w:rsidR="00F3160D" w:rsidRPr="00536EDB" w:rsidRDefault="00536EDB" w:rsidP="004171B9">
            <w:pPr>
              <w:rPr>
                <w:rFonts w:ascii="Arial" w:hAnsi="Arial" w:cs="Arial"/>
                <w:sz w:val="24"/>
                <w:szCs w:val="24"/>
                <w:highlight w:val="yellow"/>
              </w:rPr>
            </w:pPr>
            <w:r w:rsidRPr="00EB0CDF">
              <w:rPr>
                <w:rFonts w:ascii="Arial" w:hAnsi="Arial" w:cs="Arial"/>
                <w:sz w:val="24"/>
                <w:szCs w:val="24"/>
              </w:rPr>
              <w:t xml:space="preserve">0.7 hectares </w:t>
            </w:r>
          </w:p>
        </w:tc>
        <w:tc>
          <w:tcPr>
            <w:tcW w:w="5589" w:type="dxa"/>
          </w:tcPr>
          <w:p w14:paraId="5F59EE4E" w14:textId="174E28F5" w:rsidR="00EB0CDF" w:rsidRDefault="00EB0CDF" w:rsidP="00EB0CDF">
            <w:pPr>
              <w:rPr>
                <w:rFonts w:ascii="Arial" w:hAnsi="Arial" w:cs="Arial"/>
                <w:sz w:val="24"/>
                <w:szCs w:val="24"/>
                <w:highlight w:val="yellow"/>
              </w:rPr>
            </w:pPr>
            <w:r w:rsidRPr="00C44202">
              <w:rPr>
                <w:rFonts w:ascii="Arial" w:hAnsi="Arial" w:cs="Arial"/>
                <w:sz w:val="24"/>
                <w:szCs w:val="24"/>
              </w:rPr>
              <w:t>Th</w:t>
            </w:r>
            <w:r>
              <w:rPr>
                <w:rFonts w:ascii="Arial" w:hAnsi="Arial" w:cs="Arial"/>
                <w:sz w:val="24"/>
                <w:szCs w:val="24"/>
              </w:rPr>
              <w:t>i</w:t>
            </w:r>
            <w:r w:rsidRPr="00C44202">
              <w:rPr>
                <w:rFonts w:ascii="Arial" w:hAnsi="Arial" w:cs="Arial"/>
                <w:sz w:val="24"/>
                <w:szCs w:val="24"/>
              </w:rPr>
              <w:t>s greenfield site ha</w:t>
            </w:r>
            <w:r>
              <w:rPr>
                <w:rFonts w:ascii="Arial" w:hAnsi="Arial" w:cs="Arial"/>
                <w:sz w:val="24"/>
                <w:szCs w:val="24"/>
              </w:rPr>
              <w:t>s</w:t>
            </w:r>
            <w:r w:rsidRPr="00C44202">
              <w:rPr>
                <w:rFonts w:ascii="Arial" w:hAnsi="Arial" w:cs="Arial"/>
                <w:sz w:val="24"/>
                <w:szCs w:val="24"/>
              </w:rPr>
              <w:t xml:space="preserve"> been assessed previously as part of the potential residential sites assessments (</w:t>
            </w:r>
            <w:r>
              <w:rPr>
                <w:rFonts w:ascii="Arial" w:hAnsi="Arial" w:cs="Arial"/>
                <w:sz w:val="24"/>
                <w:szCs w:val="24"/>
              </w:rPr>
              <w:t xml:space="preserve">part of </w:t>
            </w:r>
            <w:r w:rsidRPr="00C44202">
              <w:rPr>
                <w:rFonts w:ascii="Arial" w:hAnsi="Arial" w:cs="Arial"/>
                <w:sz w:val="24"/>
                <w:szCs w:val="24"/>
              </w:rPr>
              <w:t>site</w:t>
            </w:r>
            <w:r>
              <w:rPr>
                <w:rFonts w:ascii="Arial" w:hAnsi="Arial" w:cs="Arial"/>
                <w:sz w:val="24"/>
                <w:szCs w:val="24"/>
              </w:rPr>
              <w:t xml:space="preserve"> NS0031</w:t>
            </w:r>
            <w:r w:rsidRPr="00C44202">
              <w:rPr>
                <w:rFonts w:ascii="Arial" w:hAnsi="Arial" w:cs="Arial"/>
                <w:sz w:val="24"/>
                <w:szCs w:val="24"/>
              </w:rPr>
              <w:t xml:space="preserve">) It was considered that the development of the site would adversely affect the rural setting of the </w:t>
            </w:r>
            <w:r>
              <w:rPr>
                <w:rFonts w:ascii="Arial" w:hAnsi="Arial" w:cs="Arial"/>
                <w:sz w:val="24"/>
                <w:szCs w:val="24"/>
              </w:rPr>
              <w:t>village and was distant to facilities. Sufficient land has been identified in the SAP to meet Core Strategy targets</w:t>
            </w:r>
            <w:r w:rsidR="00540D82">
              <w:rPr>
                <w:rFonts w:ascii="Arial" w:hAnsi="Arial" w:cs="Arial"/>
                <w:sz w:val="24"/>
                <w:szCs w:val="24"/>
              </w:rPr>
              <w:t>.</w:t>
            </w:r>
          </w:p>
          <w:p w14:paraId="18180E7D" w14:textId="77777777" w:rsidR="00F3160D" w:rsidRPr="003E3070" w:rsidRDefault="00F3160D" w:rsidP="00AE6B15">
            <w:pPr>
              <w:rPr>
                <w:rFonts w:ascii="Arial" w:hAnsi="Arial" w:cs="Arial"/>
                <w:sz w:val="24"/>
                <w:szCs w:val="24"/>
              </w:rPr>
            </w:pPr>
          </w:p>
        </w:tc>
      </w:tr>
      <w:tr w:rsidR="002F0568" w:rsidRPr="003E3070" w14:paraId="0828186A" w14:textId="77777777" w:rsidTr="00935B62">
        <w:tc>
          <w:tcPr>
            <w:tcW w:w="2405" w:type="dxa"/>
          </w:tcPr>
          <w:p w14:paraId="41E9EA53" w14:textId="77777777" w:rsidR="002F0568" w:rsidRPr="003E3070" w:rsidRDefault="002F0568" w:rsidP="00AE6B15">
            <w:pPr>
              <w:rPr>
                <w:rFonts w:ascii="Arial" w:hAnsi="Arial" w:cs="Arial"/>
                <w:sz w:val="24"/>
                <w:szCs w:val="24"/>
              </w:rPr>
            </w:pPr>
          </w:p>
        </w:tc>
        <w:tc>
          <w:tcPr>
            <w:tcW w:w="5954" w:type="dxa"/>
          </w:tcPr>
          <w:p w14:paraId="45CF3B35" w14:textId="77777777" w:rsidR="00DA02C0" w:rsidRDefault="00E235FE" w:rsidP="00BF3F92">
            <w:pPr>
              <w:rPr>
                <w:rFonts w:ascii="Arial" w:hAnsi="Arial" w:cs="Arial"/>
                <w:sz w:val="24"/>
                <w:szCs w:val="24"/>
              </w:rPr>
            </w:pPr>
            <w:hyperlink r:id="rId211" w:history="1">
              <w:r w:rsidR="00DA02C0" w:rsidRPr="00DA02C0">
                <w:rPr>
                  <w:rStyle w:val="Hyperlink"/>
                  <w:rFonts w:ascii="Arial" w:hAnsi="Arial" w:cs="Arial"/>
                  <w:sz w:val="24"/>
                  <w:szCs w:val="24"/>
                </w:rPr>
                <w:t>Land at Barrowfield Cottage Front St Churchill</w:t>
              </w:r>
            </w:hyperlink>
            <w:r w:rsidR="00DA02C0">
              <w:rPr>
                <w:rFonts w:ascii="Arial" w:hAnsi="Arial" w:cs="Arial"/>
                <w:sz w:val="24"/>
                <w:szCs w:val="24"/>
              </w:rPr>
              <w:t xml:space="preserve"> </w:t>
            </w:r>
          </w:p>
          <w:p w14:paraId="3A1F3DEA" w14:textId="77777777" w:rsidR="00BF3F92" w:rsidRPr="00090F75" w:rsidRDefault="00365006" w:rsidP="00BF3F92">
            <w:pPr>
              <w:rPr>
                <w:rFonts w:ascii="Arial" w:hAnsi="Arial" w:cs="Arial"/>
                <w:sz w:val="24"/>
                <w:szCs w:val="24"/>
              </w:rPr>
            </w:pPr>
            <w:r w:rsidRPr="00090F75">
              <w:rPr>
                <w:rFonts w:ascii="Arial" w:hAnsi="Arial" w:cs="Arial"/>
                <w:sz w:val="24"/>
                <w:szCs w:val="24"/>
              </w:rPr>
              <w:t xml:space="preserve">0.7 hectares at junction of Front Street and Church </w:t>
            </w:r>
            <w:r w:rsidR="00EB0CDF" w:rsidRPr="00090F75">
              <w:rPr>
                <w:rFonts w:ascii="Arial" w:hAnsi="Arial" w:cs="Arial"/>
                <w:sz w:val="24"/>
                <w:szCs w:val="24"/>
              </w:rPr>
              <w:t>L</w:t>
            </w:r>
            <w:r w:rsidRPr="00090F75">
              <w:rPr>
                <w:rFonts w:ascii="Arial" w:hAnsi="Arial" w:cs="Arial"/>
                <w:sz w:val="24"/>
                <w:szCs w:val="24"/>
              </w:rPr>
              <w:t xml:space="preserve">ane </w:t>
            </w:r>
          </w:p>
          <w:p w14:paraId="5B9715CB" w14:textId="77777777" w:rsidR="002F0568" w:rsidRPr="00365006" w:rsidRDefault="002F0568" w:rsidP="00AE6B15">
            <w:pPr>
              <w:rPr>
                <w:rFonts w:ascii="Arial" w:hAnsi="Arial" w:cs="Arial"/>
                <w:sz w:val="24"/>
                <w:szCs w:val="24"/>
                <w:highlight w:val="yellow"/>
              </w:rPr>
            </w:pPr>
          </w:p>
        </w:tc>
        <w:tc>
          <w:tcPr>
            <w:tcW w:w="5589" w:type="dxa"/>
          </w:tcPr>
          <w:p w14:paraId="4E2BFA24" w14:textId="2C85FF5E" w:rsidR="002F0568" w:rsidRPr="003E3070" w:rsidRDefault="00EB0CDF" w:rsidP="00AE6B15">
            <w:pPr>
              <w:rPr>
                <w:rFonts w:ascii="Arial" w:hAnsi="Arial" w:cs="Arial"/>
                <w:sz w:val="24"/>
                <w:szCs w:val="24"/>
              </w:rPr>
            </w:pPr>
            <w:r>
              <w:rPr>
                <w:rFonts w:ascii="Arial" w:hAnsi="Arial" w:cs="Arial"/>
                <w:sz w:val="24"/>
                <w:szCs w:val="24"/>
              </w:rPr>
              <w:t>This site being less than 10 dwellings is   below the threshold of sites that are allocated in the Site Allocation Plan. However given that it adjoins  the settlement boundary and is less than 25 dwellings any residential  proposals will be judged against Core Strategy Policy CS 32 covering Service Villages</w:t>
            </w:r>
            <w:r w:rsidR="00540D82">
              <w:rPr>
                <w:rFonts w:ascii="Arial" w:hAnsi="Arial" w:cs="Arial"/>
                <w:sz w:val="24"/>
                <w:szCs w:val="24"/>
              </w:rPr>
              <w:t>.</w:t>
            </w:r>
          </w:p>
        </w:tc>
      </w:tr>
      <w:tr w:rsidR="002F0568" w:rsidRPr="003E3070" w14:paraId="38807400" w14:textId="77777777" w:rsidTr="00935B62">
        <w:tc>
          <w:tcPr>
            <w:tcW w:w="2405" w:type="dxa"/>
          </w:tcPr>
          <w:p w14:paraId="053D4C1D" w14:textId="23B6535A" w:rsidR="002F0568" w:rsidRPr="003E3070" w:rsidRDefault="00E235FE" w:rsidP="00AE6B15">
            <w:pPr>
              <w:rPr>
                <w:rFonts w:ascii="Arial" w:hAnsi="Arial" w:cs="Arial"/>
                <w:sz w:val="24"/>
                <w:szCs w:val="24"/>
              </w:rPr>
            </w:pPr>
            <w:hyperlink r:id="rId212"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0BAD7C78" w14:textId="6768A008" w:rsidR="00F419BE" w:rsidRDefault="00E235FE" w:rsidP="00BF3F92">
            <w:pPr>
              <w:rPr>
                <w:rFonts w:ascii="Arial" w:hAnsi="Arial" w:cs="Arial"/>
                <w:sz w:val="24"/>
                <w:szCs w:val="24"/>
              </w:rPr>
            </w:pPr>
            <w:hyperlink r:id="rId213" w:history="1">
              <w:r w:rsidR="00F419BE" w:rsidRPr="00F419BE">
                <w:rPr>
                  <w:rStyle w:val="Hyperlink"/>
                  <w:rFonts w:ascii="Arial" w:hAnsi="Arial" w:cs="Arial"/>
                  <w:sz w:val="24"/>
                  <w:szCs w:val="24"/>
                </w:rPr>
                <w:t>Land at the junction of Hilliers Lane and Dinghurst Rd</w:t>
              </w:r>
            </w:hyperlink>
            <w:r w:rsidR="00F419BE">
              <w:rPr>
                <w:rFonts w:ascii="Arial" w:hAnsi="Arial" w:cs="Arial"/>
                <w:sz w:val="24"/>
                <w:szCs w:val="24"/>
              </w:rPr>
              <w:t xml:space="preserve"> </w:t>
            </w:r>
            <w:r w:rsidR="002B1423" w:rsidRPr="00AC76DC">
              <w:rPr>
                <w:rFonts w:ascii="Arial" w:hAnsi="Arial" w:cs="Arial"/>
                <w:sz w:val="24"/>
                <w:szCs w:val="24"/>
              </w:rPr>
              <w:t>, abutting Ilex House</w:t>
            </w:r>
            <w:r w:rsidR="002E0F68" w:rsidRPr="00AC76DC">
              <w:rPr>
                <w:rFonts w:ascii="Arial" w:hAnsi="Arial" w:cs="Arial"/>
                <w:sz w:val="24"/>
                <w:szCs w:val="24"/>
              </w:rPr>
              <w:t xml:space="preserve">, </w:t>
            </w:r>
            <w:r w:rsidR="00BF3F92" w:rsidRPr="00AC76DC">
              <w:rPr>
                <w:rFonts w:ascii="Arial" w:hAnsi="Arial" w:cs="Arial"/>
                <w:sz w:val="24"/>
                <w:szCs w:val="24"/>
              </w:rPr>
              <w:t>Churchill</w:t>
            </w:r>
            <w:r w:rsidR="002E0F68" w:rsidRPr="00AC76DC">
              <w:rPr>
                <w:rFonts w:ascii="Arial" w:hAnsi="Arial" w:cs="Arial"/>
                <w:sz w:val="24"/>
                <w:szCs w:val="24"/>
              </w:rPr>
              <w:t>, BS25 5NA</w:t>
            </w:r>
            <w:r w:rsidR="00F419BE">
              <w:rPr>
                <w:rFonts w:ascii="Arial" w:hAnsi="Arial" w:cs="Arial"/>
                <w:sz w:val="24"/>
                <w:szCs w:val="24"/>
              </w:rPr>
              <w:t xml:space="preserve"> 1.7hectares </w:t>
            </w:r>
          </w:p>
          <w:p w14:paraId="27ADAEA4" w14:textId="77777777" w:rsidR="002F0568" w:rsidRPr="003E3070" w:rsidRDefault="002F0568" w:rsidP="0012552A">
            <w:pPr>
              <w:rPr>
                <w:rFonts w:ascii="Arial" w:hAnsi="Arial" w:cs="Arial"/>
                <w:sz w:val="24"/>
                <w:szCs w:val="24"/>
              </w:rPr>
            </w:pPr>
          </w:p>
        </w:tc>
        <w:tc>
          <w:tcPr>
            <w:tcW w:w="5589" w:type="dxa"/>
          </w:tcPr>
          <w:p w14:paraId="4D11A1FE" w14:textId="77777777" w:rsidR="002F0568" w:rsidRPr="003E3070" w:rsidRDefault="00C60D94" w:rsidP="00C60D94">
            <w:pPr>
              <w:rPr>
                <w:rFonts w:ascii="Arial" w:hAnsi="Arial" w:cs="Arial"/>
                <w:sz w:val="24"/>
                <w:szCs w:val="24"/>
              </w:rPr>
            </w:pPr>
            <w:r>
              <w:rPr>
                <w:rFonts w:ascii="Arial" w:hAnsi="Arial" w:cs="Arial"/>
                <w:sz w:val="24"/>
                <w:szCs w:val="24"/>
              </w:rPr>
              <w:t>This greenfield site is considered unsustainable due to its r</w:t>
            </w:r>
            <w:r w:rsidR="00EB0CDF">
              <w:rPr>
                <w:rFonts w:ascii="Arial" w:hAnsi="Arial" w:cs="Arial"/>
                <w:sz w:val="24"/>
                <w:szCs w:val="24"/>
              </w:rPr>
              <w:t>emote</w:t>
            </w:r>
            <w:r>
              <w:rPr>
                <w:rFonts w:ascii="Arial" w:hAnsi="Arial" w:cs="Arial"/>
                <w:sz w:val="24"/>
                <w:szCs w:val="24"/>
              </w:rPr>
              <w:t xml:space="preserve">ness </w:t>
            </w:r>
            <w:r w:rsidR="00EB0CDF">
              <w:rPr>
                <w:rFonts w:ascii="Arial" w:hAnsi="Arial" w:cs="Arial"/>
                <w:sz w:val="24"/>
                <w:szCs w:val="24"/>
              </w:rPr>
              <w:t xml:space="preserve"> from facilities </w:t>
            </w:r>
            <w:r>
              <w:rPr>
                <w:rFonts w:ascii="Arial" w:hAnsi="Arial" w:cs="Arial"/>
                <w:sz w:val="24"/>
                <w:szCs w:val="24"/>
              </w:rPr>
              <w:t xml:space="preserve">, poor links to Churchill village and views of the site from the AONB </w:t>
            </w:r>
          </w:p>
        </w:tc>
      </w:tr>
      <w:tr w:rsidR="002F0568" w:rsidRPr="003E3070" w14:paraId="084B7AE5" w14:textId="77777777" w:rsidTr="00935B62">
        <w:tc>
          <w:tcPr>
            <w:tcW w:w="2405" w:type="dxa"/>
          </w:tcPr>
          <w:p w14:paraId="32EEFEF7" w14:textId="77777777" w:rsidR="002F0568" w:rsidRPr="003E3070" w:rsidRDefault="002F0568" w:rsidP="00AE6B15">
            <w:pPr>
              <w:rPr>
                <w:rFonts w:ascii="Arial" w:hAnsi="Arial" w:cs="Arial"/>
                <w:sz w:val="24"/>
                <w:szCs w:val="24"/>
              </w:rPr>
            </w:pPr>
          </w:p>
        </w:tc>
        <w:tc>
          <w:tcPr>
            <w:tcW w:w="5954" w:type="dxa"/>
          </w:tcPr>
          <w:p w14:paraId="23599BB4" w14:textId="77777777" w:rsidR="00CF537E" w:rsidRDefault="00E235FE" w:rsidP="00BF3F92">
            <w:pPr>
              <w:rPr>
                <w:rFonts w:ascii="Arial" w:hAnsi="Arial" w:cs="Arial"/>
                <w:sz w:val="24"/>
                <w:szCs w:val="24"/>
              </w:rPr>
            </w:pPr>
            <w:hyperlink r:id="rId214" w:history="1">
              <w:r w:rsidR="00E85FE8" w:rsidRPr="00E85FE8">
                <w:rPr>
                  <w:rStyle w:val="Hyperlink"/>
                  <w:rFonts w:ascii="Arial" w:hAnsi="Arial" w:cs="Arial"/>
                  <w:sz w:val="24"/>
                  <w:szCs w:val="24"/>
                </w:rPr>
                <w:t>Land fronting Ladymead Lane Churchill</w:t>
              </w:r>
            </w:hyperlink>
            <w:r w:rsidR="00B55FEC" w:rsidRPr="00D0032E">
              <w:rPr>
                <w:rFonts w:ascii="Arial" w:hAnsi="Arial" w:cs="Arial"/>
                <w:sz w:val="24"/>
                <w:szCs w:val="24"/>
              </w:rPr>
              <w:t xml:space="preserve"> </w:t>
            </w:r>
          </w:p>
          <w:p w14:paraId="516ACA0B" w14:textId="3FB719D7" w:rsidR="00F419BE" w:rsidRDefault="00F419BE" w:rsidP="00BF3F92">
            <w:pPr>
              <w:rPr>
                <w:rFonts w:ascii="Arial" w:hAnsi="Arial" w:cs="Arial"/>
                <w:sz w:val="24"/>
                <w:szCs w:val="24"/>
              </w:rPr>
            </w:pPr>
            <w:r>
              <w:rPr>
                <w:rFonts w:ascii="Arial" w:hAnsi="Arial" w:cs="Arial"/>
                <w:sz w:val="24"/>
                <w:szCs w:val="24"/>
              </w:rPr>
              <w:t xml:space="preserve"> </w:t>
            </w:r>
            <w:r w:rsidR="00B55FEC" w:rsidRPr="00D0032E">
              <w:rPr>
                <w:rFonts w:ascii="Arial" w:hAnsi="Arial" w:cs="Arial"/>
                <w:sz w:val="24"/>
                <w:szCs w:val="24"/>
              </w:rPr>
              <w:t xml:space="preserve">1.1 hectares </w:t>
            </w:r>
          </w:p>
          <w:p w14:paraId="08D5DBD8" w14:textId="77777777" w:rsidR="00BF3F92" w:rsidRPr="00D0032E" w:rsidRDefault="004268FF" w:rsidP="00BF3F92">
            <w:pPr>
              <w:rPr>
                <w:rFonts w:ascii="Arial" w:hAnsi="Arial" w:cs="Arial"/>
                <w:sz w:val="24"/>
                <w:szCs w:val="24"/>
              </w:rPr>
            </w:pPr>
            <w:r w:rsidRPr="00D0032E">
              <w:rPr>
                <w:rFonts w:ascii="Arial" w:hAnsi="Arial" w:cs="Arial"/>
                <w:sz w:val="24"/>
                <w:szCs w:val="24"/>
              </w:rPr>
              <w:t xml:space="preserve">25-30 dwellings </w:t>
            </w:r>
          </w:p>
          <w:p w14:paraId="0F5FAAC3" w14:textId="77777777" w:rsidR="002F0568" w:rsidRPr="00D0032E" w:rsidRDefault="002F0568" w:rsidP="00AE6B15">
            <w:pPr>
              <w:rPr>
                <w:rFonts w:ascii="Arial" w:hAnsi="Arial" w:cs="Arial"/>
                <w:sz w:val="24"/>
                <w:szCs w:val="24"/>
              </w:rPr>
            </w:pPr>
          </w:p>
        </w:tc>
        <w:tc>
          <w:tcPr>
            <w:tcW w:w="5589" w:type="dxa"/>
          </w:tcPr>
          <w:p w14:paraId="6426C4A4" w14:textId="6E671196" w:rsidR="00EB0CDF" w:rsidRPr="00D0032E" w:rsidRDefault="00D0032E" w:rsidP="00EB0CDF">
            <w:pPr>
              <w:rPr>
                <w:rFonts w:ascii="Arial" w:hAnsi="Arial" w:cs="Arial"/>
                <w:sz w:val="24"/>
                <w:szCs w:val="24"/>
              </w:rPr>
            </w:pPr>
            <w:r w:rsidRPr="00D0032E">
              <w:rPr>
                <w:rFonts w:ascii="Arial" w:hAnsi="Arial" w:cs="Arial"/>
                <w:sz w:val="24"/>
                <w:szCs w:val="24"/>
              </w:rPr>
              <w:t>T</w:t>
            </w:r>
            <w:r w:rsidR="00EB0CDF" w:rsidRPr="00D0032E">
              <w:rPr>
                <w:rFonts w:ascii="Arial" w:hAnsi="Arial" w:cs="Arial"/>
                <w:sz w:val="24"/>
                <w:szCs w:val="24"/>
              </w:rPr>
              <w:t xml:space="preserve">his greenfield site has been assessed previously as part of the potential residential sites assessments (eastern part of site HE1429) It was considered that the development of the site would adversely affect the rural setting of the village </w:t>
            </w:r>
            <w:r w:rsidRPr="00D0032E">
              <w:rPr>
                <w:rFonts w:ascii="Arial" w:hAnsi="Arial" w:cs="Arial"/>
                <w:sz w:val="24"/>
                <w:szCs w:val="24"/>
              </w:rPr>
              <w:t>and had poor access via Ladymead Lane</w:t>
            </w:r>
            <w:r w:rsidR="00EB0CDF" w:rsidRPr="00D0032E">
              <w:rPr>
                <w:rFonts w:ascii="Arial" w:hAnsi="Arial" w:cs="Arial"/>
                <w:sz w:val="24"/>
                <w:szCs w:val="24"/>
              </w:rPr>
              <w:t>. Sufficient land has been identified in the SAP to meet Core Strategy targets</w:t>
            </w:r>
          </w:p>
          <w:p w14:paraId="3E52C48F" w14:textId="77777777" w:rsidR="002F0568" w:rsidRPr="00D0032E" w:rsidRDefault="002F0568" w:rsidP="00AE6B15">
            <w:pPr>
              <w:rPr>
                <w:rFonts w:ascii="Arial" w:hAnsi="Arial" w:cs="Arial"/>
                <w:sz w:val="24"/>
                <w:szCs w:val="24"/>
              </w:rPr>
            </w:pPr>
          </w:p>
        </w:tc>
      </w:tr>
      <w:tr w:rsidR="002F0568" w:rsidRPr="003E3070" w14:paraId="52BF3D1E" w14:textId="77777777" w:rsidTr="00935B62">
        <w:tc>
          <w:tcPr>
            <w:tcW w:w="2405" w:type="dxa"/>
          </w:tcPr>
          <w:p w14:paraId="52B6479B" w14:textId="77777777" w:rsidR="002F0568" w:rsidRPr="003E3070" w:rsidRDefault="002F0568" w:rsidP="00AE6B15">
            <w:pPr>
              <w:rPr>
                <w:rFonts w:ascii="Arial" w:hAnsi="Arial" w:cs="Arial"/>
                <w:sz w:val="24"/>
                <w:szCs w:val="24"/>
              </w:rPr>
            </w:pPr>
          </w:p>
        </w:tc>
        <w:tc>
          <w:tcPr>
            <w:tcW w:w="5954" w:type="dxa"/>
          </w:tcPr>
          <w:p w14:paraId="35E5E9CA" w14:textId="77777777" w:rsidR="00254F6E" w:rsidRPr="00090F75" w:rsidRDefault="00E235FE" w:rsidP="00BF3F92">
            <w:pPr>
              <w:rPr>
                <w:rFonts w:ascii="Arial" w:hAnsi="Arial" w:cs="Arial"/>
                <w:sz w:val="24"/>
                <w:szCs w:val="24"/>
              </w:rPr>
            </w:pPr>
            <w:hyperlink r:id="rId215" w:history="1">
              <w:r w:rsidR="00254F6E" w:rsidRPr="00254F6E">
                <w:rPr>
                  <w:rStyle w:val="Hyperlink"/>
                  <w:rFonts w:ascii="Arial" w:hAnsi="Arial" w:cs="Arial"/>
                  <w:sz w:val="24"/>
                  <w:szCs w:val="24"/>
                </w:rPr>
                <w:t>Land north of Front Street,rear of Kewstoke Lodge, Churchill</w:t>
              </w:r>
            </w:hyperlink>
          </w:p>
          <w:p w14:paraId="5046B41D" w14:textId="77777777" w:rsidR="00BF3F92" w:rsidRDefault="003756CB" w:rsidP="00BF3F92">
            <w:pPr>
              <w:rPr>
                <w:rFonts w:ascii="Arial" w:hAnsi="Arial" w:cs="Arial"/>
                <w:sz w:val="24"/>
                <w:szCs w:val="24"/>
              </w:rPr>
            </w:pPr>
            <w:r w:rsidRPr="00090F75">
              <w:rPr>
                <w:rFonts w:ascii="Arial" w:hAnsi="Arial" w:cs="Arial"/>
                <w:sz w:val="24"/>
                <w:szCs w:val="24"/>
              </w:rPr>
              <w:t xml:space="preserve">Size: </w:t>
            </w:r>
            <w:r w:rsidR="00D17F65" w:rsidRPr="00090F75">
              <w:rPr>
                <w:rFonts w:ascii="Arial" w:hAnsi="Arial" w:cs="Arial"/>
                <w:sz w:val="24"/>
                <w:szCs w:val="24"/>
              </w:rPr>
              <w:t>0.42 hectares</w:t>
            </w:r>
            <w:r w:rsidR="00D17F65">
              <w:rPr>
                <w:rFonts w:ascii="Arial" w:hAnsi="Arial" w:cs="Arial"/>
                <w:sz w:val="24"/>
                <w:szCs w:val="24"/>
              </w:rPr>
              <w:t xml:space="preserve"> </w:t>
            </w:r>
          </w:p>
          <w:p w14:paraId="43788C2F" w14:textId="77777777" w:rsidR="002F0568" w:rsidRPr="003E3070" w:rsidRDefault="002F0568" w:rsidP="00090F75">
            <w:pPr>
              <w:rPr>
                <w:rFonts w:ascii="Arial" w:hAnsi="Arial" w:cs="Arial"/>
                <w:sz w:val="24"/>
                <w:szCs w:val="24"/>
              </w:rPr>
            </w:pPr>
          </w:p>
        </w:tc>
        <w:tc>
          <w:tcPr>
            <w:tcW w:w="5589" w:type="dxa"/>
          </w:tcPr>
          <w:p w14:paraId="02A6C424" w14:textId="77777777" w:rsidR="002F0568" w:rsidRPr="003E3070" w:rsidRDefault="00EB0CDF" w:rsidP="00AE6B15">
            <w:pPr>
              <w:rPr>
                <w:rFonts w:ascii="Arial" w:hAnsi="Arial" w:cs="Arial"/>
                <w:sz w:val="24"/>
                <w:szCs w:val="24"/>
              </w:rPr>
            </w:pPr>
            <w:r>
              <w:rPr>
                <w:rFonts w:ascii="Arial" w:hAnsi="Arial" w:cs="Arial"/>
                <w:sz w:val="24"/>
                <w:szCs w:val="24"/>
              </w:rPr>
              <w:t>This site being less than 10 dwellings is   below the threshold of sites that are allocated in the Site Allocation Plan. However given that it adjoins  the settlement boundary and is less than 25 dwellings any residential  proposals will be judged against Core Strategy Policy CS 32 covering Service Villages</w:t>
            </w:r>
          </w:p>
        </w:tc>
      </w:tr>
      <w:tr w:rsidR="00BF3F92" w:rsidRPr="003E3070" w14:paraId="2682DB79" w14:textId="77777777" w:rsidTr="00935B62">
        <w:tc>
          <w:tcPr>
            <w:tcW w:w="2405" w:type="dxa"/>
          </w:tcPr>
          <w:p w14:paraId="0D988FE8" w14:textId="24A86329" w:rsidR="00BF3F92" w:rsidRPr="003E3070" w:rsidRDefault="00E235FE" w:rsidP="00AE6B15">
            <w:pPr>
              <w:rPr>
                <w:rFonts w:ascii="Arial" w:hAnsi="Arial" w:cs="Arial"/>
                <w:sz w:val="24"/>
                <w:szCs w:val="24"/>
              </w:rPr>
            </w:pPr>
            <w:hyperlink r:id="rId216"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30D55FE5" w14:textId="77777777" w:rsidR="00D73B09" w:rsidRPr="00CF537E" w:rsidRDefault="00E235FE" w:rsidP="00BF3F92">
            <w:pPr>
              <w:rPr>
                <w:rFonts w:ascii="Arial" w:hAnsi="Arial" w:cs="Arial"/>
                <w:sz w:val="24"/>
                <w:szCs w:val="24"/>
              </w:rPr>
            </w:pPr>
            <w:hyperlink r:id="rId217" w:history="1">
              <w:r w:rsidR="00D73B09" w:rsidRPr="00CF537E">
                <w:rPr>
                  <w:rStyle w:val="Hyperlink"/>
                  <w:rFonts w:ascii="Arial" w:hAnsi="Arial" w:cs="Arial"/>
                  <w:sz w:val="24"/>
                  <w:szCs w:val="24"/>
                </w:rPr>
                <w:t>Land south of A38 Churchill ( Churchill Gate)</w:t>
              </w:r>
            </w:hyperlink>
            <w:r w:rsidR="00D73B09" w:rsidRPr="00CF537E">
              <w:rPr>
                <w:rFonts w:ascii="Arial" w:hAnsi="Arial" w:cs="Arial"/>
                <w:sz w:val="24"/>
                <w:szCs w:val="24"/>
              </w:rPr>
              <w:t xml:space="preserve"> </w:t>
            </w:r>
          </w:p>
          <w:p w14:paraId="04CC98E8" w14:textId="77777777" w:rsidR="00582441" w:rsidRPr="00CF537E" w:rsidRDefault="00582441" w:rsidP="00BF3F92">
            <w:pPr>
              <w:rPr>
                <w:rFonts w:ascii="Arial" w:hAnsi="Arial" w:cs="Arial"/>
                <w:sz w:val="24"/>
                <w:szCs w:val="24"/>
              </w:rPr>
            </w:pPr>
            <w:r w:rsidRPr="00CF537E">
              <w:rPr>
                <w:rFonts w:ascii="Arial" w:hAnsi="Arial" w:cs="Arial"/>
                <w:sz w:val="24"/>
                <w:szCs w:val="24"/>
              </w:rPr>
              <w:t>Size: 1.76 h</w:t>
            </w:r>
            <w:r w:rsidR="00F419BE" w:rsidRPr="00CF537E">
              <w:rPr>
                <w:rFonts w:ascii="Arial" w:hAnsi="Arial" w:cs="Arial"/>
                <w:sz w:val="24"/>
                <w:szCs w:val="24"/>
              </w:rPr>
              <w:t xml:space="preserve">ectares </w:t>
            </w:r>
          </w:p>
          <w:p w14:paraId="04AA8895" w14:textId="77777777" w:rsidR="00090F75" w:rsidRDefault="00090F75" w:rsidP="00BF3F92">
            <w:pPr>
              <w:rPr>
                <w:rFonts w:ascii="Arial" w:hAnsi="Arial" w:cs="Arial"/>
                <w:sz w:val="24"/>
                <w:szCs w:val="24"/>
                <w:highlight w:val="magenta"/>
              </w:rPr>
            </w:pPr>
          </w:p>
          <w:p w14:paraId="1D465D2D" w14:textId="77777777" w:rsidR="00BF3F92" w:rsidRPr="00582441" w:rsidRDefault="00BF3F92" w:rsidP="00BE6FFF">
            <w:pPr>
              <w:rPr>
                <w:rFonts w:ascii="Arial" w:hAnsi="Arial" w:cs="Arial"/>
                <w:sz w:val="24"/>
                <w:szCs w:val="24"/>
                <w:highlight w:val="magenta"/>
              </w:rPr>
            </w:pPr>
          </w:p>
        </w:tc>
        <w:tc>
          <w:tcPr>
            <w:tcW w:w="5589" w:type="dxa"/>
          </w:tcPr>
          <w:p w14:paraId="2F713ECC" w14:textId="77777777" w:rsidR="00BF3F92" w:rsidRPr="00582441" w:rsidRDefault="00C60D94" w:rsidP="00090F75">
            <w:pPr>
              <w:rPr>
                <w:rFonts w:ascii="Arial" w:hAnsi="Arial" w:cs="Arial"/>
                <w:sz w:val="24"/>
                <w:szCs w:val="24"/>
                <w:highlight w:val="magenta"/>
              </w:rPr>
            </w:pPr>
            <w:r w:rsidRPr="00724B05">
              <w:rPr>
                <w:rFonts w:ascii="Arial" w:hAnsi="Arial" w:cs="Arial"/>
                <w:sz w:val="24"/>
                <w:szCs w:val="24"/>
              </w:rPr>
              <w:t xml:space="preserve">This greenfield site lies south of the junction of the </w:t>
            </w:r>
            <w:r w:rsidR="0066622A" w:rsidRPr="00724B05">
              <w:rPr>
                <w:rFonts w:ascii="Arial" w:hAnsi="Arial" w:cs="Arial"/>
                <w:sz w:val="24"/>
                <w:szCs w:val="24"/>
              </w:rPr>
              <w:t>A38 with the A368 to Blagdon. Although there are no specific planning constraints relating to the site it is located in a prominent position next to a major crossroads. The landscape impact in conjunction with</w:t>
            </w:r>
            <w:r w:rsidR="00724B05" w:rsidRPr="00724B05">
              <w:rPr>
                <w:rFonts w:ascii="Arial" w:hAnsi="Arial" w:cs="Arial"/>
                <w:sz w:val="24"/>
                <w:szCs w:val="24"/>
              </w:rPr>
              <w:t xml:space="preserve"> the </w:t>
            </w:r>
            <w:r w:rsidR="0066622A" w:rsidRPr="00724B05">
              <w:rPr>
                <w:rFonts w:ascii="Arial" w:hAnsi="Arial" w:cs="Arial"/>
                <w:sz w:val="24"/>
                <w:szCs w:val="24"/>
              </w:rPr>
              <w:t xml:space="preserve">extension of ribbon development along the A38 makes the site unsuitable for development. In addition the SAP allocates </w:t>
            </w:r>
            <w:r w:rsidR="00090F75">
              <w:rPr>
                <w:rFonts w:ascii="Arial" w:hAnsi="Arial" w:cs="Arial"/>
                <w:sz w:val="24"/>
                <w:szCs w:val="24"/>
              </w:rPr>
              <w:t>sufficient</w:t>
            </w:r>
            <w:r w:rsidR="0066622A" w:rsidRPr="00724B05">
              <w:rPr>
                <w:rFonts w:ascii="Arial" w:hAnsi="Arial" w:cs="Arial"/>
                <w:sz w:val="24"/>
                <w:szCs w:val="24"/>
              </w:rPr>
              <w:t xml:space="preserve"> land to meet Core Strategy housing targets </w:t>
            </w:r>
          </w:p>
        </w:tc>
      </w:tr>
      <w:tr w:rsidR="00BF3F92" w:rsidRPr="003E3070" w14:paraId="6E1FEAC9" w14:textId="77777777" w:rsidTr="00935B62">
        <w:tc>
          <w:tcPr>
            <w:tcW w:w="2405" w:type="dxa"/>
          </w:tcPr>
          <w:p w14:paraId="052A6FC0" w14:textId="77777777" w:rsidR="00BF3F92" w:rsidRPr="003E3070" w:rsidRDefault="00BF3F92" w:rsidP="00AE6B15">
            <w:pPr>
              <w:rPr>
                <w:rFonts w:ascii="Arial" w:hAnsi="Arial" w:cs="Arial"/>
                <w:sz w:val="24"/>
                <w:szCs w:val="24"/>
              </w:rPr>
            </w:pPr>
            <w:r>
              <w:rPr>
                <w:rFonts w:ascii="Arial" w:hAnsi="Arial" w:cs="Arial"/>
                <w:sz w:val="24"/>
                <w:szCs w:val="24"/>
              </w:rPr>
              <w:t>Clapton-in-Gordano</w:t>
            </w:r>
          </w:p>
        </w:tc>
        <w:tc>
          <w:tcPr>
            <w:tcW w:w="5954" w:type="dxa"/>
          </w:tcPr>
          <w:p w14:paraId="57AD34FF" w14:textId="77777777" w:rsidR="00CF537E" w:rsidRDefault="00E235FE" w:rsidP="00BF3F92">
            <w:pPr>
              <w:rPr>
                <w:rFonts w:ascii="Arial" w:hAnsi="Arial" w:cs="Arial"/>
                <w:sz w:val="24"/>
                <w:szCs w:val="24"/>
              </w:rPr>
            </w:pPr>
            <w:hyperlink r:id="rId218" w:history="1">
              <w:r w:rsidR="00B31896" w:rsidRPr="00B31896">
                <w:rPr>
                  <w:rStyle w:val="Hyperlink"/>
                  <w:rFonts w:ascii="Arial" w:hAnsi="Arial" w:cs="Arial"/>
                  <w:sz w:val="24"/>
                  <w:szCs w:val="24"/>
                </w:rPr>
                <w:t>Land between Clapton Lane ,Clevedon Rd and Moor lane Clapton in Gordano</w:t>
              </w:r>
            </w:hyperlink>
          </w:p>
          <w:p w14:paraId="559CD084" w14:textId="2AD70736" w:rsidR="005501A9" w:rsidRPr="00CC73B2" w:rsidRDefault="00F419BE" w:rsidP="00BF3F92">
            <w:pPr>
              <w:rPr>
                <w:rFonts w:ascii="Arial" w:hAnsi="Arial" w:cs="Arial"/>
                <w:sz w:val="24"/>
                <w:szCs w:val="24"/>
              </w:rPr>
            </w:pPr>
            <w:r>
              <w:rPr>
                <w:rFonts w:ascii="Arial" w:hAnsi="Arial" w:cs="Arial"/>
                <w:sz w:val="24"/>
                <w:szCs w:val="24"/>
              </w:rPr>
              <w:t xml:space="preserve"> 0.99hectares </w:t>
            </w:r>
          </w:p>
          <w:p w14:paraId="7BF83862" w14:textId="77777777" w:rsidR="00BF3F92" w:rsidRPr="00CC73B2" w:rsidRDefault="00BF3F92" w:rsidP="00BF3F92">
            <w:pPr>
              <w:rPr>
                <w:rFonts w:ascii="Arial" w:hAnsi="Arial" w:cs="Arial"/>
                <w:sz w:val="24"/>
                <w:szCs w:val="24"/>
              </w:rPr>
            </w:pPr>
          </w:p>
        </w:tc>
        <w:tc>
          <w:tcPr>
            <w:tcW w:w="5589" w:type="dxa"/>
          </w:tcPr>
          <w:p w14:paraId="7C97FF09" w14:textId="77777777" w:rsidR="00BF3F92" w:rsidRPr="003E3070" w:rsidRDefault="00CC73B2" w:rsidP="00AE6B15">
            <w:pPr>
              <w:rPr>
                <w:rFonts w:ascii="Arial" w:hAnsi="Arial" w:cs="Arial"/>
                <w:sz w:val="24"/>
                <w:szCs w:val="24"/>
              </w:rPr>
            </w:pPr>
            <w:r>
              <w:rPr>
                <w:rFonts w:ascii="Arial" w:hAnsi="Arial" w:cs="Arial"/>
                <w:sz w:val="24"/>
                <w:szCs w:val="24"/>
              </w:rPr>
              <w:t>This site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524886" w:rsidRPr="003E3070" w14:paraId="6A7675FC" w14:textId="77777777" w:rsidTr="00935B62">
        <w:tc>
          <w:tcPr>
            <w:tcW w:w="2405" w:type="dxa"/>
          </w:tcPr>
          <w:p w14:paraId="6AF0EFF6" w14:textId="77777777" w:rsidR="00524886" w:rsidRDefault="00524886" w:rsidP="00217DF3">
            <w:pPr>
              <w:rPr>
                <w:rFonts w:ascii="Arial" w:hAnsi="Arial" w:cs="Arial"/>
                <w:sz w:val="24"/>
                <w:szCs w:val="24"/>
              </w:rPr>
            </w:pPr>
            <w:r>
              <w:rPr>
                <w:rFonts w:ascii="Arial" w:hAnsi="Arial" w:cs="Arial"/>
                <w:sz w:val="24"/>
                <w:szCs w:val="24"/>
              </w:rPr>
              <w:t>Claverham</w:t>
            </w:r>
          </w:p>
          <w:p w14:paraId="3832A8ED" w14:textId="77777777" w:rsidR="00A658B7" w:rsidRDefault="00A658B7" w:rsidP="00217DF3">
            <w:pPr>
              <w:rPr>
                <w:rFonts w:ascii="Arial" w:hAnsi="Arial" w:cs="Arial"/>
                <w:sz w:val="24"/>
                <w:szCs w:val="24"/>
              </w:rPr>
            </w:pPr>
          </w:p>
          <w:p w14:paraId="597F1E39" w14:textId="0A876FFB" w:rsidR="00A658B7" w:rsidRPr="003E3070" w:rsidRDefault="00E235FE" w:rsidP="00217DF3">
            <w:pPr>
              <w:rPr>
                <w:rFonts w:ascii="Arial" w:hAnsi="Arial" w:cs="Arial"/>
                <w:sz w:val="24"/>
                <w:szCs w:val="24"/>
              </w:rPr>
            </w:pPr>
            <w:hyperlink r:id="rId219"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7CB75EA0" w14:textId="77777777" w:rsidR="00084AF0" w:rsidRPr="00084AF0" w:rsidRDefault="00E235FE" w:rsidP="00217DF3">
            <w:pPr>
              <w:rPr>
                <w:rFonts w:ascii="Arial" w:hAnsi="Arial" w:cs="Arial"/>
                <w:sz w:val="24"/>
                <w:szCs w:val="24"/>
              </w:rPr>
            </w:pPr>
            <w:hyperlink r:id="rId220" w:history="1">
              <w:r w:rsidR="00084AF0" w:rsidRPr="00084AF0">
                <w:rPr>
                  <w:rStyle w:val="Hyperlink"/>
                  <w:rFonts w:ascii="Arial" w:hAnsi="Arial" w:cs="Arial"/>
                  <w:sz w:val="24"/>
                  <w:szCs w:val="24"/>
                </w:rPr>
                <w:t>Land off High St Claverham</w:t>
              </w:r>
            </w:hyperlink>
          </w:p>
          <w:p w14:paraId="21B60BE0" w14:textId="77777777" w:rsidR="00524886" w:rsidRPr="00084AF0" w:rsidRDefault="00F419BE" w:rsidP="00217DF3">
            <w:pPr>
              <w:rPr>
                <w:rFonts w:ascii="Arial" w:hAnsi="Arial" w:cs="Arial"/>
                <w:sz w:val="24"/>
                <w:szCs w:val="24"/>
              </w:rPr>
            </w:pPr>
            <w:r>
              <w:rPr>
                <w:rFonts w:ascii="Arial" w:hAnsi="Arial" w:cs="Arial"/>
                <w:sz w:val="24"/>
                <w:szCs w:val="24"/>
              </w:rPr>
              <w:t xml:space="preserve">Size: 1.4hectares </w:t>
            </w:r>
          </w:p>
          <w:p w14:paraId="5FF24BA4" w14:textId="77777777" w:rsidR="008D4F29" w:rsidRPr="00084AF0" w:rsidRDefault="008D4F29" w:rsidP="00217DF3">
            <w:pPr>
              <w:rPr>
                <w:rFonts w:ascii="Arial" w:hAnsi="Arial" w:cs="Arial"/>
                <w:sz w:val="24"/>
                <w:szCs w:val="24"/>
              </w:rPr>
            </w:pPr>
          </w:p>
          <w:p w14:paraId="76997405" w14:textId="77777777" w:rsidR="00524886" w:rsidRPr="00524886" w:rsidRDefault="00524886" w:rsidP="00CF537E">
            <w:pPr>
              <w:rPr>
                <w:rFonts w:ascii="Arial" w:hAnsi="Arial" w:cs="Arial"/>
                <w:sz w:val="24"/>
                <w:szCs w:val="24"/>
                <w:highlight w:val="magenta"/>
              </w:rPr>
            </w:pPr>
          </w:p>
        </w:tc>
        <w:tc>
          <w:tcPr>
            <w:tcW w:w="5589" w:type="dxa"/>
          </w:tcPr>
          <w:p w14:paraId="7804C7EB" w14:textId="77777777" w:rsidR="00724B05" w:rsidRPr="00524886" w:rsidRDefault="00B904B4" w:rsidP="00B904B4">
            <w:pPr>
              <w:rPr>
                <w:rFonts w:ascii="Arial" w:hAnsi="Arial" w:cs="Arial"/>
                <w:sz w:val="24"/>
                <w:szCs w:val="24"/>
                <w:highlight w:val="magenta"/>
              </w:rPr>
            </w:pPr>
            <w:r>
              <w:rPr>
                <w:rFonts w:ascii="Arial" w:hAnsi="Arial" w:cs="Arial"/>
                <w:sz w:val="24"/>
                <w:szCs w:val="24"/>
              </w:rPr>
              <w:t xml:space="preserve">Claverham </w:t>
            </w:r>
            <w:r w:rsidRPr="005227DF">
              <w:rPr>
                <w:rFonts w:ascii="Arial" w:hAnsi="Arial" w:cs="Arial"/>
                <w:sz w:val="24"/>
                <w:szCs w:val="24"/>
              </w:rPr>
              <w:t xml:space="preserve">is an infill village where only small scale development is appropriate due </w:t>
            </w:r>
            <w:r w:rsidR="006158E8">
              <w:rPr>
                <w:rFonts w:ascii="Arial" w:hAnsi="Arial" w:cs="Arial"/>
                <w:sz w:val="24"/>
                <w:szCs w:val="24"/>
              </w:rPr>
              <w:t>to the lack of local facilities</w:t>
            </w:r>
            <w:r w:rsidRPr="005227DF">
              <w:rPr>
                <w:rFonts w:ascii="Arial" w:hAnsi="Arial" w:cs="Arial"/>
                <w:sz w:val="24"/>
                <w:szCs w:val="24"/>
              </w:rPr>
              <w:t>. The development of this greenfield site which lies outside of the settlement boundary is not in accordance with Policy CS33 of the Core Strategy</w:t>
            </w:r>
          </w:p>
        </w:tc>
      </w:tr>
      <w:tr w:rsidR="00524886" w:rsidRPr="003E3070" w14:paraId="5D331461" w14:textId="77777777" w:rsidTr="00935B62">
        <w:tc>
          <w:tcPr>
            <w:tcW w:w="2405" w:type="dxa"/>
          </w:tcPr>
          <w:p w14:paraId="5D9928E0" w14:textId="77777777" w:rsidR="00524886" w:rsidRPr="003E3070" w:rsidRDefault="00524886" w:rsidP="00217DF3">
            <w:pPr>
              <w:rPr>
                <w:rFonts w:ascii="Arial" w:hAnsi="Arial" w:cs="Arial"/>
                <w:sz w:val="24"/>
                <w:szCs w:val="24"/>
              </w:rPr>
            </w:pPr>
          </w:p>
        </w:tc>
        <w:tc>
          <w:tcPr>
            <w:tcW w:w="5954" w:type="dxa"/>
          </w:tcPr>
          <w:p w14:paraId="57C1FB88" w14:textId="77777777" w:rsidR="004A5855" w:rsidRPr="00CF537E" w:rsidRDefault="00E235FE" w:rsidP="00217DF3">
            <w:pPr>
              <w:rPr>
                <w:rFonts w:ascii="Arial" w:hAnsi="Arial" w:cs="Arial"/>
                <w:sz w:val="24"/>
                <w:szCs w:val="24"/>
              </w:rPr>
            </w:pPr>
            <w:hyperlink r:id="rId221" w:history="1">
              <w:r w:rsidR="004A5855" w:rsidRPr="00CF537E">
                <w:rPr>
                  <w:rStyle w:val="Hyperlink"/>
                  <w:rFonts w:ascii="Arial" w:hAnsi="Arial" w:cs="Arial"/>
                  <w:sz w:val="24"/>
                  <w:szCs w:val="24"/>
                </w:rPr>
                <w:t>North of Chestnut Drive Claverham</w:t>
              </w:r>
            </w:hyperlink>
          </w:p>
          <w:p w14:paraId="47DB684C" w14:textId="77777777" w:rsidR="00524886" w:rsidRPr="00CF537E" w:rsidRDefault="00524886" w:rsidP="00217DF3">
            <w:pPr>
              <w:rPr>
                <w:rFonts w:ascii="Arial" w:hAnsi="Arial" w:cs="Arial"/>
                <w:sz w:val="24"/>
                <w:szCs w:val="24"/>
              </w:rPr>
            </w:pPr>
            <w:r w:rsidRPr="00CF537E">
              <w:rPr>
                <w:rFonts w:ascii="Arial" w:hAnsi="Arial" w:cs="Arial"/>
                <w:sz w:val="24"/>
                <w:szCs w:val="24"/>
              </w:rPr>
              <w:t xml:space="preserve"> 4.12 Hectares  92 dwellings </w:t>
            </w:r>
          </w:p>
          <w:p w14:paraId="473D07EC" w14:textId="77777777" w:rsidR="00256C96" w:rsidRDefault="00256C96" w:rsidP="00217DF3">
            <w:pPr>
              <w:rPr>
                <w:rFonts w:ascii="Arial" w:hAnsi="Arial" w:cs="Arial"/>
                <w:sz w:val="24"/>
                <w:szCs w:val="24"/>
                <w:highlight w:val="yellow"/>
              </w:rPr>
            </w:pPr>
          </w:p>
          <w:p w14:paraId="58A4618F" w14:textId="77777777" w:rsidR="00524886" w:rsidRPr="00185156" w:rsidRDefault="00524886" w:rsidP="00CF537E">
            <w:pPr>
              <w:rPr>
                <w:rFonts w:ascii="Arial" w:hAnsi="Arial" w:cs="Arial"/>
                <w:sz w:val="24"/>
                <w:szCs w:val="24"/>
                <w:highlight w:val="yellow"/>
              </w:rPr>
            </w:pPr>
          </w:p>
        </w:tc>
        <w:tc>
          <w:tcPr>
            <w:tcW w:w="5589" w:type="dxa"/>
          </w:tcPr>
          <w:p w14:paraId="60F2C9C2" w14:textId="77777777" w:rsidR="00E408E8" w:rsidRPr="003E3070" w:rsidRDefault="00E408E8" w:rsidP="00921C66">
            <w:pPr>
              <w:rPr>
                <w:rFonts w:ascii="Arial" w:hAnsi="Arial" w:cs="Arial"/>
                <w:sz w:val="24"/>
                <w:szCs w:val="24"/>
              </w:rPr>
            </w:pPr>
            <w:r>
              <w:rPr>
                <w:rFonts w:ascii="Arial" w:hAnsi="Arial" w:cs="Arial"/>
                <w:sz w:val="24"/>
                <w:szCs w:val="24"/>
              </w:rPr>
              <w:t xml:space="preserve">Claverham </w:t>
            </w:r>
            <w:r w:rsidRPr="005227DF">
              <w:rPr>
                <w:rFonts w:ascii="Arial" w:hAnsi="Arial" w:cs="Arial"/>
                <w:sz w:val="24"/>
                <w:szCs w:val="24"/>
              </w:rPr>
              <w:t>is an infill village where only small scale development is appropriate due to the lack of local facilities. The development of this greenfield site which lies outside of the settlement boundary is not in accordance with Policy CS33 of the Core Strategy</w:t>
            </w:r>
          </w:p>
        </w:tc>
      </w:tr>
      <w:tr w:rsidR="00BF3F92" w:rsidRPr="003E3070" w14:paraId="11BE1824" w14:textId="77777777" w:rsidTr="00935B62">
        <w:tc>
          <w:tcPr>
            <w:tcW w:w="2405" w:type="dxa"/>
          </w:tcPr>
          <w:p w14:paraId="08DFA889" w14:textId="77777777" w:rsidR="00BF3F92" w:rsidRDefault="00BF3F92" w:rsidP="00AE6B15">
            <w:pPr>
              <w:rPr>
                <w:rFonts w:ascii="Arial" w:hAnsi="Arial" w:cs="Arial"/>
                <w:sz w:val="24"/>
                <w:szCs w:val="24"/>
              </w:rPr>
            </w:pPr>
            <w:r>
              <w:rPr>
                <w:rFonts w:ascii="Arial" w:hAnsi="Arial" w:cs="Arial"/>
                <w:sz w:val="24"/>
                <w:szCs w:val="24"/>
              </w:rPr>
              <w:t>Clevedon</w:t>
            </w:r>
          </w:p>
          <w:p w14:paraId="075133AA" w14:textId="77777777" w:rsidR="00A658B7" w:rsidRDefault="00A658B7" w:rsidP="00AE6B15">
            <w:pPr>
              <w:rPr>
                <w:rFonts w:ascii="Arial" w:hAnsi="Arial" w:cs="Arial"/>
                <w:sz w:val="24"/>
                <w:szCs w:val="24"/>
              </w:rPr>
            </w:pPr>
          </w:p>
          <w:p w14:paraId="5137B475" w14:textId="77777777" w:rsidR="00A658B7" w:rsidRDefault="00A658B7" w:rsidP="00AE6B15">
            <w:pPr>
              <w:rPr>
                <w:rFonts w:ascii="Arial" w:hAnsi="Arial" w:cs="Arial"/>
                <w:sz w:val="24"/>
                <w:szCs w:val="24"/>
              </w:rPr>
            </w:pPr>
          </w:p>
          <w:p w14:paraId="6112D314" w14:textId="77777777" w:rsidR="00A658B7" w:rsidRDefault="00A658B7" w:rsidP="00AE6B15">
            <w:pPr>
              <w:rPr>
                <w:rFonts w:ascii="Arial" w:hAnsi="Arial" w:cs="Arial"/>
                <w:sz w:val="24"/>
                <w:szCs w:val="24"/>
              </w:rPr>
            </w:pPr>
          </w:p>
          <w:p w14:paraId="2A3899A8" w14:textId="77777777" w:rsidR="00A658B7" w:rsidRDefault="00A658B7" w:rsidP="00AE6B15">
            <w:pPr>
              <w:rPr>
                <w:rFonts w:ascii="Arial" w:hAnsi="Arial" w:cs="Arial"/>
                <w:sz w:val="24"/>
                <w:szCs w:val="24"/>
              </w:rPr>
            </w:pPr>
          </w:p>
          <w:p w14:paraId="586B9161" w14:textId="77777777" w:rsidR="00A658B7" w:rsidRDefault="00A658B7" w:rsidP="00AE6B15">
            <w:pPr>
              <w:rPr>
                <w:rFonts w:ascii="Arial" w:hAnsi="Arial" w:cs="Arial"/>
                <w:sz w:val="24"/>
                <w:szCs w:val="24"/>
              </w:rPr>
            </w:pPr>
          </w:p>
          <w:p w14:paraId="31B51DCA" w14:textId="77777777" w:rsidR="00A658B7" w:rsidRDefault="00A658B7" w:rsidP="00AE6B15">
            <w:pPr>
              <w:rPr>
                <w:rFonts w:ascii="Arial" w:hAnsi="Arial" w:cs="Arial"/>
                <w:sz w:val="24"/>
                <w:szCs w:val="24"/>
              </w:rPr>
            </w:pPr>
          </w:p>
          <w:p w14:paraId="0C44A946" w14:textId="77777777" w:rsidR="00A658B7" w:rsidRDefault="00A658B7" w:rsidP="00AE6B15">
            <w:pPr>
              <w:rPr>
                <w:rFonts w:ascii="Arial" w:hAnsi="Arial" w:cs="Arial"/>
                <w:sz w:val="24"/>
                <w:szCs w:val="24"/>
              </w:rPr>
            </w:pPr>
          </w:p>
          <w:p w14:paraId="0BA1C594" w14:textId="411EA292" w:rsidR="00A658B7" w:rsidRPr="003E3070" w:rsidRDefault="00E235FE" w:rsidP="00AE6B15">
            <w:pPr>
              <w:rPr>
                <w:rFonts w:ascii="Arial" w:hAnsi="Arial" w:cs="Arial"/>
                <w:sz w:val="24"/>
                <w:szCs w:val="24"/>
              </w:rPr>
            </w:pPr>
            <w:hyperlink r:id="rId222"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5825674D" w14:textId="77777777" w:rsidR="00D84818" w:rsidRDefault="00E235FE" w:rsidP="00BF3F92">
            <w:pPr>
              <w:rPr>
                <w:rFonts w:ascii="Arial" w:hAnsi="Arial" w:cs="Arial"/>
                <w:sz w:val="24"/>
                <w:szCs w:val="24"/>
              </w:rPr>
            </w:pPr>
            <w:hyperlink r:id="rId223" w:history="1">
              <w:r w:rsidR="00D84818">
                <w:rPr>
                  <w:rStyle w:val="Hyperlink"/>
                  <w:rFonts w:ascii="Arial" w:hAnsi="Arial" w:cs="Arial"/>
                  <w:sz w:val="24"/>
                  <w:szCs w:val="24"/>
                </w:rPr>
                <w:t>Kenn Rd Employment Site</w:t>
              </w:r>
            </w:hyperlink>
            <w:r w:rsidR="00D84818">
              <w:rPr>
                <w:rFonts w:ascii="Arial" w:hAnsi="Arial" w:cs="Arial"/>
                <w:sz w:val="24"/>
                <w:szCs w:val="24"/>
              </w:rPr>
              <w:t xml:space="preserve"> </w:t>
            </w:r>
          </w:p>
          <w:p w14:paraId="2DF8D914" w14:textId="77777777" w:rsidR="001D09D9" w:rsidRPr="00BF3F92" w:rsidRDefault="001D09D9" w:rsidP="00BF3F92">
            <w:pPr>
              <w:rPr>
                <w:rFonts w:ascii="Arial" w:hAnsi="Arial" w:cs="Arial"/>
                <w:sz w:val="24"/>
                <w:szCs w:val="24"/>
              </w:rPr>
            </w:pPr>
            <w:r w:rsidRPr="006578A1">
              <w:rPr>
                <w:rFonts w:ascii="Arial" w:hAnsi="Arial" w:cs="Arial"/>
                <w:sz w:val="24"/>
                <w:szCs w:val="24"/>
              </w:rPr>
              <w:t>Size:</w:t>
            </w:r>
            <w:r w:rsidR="00DA15E9" w:rsidRPr="006578A1">
              <w:rPr>
                <w:rFonts w:ascii="Arial" w:hAnsi="Arial" w:cs="Arial"/>
                <w:sz w:val="24"/>
                <w:szCs w:val="24"/>
              </w:rPr>
              <w:t>9.44</w:t>
            </w:r>
            <w:r w:rsidRPr="006578A1">
              <w:rPr>
                <w:rFonts w:ascii="Arial" w:hAnsi="Arial" w:cs="Arial"/>
                <w:sz w:val="24"/>
                <w:szCs w:val="24"/>
              </w:rPr>
              <w:t xml:space="preserve"> h</w:t>
            </w:r>
            <w:r w:rsidR="00F419BE">
              <w:rPr>
                <w:rFonts w:ascii="Arial" w:hAnsi="Arial" w:cs="Arial"/>
                <w:sz w:val="24"/>
                <w:szCs w:val="24"/>
              </w:rPr>
              <w:t xml:space="preserve">ectares </w:t>
            </w:r>
          </w:p>
          <w:p w14:paraId="3EACA184" w14:textId="77777777" w:rsidR="00BF3F92" w:rsidRPr="00BF3F92" w:rsidRDefault="00BF3F92" w:rsidP="00BF3F92">
            <w:pPr>
              <w:rPr>
                <w:rFonts w:ascii="Arial" w:hAnsi="Arial" w:cs="Arial"/>
                <w:sz w:val="24"/>
                <w:szCs w:val="24"/>
              </w:rPr>
            </w:pPr>
          </w:p>
        </w:tc>
        <w:tc>
          <w:tcPr>
            <w:tcW w:w="5589" w:type="dxa"/>
          </w:tcPr>
          <w:p w14:paraId="7FBD2934" w14:textId="4B814E8C" w:rsidR="00D03B64" w:rsidRPr="00D0032E" w:rsidRDefault="00D03B64" w:rsidP="00D03B64">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w:t>
            </w:r>
            <w:r>
              <w:rPr>
                <w:rFonts w:ascii="Arial" w:hAnsi="Arial" w:cs="Arial"/>
                <w:sz w:val="24"/>
                <w:szCs w:val="24"/>
              </w:rPr>
              <w:t xml:space="preserve"> (Site HE14174)</w:t>
            </w:r>
            <w:r w:rsidRPr="00D0032E">
              <w:rPr>
                <w:rFonts w:ascii="Arial" w:hAnsi="Arial" w:cs="Arial"/>
                <w:sz w:val="24"/>
                <w:szCs w:val="24"/>
              </w:rPr>
              <w:t xml:space="preserve"> It was considered that the development of the site</w:t>
            </w:r>
            <w:r>
              <w:rPr>
                <w:rFonts w:ascii="Arial" w:hAnsi="Arial" w:cs="Arial"/>
                <w:sz w:val="24"/>
                <w:szCs w:val="24"/>
              </w:rPr>
              <w:t xml:space="preserve"> would result in the loss of a prime employment site and any residential development would be divorced and remote from Clevedon</w:t>
            </w:r>
            <w:r w:rsidRPr="00D0032E">
              <w:rPr>
                <w:rFonts w:ascii="Arial" w:hAnsi="Arial" w:cs="Arial"/>
                <w:sz w:val="24"/>
                <w:szCs w:val="24"/>
              </w:rPr>
              <w:t>. Sufficient land has been identified in the SAP to meet Core Strategy targets</w:t>
            </w:r>
          </w:p>
          <w:p w14:paraId="16E2B172" w14:textId="77777777" w:rsidR="00BF3F92" w:rsidRPr="003E3070" w:rsidRDefault="00BF3F92" w:rsidP="00AE6B15">
            <w:pPr>
              <w:rPr>
                <w:rFonts w:ascii="Arial" w:hAnsi="Arial" w:cs="Arial"/>
                <w:sz w:val="24"/>
                <w:szCs w:val="24"/>
              </w:rPr>
            </w:pPr>
          </w:p>
        </w:tc>
      </w:tr>
      <w:tr w:rsidR="00BF3F92" w:rsidRPr="003E3070" w14:paraId="550EF025" w14:textId="77777777" w:rsidTr="00935B62">
        <w:tc>
          <w:tcPr>
            <w:tcW w:w="2405" w:type="dxa"/>
          </w:tcPr>
          <w:p w14:paraId="44B0D99F" w14:textId="77777777" w:rsidR="00BF3F92" w:rsidRPr="003E3070" w:rsidRDefault="00BF3F92" w:rsidP="00AE6B15">
            <w:pPr>
              <w:rPr>
                <w:rFonts w:ascii="Arial" w:hAnsi="Arial" w:cs="Arial"/>
                <w:sz w:val="24"/>
                <w:szCs w:val="24"/>
              </w:rPr>
            </w:pPr>
          </w:p>
        </w:tc>
        <w:tc>
          <w:tcPr>
            <w:tcW w:w="5954" w:type="dxa"/>
          </w:tcPr>
          <w:p w14:paraId="4F99799C" w14:textId="77777777" w:rsidR="00E85FE8" w:rsidRDefault="00E235FE" w:rsidP="00BF3F92">
            <w:pPr>
              <w:rPr>
                <w:rFonts w:ascii="Arial" w:hAnsi="Arial" w:cs="Arial"/>
                <w:sz w:val="24"/>
                <w:szCs w:val="24"/>
              </w:rPr>
            </w:pPr>
            <w:hyperlink r:id="rId224" w:history="1">
              <w:r w:rsidR="00E85FE8" w:rsidRPr="00E85FE8">
                <w:rPr>
                  <w:rStyle w:val="Hyperlink"/>
                  <w:rFonts w:ascii="Arial" w:hAnsi="Arial" w:cs="Arial"/>
                  <w:sz w:val="24"/>
                  <w:szCs w:val="24"/>
                </w:rPr>
                <w:t>Land between Clevedon and Portishead</w:t>
              </w:r>
            </w:hyperlink>
            <w:r w:rsidR="00E85FE8">
              <w:rPr>
                <w:rFonts w:ascii="Arial" w:hAnsi="Arial" w:cs="Arial"/>
                <w:sz w:val="24"/>
                <w:szCs w:val="24"/>
              </w:rPr>
              <w:t xml:space="preserve"> </w:t>
            </w:r>
          </w:p>
          <w:p w14:paraId="4DDB2F23" w14:textId="77777777" w:rsidR="00BF3F92" w:rsidRPr="006578A1" w:rsidRDefault="001C5DA8" w:rsidP="00BF3F92">
            <w:pPr>
              <w:rPr>
                <w:rFonts w:ascii="Arial" w:hAnsi="Arial" w:cs="Arial"/>
                <w:sz w:val="24"/>
                <w:szCs w:val="24"/>
              </w:rPr>
            </w:pPr>
            <w:r>
              <w:rPr>
                <w:rFonts w:ascii="Arial" w:hAnsi="Arial" w:cs="Arial"/>
                <w:sz w:val="24"/>
                <w:szCs w:val="24"/>
              </w:rPr>
              <w:t xml:space="preserve">( not site specific) </w:t>
            </w:r>
          </w:p>
          <w:p w14:paraId="6CAC26E8" w14:textId="77777777" w:rsidR="00BF3F92" w:rsidRPr="004268FF" w:rsidRDefault="00BF3F92" w:rsidP="00BF3F92">
            <w:pPr>
              <w:rPr>
                <w:rFonts w:ascii="Arial" w:hAnsi="Arial" w:cs="Arial"/>
                <w:sz w:val="24"/>
                <w:szCs w:val="24"/>
                <w:highlight w:val="yellow"/>
              </w:rPr>
            </w:pPr>
          </w:p>
        </w:tc>
        <w:tc>
          <w:tcPr>
            <w:tcW w:w="5589" w:type="dxa"/>
          </w:tcPr>
          <w:p w14:paraId="235D8047" w14:textId="77777777" w:rsidR="00BF3F92" w:rsidRPr="004268FF" w:rsidRDefault="00CC73B2" w:rsidP="00CC73B2">
            <w:pPr>
              <w:rPr>
                <w:rFonts w:ascii="Arial" w:hAnsi="Arial" w:cs="Arial"/>
                <w:sz w:val="24"/>
                <w:szCs w:val="24"/>
                <w:highlight w:val="yellow"/>
              </w:rPr>
            </w:pPr>
            <w:r>
              <w:rPr>
                <w:rFonts w:ascii="Arial" w:hAnsi="Arial" w:cs="Arial"/>
                <w:sz w:val="24"/>
                <w:szCs w:val="24"/>
              </w:rPr>
              <w:t>This area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BF3F92" w:rsidRPr="003E3070" w14:paraId="7AF05143" w14:textId="77777777" w:rsidTr="00935B62">
        <w:tc>
          <w:tcPr>
            <w:tcW w:w="2405" w:type="dxa"/>
          </w:tcPr>
          <w:p w14:paraId="4F4F8119" w14:textId="77777777" w:rsidR="00BF3F92" w:rsidRDefault="00BF3F92" w:rsidP="00AE6B15">
            <w:pPr>
              <w:rPr>
                <w:rFonts w:ascii="Arial" w:hAnsi="Arial" w:cs="Arial"/>
                <w:sz w:val="24"/>
                <w:szCs w:val="24"/>
              </w:rPr>
            </w:pPr>
          </w:p>
          <w:p w14:paraId="38186F8E" w14:textId="77777777" w:rsidR="00A658B7" w:rsidRDefault="00A658B7" w:rsidP="00AE6B15">
            <w:pPr>
              <w:rPr>
                <w:rFonts w:ascii="Arial" w:hAnsi="Arial" w:cs="Arial"/>
                <w:sz w:val="24"/>
                <w:szCs w:val="24"/>
              </w:rPr>
            </w:pPr>
          </w:p>
          <w:p w14:paraId="1C7C5B67" w14:textId="77777777" w:rsidR="00A658B7" w:rsidRDefault="00A658B7" w:rsidP="00AE6B15">
            <w:pPr>
              <w:rPr>
                <w:rFonts w:ascii="Arial" w:hAnsi="Arial" w:cs="Arial"/>
                <w:sz w:val="24"/>
                <w:szCs w:val="24"/>
              </w:rPr>
            </w:pPr>
          </w:p>
          <w:p w14:paraId="69CB3676" w14:textId="77777777" w:rsidR="00A658B7" w:rsidRDefault="00A658B7" w:rsidP="00AE6B15">
            <w:pPr>
              <w:rPr>
                <w:rFonts w:ascii="Arial" w:hAnsi="Arial" w:cs="Arial"/>
                <w:sz w:val="24"/>
                <w:szCs w:val="24"/>
              </w:rPr>
            </w:pPr>
          </w:p>
          <w:p w14:paraId="33F547FA" w14:textId="77777777" w:rsidR="00A658B7" w:rsidRDefault="00A658B7" w:rsidP="00AE6B15">
            <w:pPr>
              <w:rPr>
                <w:rFonts w:ascii="Arial" w:hAnsi="Arial" w:cs="Arial"/>
                <w:sz w:val="24"/>
                <w:szCs w:val="24"/>
              </w:rPr>
            </w:pPr>
          </w:p>
          <w:p w14:paraId="63D70601" w14:textId="77777777" w:rsidR="00A658B7" w:rsidRDefault="00A658B7" w:rsidP="00AE6B15">
            <w:pPr>
              <w:rPr>
                <w:rFonts w:ascii="Arial" w:hAnsi="Arial" w:cs="Arial"/>
                <w:sz w:val="24"/>
                <w:szCs w:val="24"/>
              </w:rPr>
            </w:pPr>
          </w:p>
          <w:p w14:paraId="4B0E3971" w14:textId="77777777" w:rsidR="00A658B7" w:rsidRDefault="00A658B7" w:rsidP="00AE6B15">
            <w:pPr>
              <w:rPr>
                <w:rFonts w:ascii="Arial" w:hAnsi="Arial" w:cs="Arial"/>
                <w:sz w:val="24"/>
                <w:szCs w:val="24"/>
              </w:rPr>
            </w:pPr>
          </w:p>
          <w:p w14:paraId="391F98CE" w14:textId="03DA9BB6" w:rsidR="00A658B7" w:rsidRPr="003E3070" w:rsidRDefault="00E235FE" w:rsidP="00AE6B15">
            <w:pPr>
              <w:rPr>
                <w:rFonts w:ascii="Arial" w:hAnsi="Arial" w:cs="Arial"/>
                <w:sz w:val="24"/>
                <w:szCs w:val="24"/>
              </w:rPr>
            </w:pPr>
            <w:hyperlink r:id="rId225"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0C35D6C1" w14:textId="77777777" w:rsidR="00765A57" w:rsidRPr="00BF3F92" w:rsidRDefault="00E235FE" w:rsidP="00BF3F92">
            <w:pPr>
              <w:rPr>
                <w:rFonts w:ascii="Arial" w:hAnsi="Arial" w:cs="Arial"/>
                <w:sz w:val="24"/>
                <w:szCs w:val="24"/>
              </w:rPr>
            </w:pPr>
            <w:hyperlink r:id="rId226" w:history="1">
              <w:r w:rsidR="00765A57" w:rsidRPr="00765A57">
                <w:rPr>
                  <w:rStyle w:val="Hyperlink"/>
                  <w:rFonts w:ascii="Arial" w:hAnsi="Arial" w:cs="Arial"/>
                  <w:sz w:val="24"/>
                  <w:szCs w:val="24"/>
                </w:rPr>
                <w:t>Portbury House , Kenn Rd</w:t>
              </w:r>
            </w:hyperlink>
            <w:r w:rsidR="006B4A3C">
              <w:rPr>
                <w:rFonts w:ascii="Arial" w:hAnsi="Arial" w:cs="Arial"/>
                <w:sz w:val="24"/>
                <w:szCs w:val="24"/>
              </w:rPr>
              <w:t xml:space="preserve"> (Residential /Employment Use )</w:t>
            </w:r>
            <w:r w:rsidR="00765A57">
              <w:rPr>
                <w:rFonts w:ascii="Arial" w:hAnsi="Arial" w:cs="Arial"/>
                <w:sz w:val="24"/>
                <w:szCs w:val="24"/>
              </w:rPr>
              <w:t xml:space="preserve"> </w:t>
            </w:r>
          </w:p>
          <w:p w14:paraId="087C5B45" w14:textId="77777777" w:rsidR="00BF3F92" w:rsidRPr="00BF3F92" w:rsidRDefault="00BF3F92" w:rsidP="00BF3F92">
            <w:pPr>
              <w:rPr>
                <w:rFonts w:ascii="Arial" w:hAnsi="Arial" w:cs="Arial"/>
                <w:sz w:val="24"/>
                <w:szCs w:val="24"/>
              </w:rPr>
            </w:pPr>
          </w:p>
        </w:tc>
        <w:tc>
          <w:tcPr>
            <w:tcW w:w="5589" w:type="dxa"/>
          </w:tcPr>
          <w:p w14:paraId="25C61F8A" w14:textId="77777777" w:rsidR="00BF3F92" w:rsidRDefault="006B4A3C" w:rsidP="00AE6B15">
            <w:pPr>
              <w:rPr>
                <w:rFonts w:ascii="Arial" w:hAnsi="Arial" w:cs="Arial"/>
                <w:sz w:val="24"/>
                <w:szCs w:val="24"/>
              </w:rPr>
            </w:pPr>
            <w:r>
              <w:rPr>
                <w:rFonts w:ascii="Arial" w:hAnsi="Arial" w:cs="Arial"/>
                <w:sz w:val="24"/>
                <w:szCs w:val="24"/>
              </w:rPr>
              <w:t xml:space="preserve">This objection relates to the non- allocation of the grounds of Portbury House ( a listed building )  </w:t>
            </w:r>
            <w:r w:rsidR="00766D9C">
              <w:rPr>
                <w:rFonts w:ascii="Arial" w:hAnsi="Arial" w:cs="Arial"/>
                <w:sz w:val="24"/>
                <w:szCs w:val="24"/>
              </w:rPr>
              <w:t xml:space="preserve">for residential/employment use ( mixed use ) </w:t>
            </w:r>
          </w:p>
          <w:p w14:paraId="3CB4B0D3" w14:textId="77777777" w:rsidR="006B4A3C" w:rsidRPr="003E3070" w:rsidRDefault="006B4A3C" w:rsidP="005C1BF2">
            <w:pPr>
              <w:rPr>
                <w:rFonts w:ascii="Arial" w:hAnsi="Arial" w:cs="Arial"/>
                <w:sz w:val="24"/>
                <w:szCs w:val="24"/>
              </w:rPr>
            </w:pPr>
            <w:r>
              <w:rPr>
                <w:rFonts w:ascii="Arial" w:hAnsi="Arial" w:cs="Arial"/>
                <w:sz w:val="24"/>
                <w:szCs w:val="24"/>
              </w:rPr>
              <w:t xml:space="preserve">The North Somerset Replacement Local Plan allocated this site for employment. This was based on the submission of a masterplan in 2005 and was never the subject of a planning application or </w:t>
            </w:r>
            <w:r w:rsidR="00766D9C">
              <w:rPr>
                <w:rFonts w:ascii="Arial" w:hAnsi="Arial" w:cs="Arial"/>
                <w:sz w:val="24"/>
                <w:szCs w:val="24"/>
              </w:rPr>
              <w:t xml:space="preserve">listed building consent. Over 10 years has lapsed since the submission of this master plan. Given this time lapse and the request that residential should be included within the allocation, there is justification that the allocation should be withdrawn as any impact on the listed building needs to be fully reassessed. </w:t>
            </w:r>
          </w:p>
        </w:tc>
      </w:tr>
      <w:tr w:rsidR="00BF3F92" w:rsidRPr="003E3070" w14:paraId="2E8D12F4" w14:textId="77777777" w:rsidTr="00935B62">
        <w:tc>
          <w:tcPr>
            <w:tcW w:w="2405" w:type="dxa"/>
          </w:tcPr>
          <w:p w14:paraId="706A6389" w14:textId="77777777" w:rsidR="00BF3F92" w:rsidRPr="003E3070" w:rsidRDefault="00BF3F92" w:rsidP="00AE6B15">
            <w:pPr>
              <w:rPr>
                <w:rFonts w:ascii="Arial" w:hAnsi="Arial" w:cs="Arial"/>
                <w:sz w:val="24"/>
                <w:szCs w:val="24"/>
              </w:rPr>
            </w:pPr>
            <w:r>
              <w:rPr>
                <w:rFonts w:ascii="Arial" w:hAnsi="Arial" w:cs="Arial"/>
                <w:sz w:val="24"/>
                <w:szCs w:val="24"/>
              </w:rPr>
              <w:t>Congresbury</w:t>
            </w:r>
          </w:p>
        </w:tc>
        <w:tc>
          <w:tcPr>
            <w:tcW w:w="5954" w:type="dxa"/>
            <w:shd w:val="clear" w:color="auto" w:fill="auto"/>
          </w:tcPr>
          <w:p w14:paraId="3C7963B3" w14:textId="77777777" w:rsidR="000A3E6E" w:rsidRDefault="00E235FE" w:rsidP="00BF3F92">
            <w:pPr>
              <w:rPr>
                <w:rFonts w:ascii="Arial" w:hAnsi="Arial" w:cs="Arial"/>
                <w:sz w:val="24"/>
                <w:szCs w:val="24"/>
              </w:rPr>
            </w:pPr>
            <w:hyperlink r:id="rId227" w:history="1">
              <w:r w:rsidR="000A3E6E" w:rsidRPr="000A3E6E">
                <w:rPr>
                  <w:rStyle w:val="Hyperlink"/>
                  <w:rFonts w:ascii="Arial" w:hAnsi="Arial" w:cs="Arial"/>
                  <w:sz w:val="24"/>
                  <w:szCs w:val="24"/>
                </w:rPr>
                <w:t>Land off Stonewall Grove Congresbury</w:t>
              </w:r>
            </w:hyperlink>
          </w:p>
          <w:p w14:paraId="17F29748" w14:textId="77777777" w:rsidR="00BF3F92" w:rsidRPr="00A66F39" w:rsidRDefault="00F419BE" w:rsidP="00BF3F92">
            <w:pPr>
              <w:rPr>
                <w:rFonts w:ascii="Arial" w:hAnsi="Arial" w:cs="Arial"/>
                <w:sz w:val="24"/>
                <w:szCs w:val="24"/>
              </w:rPr>
            </w:pPr>
            <w:r>
              <w:rPr>
                <w:rFonts w:ascii="Arial" w:hAnsi="Arial" w:cs="Arial"/>
                <w:sz w:val="24"/>
                <w:szCs w:val="24"/>
              </w:rPr>
              <w:t xml:space="preserve">Size  </w:t>
            </w:r>
            <w:r w:rsidR="00437394" w:rsidRPr="00A66F39">
              <w:rPr>
                <w:rFonts w:ascii="Arial" w:hAnsi="Arial" w:cs="Arial"/>
                <w:sz w:val="24"/>
                <w:szCs w:val="24"/>
              </w:rPr>
              <w:t xml:space="preserve">0.68 hectares </w:t>
            </w:r>
          </w:p>
          <w:p w14:paraId="50A2630C" w14:textId="77777777" w:rsidR="00BF3F92" w:rsidRPr="00437394" w:rsidRDefault="00BF3F92" w:rsidP="00BF3F92">
            <w:pPr>
              <w:rPr>
                <w:rFonts w:ascii="Arial" w:hAnsi="Arial" w:cs="Arial"/>
                <w:sz w:val="24"/>
                <w:szCs w:val="24"/>
                <w:highlight w:val="yellow"/>
              </w:rPr>
            </w:pPr>
          </w:p>
        </w:tc>
        <w:tc>
          <w:tcPr>
            <w:tcW w:w="5589" w:type="dxa"/>
          </w:tcPr>
          <w:p w14:paraId="00BE9E8D" w14:textId="77777777" w:rsidR="00A66F39" w:rsidRPr="00D0032E" w:rsidRDefault="00A66F39" w:rsidP="00A66F39">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w:t>
            </w:r>
            <w:r>
              <w:rPr>
                <w:rFonts w:ascii="Arial" w:hAnsi="Arial" w:cs="Arial"/>
                <w:sz w:val="24"/>
                <w:szCs w:val="24"/>
              </w:rPr>
              <w:t xml:space="preserve"> (Site NS0049</w:t>
            </w:r>
            <w:r w:rsidRPr="00D0032E">
              <w:rPr>
                <w:rFonts w:ascii="Arial" w:hAnsi="Arial" w:cs="Arial"/>
                <w:sz w:val="24"/>
                <w:szCs w:val="24"/>
              </w:rPr>
              <w:t>) It was considered that the development of the site would adversely affect the rural setting of the village. Sufficient land has been identified in the SAP to meet Core Strategy targets</w:t>
            </w:r>
          </w:p>
          <w:p w14:paraId="2BD53CDF" w14:textId="77777777" w:rsidR="00BF3F92" w:rsidRPr="00437394" w:rsidRDefault="00BF3F92" w:rsidP="00AE6B15">
            <w:pPr>
              <w:rPr>
                <w:rFonts w:ascii="Arial" w:hAnsi="Arial" w:cs="Arial"/>
                <w:sz w:val="24"/>
                <w:szCs w:val="24"/>
                <w:highlight w:val="yellow"/>
              </w:rPr>
            </w:pPr>
          </w:p>
        </w:tc>
      </w:tr>
      <w:tr w:rsidR="00BF3F92" w:rsidRPr="003E3070" w14:paraId="1A9B8A1B" w14:textId="77777777" w:rsidTr="00935B62">
        <w:tc>
          <w:tcPr>
            <w:tcW w:w="2405" w:type="dxa"/>
          </w:tcPr>
          <w:p w14:paraId="74945388" w14:textId="77777777" w:rsidR="00BF3F92" w:rsidRDefault="00BF3F92" w:rsidP="00AE6B15">
            <w:pPr>
              <w:rPr>
                <w:rFonts w:ascii="Arial" w:hAnsi="Arial" w:cs="Arial"/>
                <w:sz w:val="24"/>
                <w:szCs w:val="24"/>
              </w:rPr>
            </w:pPr>
          </w:p>
          <w:p w14:paraId="79556E01" w14:textId="77777777" w:rsidR="00A658B7" w:rsidRDefault="00A658B7" w:rsidP="00AE6B15">
            <w:pPr>
              <w:rPr>
                <w:rFonts w:ascii="Arial" w:hAnsi="Arial" w:cs="Arial"/>
                <w:sz w:val="24"/>
                <w:szCs w:val="24"/>
              </w:rPr>
            </w:pPr>
          </w:p>
          <w:p w14:paraId="5D6A2841" w14:textId="77777777" w:rsidR="00A658B7" w:rsidRDefault="00A658B7" w:rsidP="00AE6B15">
            <w:pPr>
              <w:rPr>
                <w:rFonts w:ascii="Arial" w:hAnsi="Arial" w:cs="Arial"/>
                <w:sz w:val="24"/>
                <w:szCs w:val="24"/>
              </w:rPr>
            </w:pPr>
          </w:p>
          <w:p w14:paraId="4C97243F" w14:textId="77777777" w:rsidR="00A658B7" w:rsidRDefault="00A658B7" w:rsidP="00AE6B15">
            <w:pPr>
              <w:rPr>
                <w:rFonts w:ascii="Arial" w:hAnsi="Arial" w:cs="Arial"/>
                <w:sz w:val="24"/>
                <w:szCs w:val="24"/>
              </w:rPr>
            </w:pPr>
          </w:p>
          <w:p w14:paraId="5D566E89" w14:textId="77777777" w:rsidR="00A658B7" w:rsidRDefault="00A658B7" w:rsidP="00AE6B15">
            <w:pPr>
              <w:rPr>
                <w:rFonts w:ascii="Arial" w:hAnsi="Arial" w:cs="Arial"/>
                <w:sz w:val="24"/>
                <w:szCs w:val="24"/>
              </w:rPr>
            </w:pPr>
          </w:p>
          <w:p w14:paraId="751CD4BF" w14:textId="0A84AEBF" w:rsidR="00A658B7" w:rsidRPr="003E3070" w:rsidRDefault="00E235FE" w:rsidP="00AE6B15">
            <w:pPr>
              <w:rPr>
                <w:rFonts w:ascii="Arial" w:hAnsi="Arial" w:cs="Arial"/>
                <w:sz w:val="24"/>
                <w:szCs w:val="24"/>
              </w:rPr>
            </w:pPr>
            <w:hyperlink r:id="rId228" w:history="1">
              <w:r w:rsidR="00A658B7">
                <w:rPr>
                  <w:rStyle w:val="Hyperlink"/>
                  <w:rFonts w:ascii="Arial" w:hAnsi="Arial" w:cs="Arial"/>
                  <w:sz w:val="24"/>
                  <w:szCs w:val="24"/>
                </w:rPr>
                <w:t>View A</w:t>
              </w:r>
              <w:r w:rsidR="00A658B7" w:rsidRPr="00A93874">
                <w:rPr>
                  <w:rStyle w:val="Hyperlink"/>
                  <w:rFonts w:ascii="Arial" w:hAnsi="Arial" w:cs="Arial"/>
                  <w:sz w:val="24"/>
                  <w:szCs w:val="24"/>
                </w:rPr>
                <w:t>dditional sites put forward for development</w:t>
              </w:r>
            </w:hyperlink>
          </w:p>
        </w:tc>
        <w:tc>
          <w:tcPr>
            <w:tcW w:w="5954" w:type="dxa"/>
          </w:tcPr>
          <w:p w14:paraId="6E1A8B1F" w14:textId="77777777" w:rsidR="00084AF0" w:rsidRPr="00A66F39" w:rsidRDefault="00E235FE" w:rsidP="00BF3F92">
            <w:pPr>
              <w:rPr>
                <w:rFonts w:ascii="Arial" w:hAnsi="Arial" w:cs="Arial"/>
                <w:sz w:val="24"/>
                <w:szCs w:val="24"/>
              </w:rPr>
            </w:pPr>
            <w:hyperlink r:id="rId229" w:history="1">
              <w:r w:rsidR="00084AF0" w:rsidRPr="00084AF0">
                <w:rPr>
                  <w:rStyle w:val="Hyperlink"/>
                  <w:rFonts w:ascii="Arial" w:hAnsi="Arial" w:cs="Arial"/>
                  <w:sz w:val="24"/>
                  <w:szCs w:val="24"/>
                </w:rPr>
                <w:t>Land at Park Farm Congresbury</w:t>
              </w:r>
            </w:hyperlink>
          </w:p>
          <w:p w14:paraId="0B5823DE" w14:textId="77777777" w:rsidR="00BF3F92" w:rsidRPr="00A66F39" w:rsidRDefault="00BB2B06" w:rsidP="00BF3F92">
            <w:pPr>
              <w:rPr>
                <w:rFonts w:ascii="Arial" w:hAnsi="Arial" w:cs="Arial"/>
                <w:sz w:val="24"/>
                <w:szCs w:val="24"/>
              </w:rPr>
            </w:pPr>
            <w:r w:rsidRPr="00A66F39">
              <w:rPr>
                <w:rFonts w:ascii="Arial" w:hAnsi="Arial" w:cs="Arial"/>
                <w:sz w:val="24"/>
                <w:szCs w:val="24"/>
              </w:rPr>
              <w:t>Size: 5.74</w:t>
            </w:r>
            <w:r w:rsidR="00F419BE">
              <w:rPr>
                <w:rFonts w:ascii="Arial" w:hAnsi="Arial" w:cs="Arial"/>
                <w:sz w:val="24"/>
                <w:szCs w:val="24"/>
              </w:rPr>
              <w:t xml:space="preserve"> hectares </w:t>
            </w:r>
          </w:p>
          <w:p w14:paraId="4F64BC03" w14:textId="77777777" w:rsidR="00BB2B06" w:rsidRPr="00D3772E" w:rsidRDefault="00BB2B06" w:rsidP="00BF3F92">
            <w:pPr>
              <w:rPr>
                <w:rFonts w:ascii="Arial" w:hAnsi="Arial" w:cs="Arial"/>
                <w:sz w:val="24"/>
                <w:szCs w:val="24"/>
                <w:highlight w:val="magenta"/>
              </w:rPr>
            </w:pPr>
          </w:p>
        </w:tc>
        <w:tc>
          <w:tcPr>
            <w:tcW w:w="5589" w:type="dxa"/>
          </w:tcPr>
          <w:p w14:paraId="668D9A0D" w14:textId="77777777" w:rsidR="00A66F39" w:rsidRPr="00D0032E" w:rsidRDefault="00A66F39" w:rsidP="00A66F39">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w:t>
            </w:r>
            <w:r>
              <w:rPr>
                <w:rFonts w:ascii="Arial" w:hAnsi="Arial" w:cs="Arial"/>
                <w:sz w:val="24"/>
                <w:szCs w:val="24"/>
              </w:rPr>
              <w:t>S</w:t>
            </w:r>
            <w:r w:rsidRPr="00D0032E">
              <w:rPr>
                <w:rFonts w:ascii="Arial" w:hAnsi="Arial" w:cs="Arial"/>
                <w:sz w:val="24"/>
                <w:szCs w:val="24"/>
              </w:rPr>
              <w:t>ite HE14</w:t>
            </w:r>
            <w:r>
              <w:rPr>
                <w:rFonts w:ascii="Arial" w:hAnsi="Arial" w:cs="Arial"/>
                <w:sz w:val="24"/>
                <w:szCs w:val="24"/>
              </w:rPr>
              <w:t>191</w:t>
            </w:r>
            <w:r w:rsidRPr="00D0032E">
              <w:rPr>
                <w:rFonts w:ascii="Arial" w:hAnsi="Arial" w:cs="Arial"/>
                <w:sz w:val="24"/>
                <w:szCs w:val="24"/>
              </w:rPr>
              <w:t>) It was considered that the development of the site would adversely affect the rural setting of the village. Sufficient land has been identified in the SAP to meet Core Strategy targets</w:t>
            </w:r>
          </w:p>
          <w:p w14:paraId="615BD231" w14:textId="77777777" w:rsidR="00BF3F92" w:rsidRPr="00D3772E" w:rsidRDefault="00BF3F92" w:rsidP="00AE6B15">
            <w:pPr>
              <w:rPr>
                <w:rFonts w:ascii="Arial" w:hAnsi="Arial" w:cs="Arial"/>
                <w:sz w:val="24"/>
                <w:szCs w:val="24"/>
                <w:highlight w:val="magenta"/>
              </w:rPr>
            </w:pPr>
          </w:p>
        </w:tc>
      </w:tr>
      <w:tr w:rsidR="00BF3F92" w:rsidRPr="003E3070" w14:paraId="1038E54A" w14:textId="77777777" w:rsidTr="00935B62">
        <w:tc>
          <w:tcPr>
            <w:tcW w:w="2405" w:type="dxa"/>
          </w:tcPr>
          <w:p w14:paraId="5C0DDB4A" w14:textId="77777777" w:rsidR="00BF3F92" w:rsidRPr="003E3070" w:rsidRDefault="00BF3F92" w:rsidP="00AE6B15">
            <w:pPr>
              <w:rPr>
                <w:rFonts w:ascii="Arial" w:hAnsi="Arial" w:cs="Arial"/>
                <w:sz w:val="24"/>
                <w:szCs w:val="24"/>
              </w:rPr>
            </w:pPr>
          </w:p>
        </w:tc>
        <w:tc>
          <w:tcPr>
            <w:tcW w:w="5954" w:type="dxa"/>
          </w:tcPr>
          <w:p w14:paraId="1AA2898A" w14:textId="77777777" w:rsidR="00CC7993" w:rsidRDefault="00E235FE" w:rsidP="00BF3F92">
            <w:pPr>
              <w:rPr>
                <w:rFonts w:ascii="Arial" w:hAnsi="Arial" w:cs="Arial"/>
                <w:sz w:val="24"/>
                <w:szCs w:val="24"/>
              </w:rPr>
            </w:pPr>
            <w:hyperlink r:id="rId230" w:history="1">
              <w:r w:rsidR="00CC7993" w:rsidRPr="00CC7993">
                <w:rPr>
                  <w:rStyle w:val="Hyperlink"/>
                  <w:rFonts w:ascii="Arial" w:hAnsi="Arial" w:cs="Arial"/>
                  <w:sz w:val="24"/>
                  <w:szCs w:val="24"/>
                </w:rPr>
                <w:t>Land west of Brinsea Rd Congresbury</w:t>
              </w:r>
            </w:hyperlink>
          </w:p>
          <w:p w14:paraId="68833CEF" w14:textId="77777777" w:rsidR="00F419BE" w:rsidRDefault="00F419BE" w:rsidP="00BF3F92">
            <w:pPr>
              <w:rPr>
                <w:rFonts w:ascii="Arial" w:hAnsi="Arial" w:cs="Arial"/>
                <w:sz w:val="24"/>
                <w:szCs w:val="24"/>
              </w:rPr>
            </w:pPr>
            <w:r>
              <w:rPr>
                <w:rFonts w:ascii="Arial" w:hAnsi="Arial" w:cs="Arial"/>
                <w:sz w:val="24"/>
                <w:szCs w:val="24"/>
              </w:rPr>
              <w:t xml:space="preserve">Size </w:t>
            </w:r>
            <w:r w:rsidR="00D17F65" w:rsidRPr="00A66F39">
              <w:rPr>
                <w:rFonts w:ascii="Arial" w:hAnsi="Arial" w:cs="Arial"/>
                <w:sz w:val="24"/>
                <w:szCs w:val="24"/>
              </w:rPr>
              <w:t xml:space="preserve">3.4 hectares </w:t>
            </w:r>
          </w:p>
          <w:p w14:paraId="0DC599CF" w14:textId="77777777" w:rsidR="00BF3F92" w:rsidRPr="00A66F39" w:rsidRDefault="002A6EAA" w:rsidP="00BF3F92">
            <w:pPr>
              <w:rPr>
                <w:rFonts w:ascii="Arial" w:hAnsi="Arial" w:cs="Arial"/>
                <w:sz w:val="24"/>
                <w:szCs w:val="24"/>
              </w:rPr>
            </w:pPr>
            <w:r w:rsidRPr="00A66F39">
              <w:rPr>
                <w:rFonts w:ascii="Arial" w:hAnsi="Arial" w:cs="Arial"/>
                <w:sz w:val="24"/>
                <w:szCs w:val="24"/>
              </w:rPr>
              <w:t xml:space="preserve">51 </w:t>
            </w:r>
            <w:r w:rsidR="00D17F65" w:rsidRPr="00A66F39">
              <w:rPr>
                <w:rFonts w:ascii="Arial" w:hAnsi="Arial" w:cs="Arial"/>
                <w:sz w:val="24"/>
                <w:szCs w:val="24"/>
              </w:rPr>
              <w:t xml:space="preserve">dwellings </w:t>
            </w:r>
          </w:p>
          <w:p w14:paraId="70AA4CC6" w14:textId="77777777" w:rsidR="00BF3F92" w:rsidRPr="00D17F65" w:rsidRDefault="00BF3F92" w:rsidP="00BF3F92">
            <w:pPr>
              <w:rPr>
                <w:rFonts w:ascii="Arial" w:hAnsi="Arial" w:cs="Arial"/>
                <w:sz w:val="24"/>
                <w:szCs w:val="24"/>
                <w:highlight w:val="yellow"/>
              </w:rPr>
            </w:pPr>
          </w:p>
        </w:tc>
        <w:tc>
          <w:tcPr>
            <w:tcW w:w="5589" w:type="dxa"/>
          </w:tcPr>
          <w:p w14:paraId="50503912" w14:textId="77777777" w:rsidR="00A66F39" w:rsidRPr="00D0032E" w:rsidRDefault="00A66F39" w:rsidP="00A66F39">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(site HE14</w:t>
            </w:r>
            <w:r>
              <w:rPr>
                <w:rFonts w:ascii="Arial" w:hAnsi="Arial" w:cs="Arial"/>
                <w:sz w:val="24"/>
                <w:szCs w:val="24"/>
              </w:rPr>
              <w:t>352</w:t>
            </w:r>
            <w:r w:rsidRPr="00D0032E">
              <w:rPr>
                <w:rFonts w:ascii="Arial" w:hAnsi="Arial" w:cs="Arial"/>
                <w:sz w:val="24"/>
                <w:szCs w:val="24"/>
              </w:rPr>
              <w:t>) It was considered that the development of the site would adversely affect the rural setting of the village and had poor</w:t>
            </w:r>
            <w:r>
              <w:rPr>
                <w:rFonts w:ascii="Arial" w:hAnsi="Arial" w:cs="Arial"/>
                <w:sz w:val="24"/>
                <w:szCs w:val="24"/>
              </w:rPr>
              <w:t xml:space="preserve"> links to facilities </w:t>
            </w:r>
            <w:r w:rsidRPr="00D0032E">
              <w:rPr>
                <w:rFonts w:ascii="Arial" w:hAnsi="Arial" w:cs="Arial"/>
                <w:sz w:val="24"/>
                <w:szCs w:val="24"/>
              </w:rPr>
              <w:t xml:space="preserve"> Sufficient land has been identified in the SAP to meet Core Strategy targets</w:t>
            </w:r>
          </w:p>
          <w:p w14:paraId="30AA4C2B" w14:textId="77777777" w:rsidR="00BF3F92" w:rsidRPr="003E3070" w:rsidRDefault="00BF3F92" w:rsidP="00AE6B15">
            <w:pPr>
              <w:rPr>
                <w:rFonts w:ascii="Arial" w:hAnsi="Arial" w:cs="Arial"/>
                <w:sz w:val="24"/>
                <w:szCs w:val="24"/>
              </w:rPr>
            </w:pPr>
          </w:p>
        </w:tc>
      </w:tr>
      <w:tr w:rsidR="00BF3F92" w:rsidRPr="003E3070" w14:paraId="249FDD80" w14:textId="77777777" w:rsidTr="00935B62">
        <w:tc>
          <w:tcPr>
            <w:tcW w:w="2405" w:type="dxa"/>
          </w:tcPr>
          <w:p w14:paraId="71C10F49" w14:textId="77777777" w:rsidR="00BF3F92" w:rsidRPr="003E3070" w:rsidRDefault="00BF3F92" w:rsidP="00AE6B15">
            <w:pPr>
              <w:rPr>
                <w:rFonts w:ascii="Arial" w:hAnsi="Arial" w:cs="Arial"/>
                <w:sz w:val="24"/>
                <w:szCs w:val="24"/>
              </w:rPr>
            </w:pPr>
          </w:p>
        </w:tc>
        <w:tc>
          <w:tcPr>
            <w:tcW w:w="5954" w:type="dxa"/>
          </w:tcPr>
          <w:p w14:paraId="167467B2" w14:textId="77777777" w:rsidR="004A5855" w:rsidRDefault="00E235FE" w:rsidP="00817AFA">
            <w:pPr>
              <w:rPr>
                <w:rFonts w:ascii="Arial" w:hAnsi="Arial" w:cs="Arial"/>
                <w:sz w:val="24"/>
                <w:szCs w:val="24"/>
              </w:rPr>
            </w:pPr>
            <w:hyperlink r:id="rId231" w:history="1">
              <w:r w:rsidR="004A5855" w:rsidRPr="004A5855">
                <w:rPr>
                  <w:rStyle w:val="Hyperlink"/>
                  <w:rFonts w:ascii="Arial" w:hAnsi="Arial" w:cs="Arial"/>
                  <w:sz w:val="24"/>
                  <w:szCs w:val="24"/>
                </w:rPr>
                <w:t>Land at Wrington Lane Congresbury</w:t>
              </w:r>
            </w:hyperlink>
            <w:r w:rsidR="004A5855">
              <w:rPr>
                <w:rFonts w:ascii="Arial" w:hAnsi="Arial" w:cs="Arial"/>
                <w:sz w:val="24"/>
                <w:szCs w:val="24"/>
              </w:rPr>
              <w:t xml:space="preserve"> </w:t>
            </w:r>
          </w:p>
          <w:p w14:paraId="0ABADB07" w14:textId="77777777" w:rsidR="00496A1F" w:rsidRDefault="00E235FE" w:rsidP="00817AFA">
            <w:pPr>
              <w:rPr>
                <w:rFonts w:ascii="Arial" w:hAnsi="Arial" w:cs="Arial"/>
                <w:sz w:val="24"/>
                <w:szCs w:val="24"/>
              </w:rPr>
            </w:pPr>
            <w:hyperlink r:id="rId232" w:history="1">
              <w:r w:rsidR="00496A1F" w:rsidRPr="00496A1F">
                <w:rPr>
                  <w:rStyle w:val="Hyperlink"/>
                  <w:rFonts w:ascii="Arial" w:hAnsi="Arial" w:cs="Arial"/>
                  <w:sz w:val="24"/>
                  <w:szCs w:val="24"/>
                </w:rPr>
                <w:t>Land at Wrington Lane Congresbury (2)</w:t>
              </w:r>
            </w:hyperlink>
            <w:r w:rsidR="00496A1F">
              <w:rPr>
                <w:rFonts w:ascii="Arial" w:hAnsi="Arial" w:cs="Arial"/>
                <w:sz w:val="24"/>
                <w:szCs w:val="24"/>
              </w:rPr>
              <w:t xml:space="preserve"> </w:t>
            </w:r>
          </w:p>
          <w:p w14:paraId="3D715A55" w14:textId="6F19AEC5" w:rsidR="00BF3F92" w:rsidRPr="00B04297" w:rsidRDefault="00CF537E" w:rsidP="00817AFA">
            <w:pPr>
              <w:rPr>
                <w:rFonts w:ascii="Arial" w:hAnsi="Arial" w:cs="Arial"/>
                <w:sz w:val="24"/>
                <w:szCs w:val="24"/>
                <w:highlight w:val="yellow"/>
              </w:rPr>
            </w:pPr>
            <w:r>
              <w:rPr>
                <w:rFonts w:ascii="Arial" w:hAnsi="Arial" w:cs="Arial"/>
                <w:sz w:val="24"/>
                <w:szCs w:val="24"/>
              </w:rPr>
              <w:t xml:space="preserve"> </w:t>
            </w:r>
            <w:r w:rsidR="00B04297" w:rsidRPr="00817AFA">
              <w:rPr>
                <w:rFonts w:ascii="Arial" w:hAnsi="Arial" w:cs="Arial"/>
                <w:sz w:val="24"/>
                <w:szCs w:val="24"/>
              </w:rPr>
              <w:t xml:space="preserve">3.42 hectares </w:t>
            </w:r>
          </w:p>
        </w:tc>
        <w:tc>
          <w:tcPr>
            <w:tcW w:w="5589" w:type="dxa"/>
          </w:tcPr>
          <w:p w14:paraId="40A350F6" w14:textId="77777777" w:rsidR="00817AFA" w:rsidRPr="00D0032E" w:rsidRDefault="00817AFA" w:rsidP="00817AFA">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(site HE14</w:t>
            </w:r>
            <w:r>
              <w:rPr>
                <w:rFonts w:ascii="Arial" w:hAnsi="Arial" w:cs="Arial"/>
                <w:sz w:val="24"/>
                <w:szCs w:val="24"/>
              </w:rPr>
              <w:t>181</w:t>
            </w:r>
            <w:r w:rsidRPr="00D0032E">
              <w:rPr>
                <w:rFonts w:ascii="Arial" w:hAnsi="Arial" w:cs="Arial"/>
                <w:sz w:val="24"/>
                <w:szCs w:val="24"/>
              </w:rPr>
              <w:t>) It was considered that the development of the site would adversely affect the rural setting of the village. Sufficient land has been identified in the SAP to meet Core Strategy targets</w:t>
            </w:r>
          </w:p>
          <w:p w14:paraId="5465BE4A" w14:textId="77777777" w:rsidR="00BD2A18" w:rsidRDefault="00BD2A18" w:rsidP="00AE6B15">
            <w:pPr>
              <w:rPr>
                <w:rFonts w:ascii="Arial" w:hAnsi="Arial" w:cs="Arial"/>
                <w:sz w:val="24"/>
                <w:szCs w:val="24"/>
              </w:rPr>
            </w:pPr>
          </w:p>
          <w:p w14:paraId="5E41FD50" w14:textId="77777777" w:rsidR="00BD2A18" w:rsidRPr="003E3070" w:rsidRDefault="00BD2A18" w:rsidP="00AE6B15">
            <w:pPr>
              <w:rPr>
                <w:rFonts w:ascii="Arial" w:hAnsi="Arial" w:cs="Arial"/>
                <w:sz w:val="24"/>
                <w:szCs w:val="24"/>
              </w:rPr>
            </w:pPr>
          </w:p>
        </w:tc>
      </w:tr>
      <w:tr w:rsidR="00BF3F92" w:rsidRPr="003E3070" w14:paraId="477FD8C3" w14:textId="77777777" w:rsidTr="00935B62">
        <w:tc>
          <w:tcPr>
            <w:tcW w:w="2405" w:type="dxa"/>
          </w:tcPr>
          <w:p w14:paraId="24013F82" w14:textId="77777777" w:rsidR="00BF3F92" w:rsidRPr="003E3070" w:rsidRDefault="00BF3F92" w:rsidP="00AE6B15">
            <w:pPr>
              <w:rPr>
                <w:rFonts w:ascii="Arial" w:hAnsi="Arial" w:cs="Arial"/>
                <w:sz w:val="24"/>
                <w:szCs w:val="24"/>
              </w:rPr>
            </w:pPr>
          </w:p>
        </w:tc>
        <w:tc>
          <w:tcPr>
            <w:tcW w:w="5954" w:type="dxa"/>
          </w:tcPr>
          <w:p w14:paraId="5EEE270E" w14:textId="77777777" w:rsidR="00254F6E" w:rsidRDefault="00E235FE" w:rsidP="00BF3F92">
            <w:pPr>
              <w:rPr>
                <w:rFonts w:ascii="Arial" w:hAnsi="Arial" w:cs="Arial"/>
                <w:sz w:val="24"/>
                <w:szCs w:val="24"/>
              </w:rPr>
            </w:pPr>
            <w:hyperlink r:id="rId233" w:history="1">
              <w:r w:rsidR="00254F6E">
                <w:rPr>
                  <w:rStyle w:val="Hyperlink"/>
                  <w:rFonts w:ascii="Arial" w:hAnsi="Arial" w:cs="Arial"/>
                  <w:sz w:val="24"/>
                  <w:szCs w:val="24"/>
                </w:rPr>
                <w:t>Land east of Brinsea Rd Congresbury</w:t>
              </w:r>
            </w:hyperlink>
            <w:r w:rsidR="00254F6E">
              <w:rPr>
                <w:rFonts w:ascii="Arial" w:hAnsi="Arial" w:cs="Arial"/>
                <w:sz w:val="24"/>
                <w:szCs w:val="24"/>
              </w:rPr>
              <w:t xml:space="preserve"> </w:t>
            </w:r>
          </w:p>
          <w:p w14:paraId="715D3334" w14:textId="4CA3DEC2" w:rsidR="00F419BE" w:rsidRDefault="00CF537E" w:rsidP="00BF3F92">
            <w:pPr>
              <w:rPr>
                <w:rFonts w:ascii="Arial" w:hAnsi="Arial" w:cs="Arial"/>
                <w:sz w:val="24"/>
                <w:szCs w:val="24"/>
              </w:rPr>
            </w:pPr>
            <w:r>
              <w:rPr>
                <w:rFonts w:ascii="Arial" w:hAnsi="Arial" w:cs="Arial"/>
                <w:sz w:val="24"/>
                <w:szCs w:val="24"/>
              </w:rPr>
              <w:t xml:space="preserve"> </w:t>
            </w:r>
            <w:r w:rsidR="00910199" w:rsidRPr="00817AFA">
              <w:rPr>
                <w:rFonts w:ascii="Arial" w:hAnsi="Arial" w:cs="Arial"/>
                <w:sz w:val="24"/>
                <w:szCs w:val="24"/>
              </w:rPr>
              <w:t>1.4 hectares</w:t>
            </w:r>
          </w:p>
          <w:p w14:paraId="1F823A0B" w14:textId="77777777" w:rsidR="00BF3F92" w:rsidRPr="00910199" w:rsidRDefault="00910199" w:rsidP="00BF3F92">
            <w:pPr>
              <w:rPr>
                <w:rFonts w:ascii="Arial" w:hAnsi="Arial" w:cs="Arial"/>
                <w:sz w:val="24"/>
                <w:szCs w:val="24"/>
                <w:highlight w:val="yellow"/>
              </w:rPr>
            </w:pPr>
            <w:r w:rsidRPr="00817AFA">
              <w:rPr>
                <w:rFonts w:ascii="Arial" w:hAnsi="Arial" w:cs="Arial"/>
                <w:sz w:val="24"/>
                <w:szCs w:val="24"/>
              </w:rPr>
              <w:t xml:space="preserve"> 30 dwellings </w:t>
            </w:r>
          </w:p>
        </w:tc>
        <w:tc>
          <w:tcPr>
            <w:tcW w:w="5589" w:type="dxa"/>
          </w:tcPr>
          <w:p w14:paraId="61F97E0D" w14:textId="77777777" w:rsidR="00817AFA" w:rsidRPr="00D0032E" w:rsidRDefault="00817AFA" w:rsidP="00817AFA">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(site HE14</w:t>
            </w:r>
            <w:r>
              <w:rPr>
                <w:rFonts w:ascii="Arial" w:hAnsi="Arial" w:cs="Arial"/>
                <w:sz w:val="24"/>
                <w:szCs w:val="24"/>
              </w:rPr>
              <w:t>227</w:t>
            </w:r>
            <w:r w:rsidRPr="00D0032E">
              <w:rPr>
                <w:rFonts w:ascii="Arial" w:hAnsi="Arial" w:cs="Arial"/>
                <w:sz w:val="24"/>
                <w:szCs w:val="24"/>
              </w:rPr>
              <w:t>) It was considered that the development of the site would adversely affect the rural setting of the village and had poor</w:t>
            </w:r>
            <w:r>
              <w:rPr>
                <w:rFonts w:ascii="Arial" w:hAnsi="Arial" w:cs="Arial"/>
                <w:sz w:val="24"/>
                <w:szCs w:val="24"/>
              </w:rPr>
              <w:t xml:space="preserve"> links to facilities</w:t>
            </w:r>
            <w:r w:rsidRPr="00D0032E">
              <w:rPr>
                <w:rFonts w:ascii="Arial" w:hAnsi="Arial" w:cs="Arial"/>
                <w:sz w:val="24"/>
                <w:szCs w:val="24"/>
              </w:rPr>
              <w:t>. Sufficient land has been identified in the SAP to meet Core Strategy targets</w:t>
            </w:r>
          </w:p>
          <w:p w14:paraId="3B65B28F" w14:textId="77777777" w:rsidR="00BF3F92" w:rsidRPr="00910199" w:rsidRDefault="00BF3F92" w:rsidP="00AE6B15">
            <w:pPr>
              <w:rPr>
                <w:rFonts w:ascii="Arial" w:hAnsi="Arial" w:cs="Arial"/>
                <w:sz w:val="24"/>
                <w:szCs w:val="24"/>
                <w:highlight w:val="yellow"/>
              </w:rPr>
            </w:pPr>
          </w:p>
        </w:tc>
      </w:tr>
      <w:tr w:rsidR="00BF3F92" w:rsidRPr="003E3070" w14:paraId="1CA51163" w14:textId="77777777" w:rsidTr="00935B62">
        <w:tc>
          <w:tcPr>
            <w:tcW w:w="2405" w:type="dxa"/>
          </w:tcPr>
          <w:p w14:paraId="0EAB8F41" w14:textId="77777777" w:rsidR="00BF3F92" w:rsidRPr="003E3070" w:rsidRDefault="00BF3F92" w:rsidP="00AE6B15">
            <w:pPr>
              <w:rPr>
                <w:rFonts w:ascii="Arial" w:hAnsi="Arial" w:cs="Arial"/>
                <w:sz w:val="24"/>
                <w:szCs w:val="24"/>
              </w:rPr>
            </w:pPr>
            <w:r>
              <w:rPr>
                <w:rFonts w:ascii="Arial" w:hAnsi="Arial" w:cs="Arial"/>
                <w:sz w:val="24"/>
                <w:szCs w:val="24"/>
              </w:rPr>
              <w:t>Easton-in-Gordano/Pill</w:t>
            </w:r>
          </w:p>
        </w:tc>
        <w:tc>
          <w:tcPr>
            <w:tcW w:w="5954" w:type="dxa"/>
          </w:tcPr>
          <w:p w14:paraId="66A35EFE" w14:textId="77777777" w:rsidR="005F1FC5" w:rsidRDefault="00E235FE" w:rsidP="00BF3F92">
            <w:pPr>
              <w:rPr>
                <w:rFonts w:ascii="Arial" w:hAnsi="Arial" w:cs="Arial"/>
                <w:sz w:val="24"/>
                <w:szCs w:val="24"/>
              </w:rPr>
            </w:pPr>
            <w:hyperlink r:id="rId234" w:history="1">
              <w:r w:rsidR="005F1FC5" w:rsidRPr="005F1FC5">
                <w:rPr>
                  <w:rStyle w:val="Hyperlink"/>
                  <w:rFonts w:ascii="Arial" w:hAnsi="Arial" w:cs="Arial"/>
                  <w:sz w:val="24"/>
                  <w:szCs w:val="24"/>
                </w:rPr>
                <w:t>Land at Pill Green Land between village and A369</w:t>
              </w:r>
            </w:hyperlink>
          </w:p>
          <w:p w14:paraId="248020D3" w14:textId="77777777" w:rsidR="00BF3F92" w:rsidRPr="00BF3F92" w:rsidRDefault="00E13639" w:rsidP="00BF3F92">
            <w:pPr>
              <w:rPr>
                <w:rFonts w:ascii="Arial" w:hAnsi="Arial" w:cs="Arial"/>
                <w:sz w:val="24"/>
                <w:szCs w:val="24"/>
              </w:rPr>
            </w:pPr>
            <w:r w:rsidRPr="00817AFA">
              <w:rPr>
                <w:rFonts w:ascii="Arial" w:hAnsi="Arial" w:cs="Arial"/>
                <w:sz w:val="24"/>
                <w:szCs w:val="24"/>
              </w:rPr>
              <w:t>Approx 60 hectares</w:t>
            </w:r>
            <w:r>
              <w:rPr>
                <w:rFonts w:ascii="Arial" w:hAnsi="Arial" w:cs="Arial"/>
                <w:sz w:val="24"/>
                <w:szCs w:val="24"/>
              </w:rPr>
              <w:t xml:space="preserve"> </w:t>
            </w:r>
          </w:p>
          <w:p w14:paraId="6277FD5E" w14:textId="77777777" w:rsidR="00BF3F92" w:rsidRPr="00BF3F92" w:rsidRDefault="00D61965" w:rsidP="00D61965">
            <w:pPr>
              <w:tabs>
                <w:tab w:val="left" w:pos="3810"/>
              </w:tabs>
              <w:rPr>
                <w:rFonts w:ascii="Arial" w:hAnsi="Arial" w:cs="Arial"/>
                <w:sz w:val="24"/>
                <w:szCs w:val="24"/>
              </w:rPr>
            </w:pPr>
            <w:r>
              <w:rPr>
                <w:rFonts w:ascii="Arial" w:hAnsi="Arial" w:cs="Arial"/>
                <w:sz w:val="24"/>
                <w:szCs w:val="24"/>
              </w:rPr>
              <w:tab/>
            </w:r>
          </w:p>
        </w:tc>
        <w:tc>
          <w:tcPr>
            <w:tcW w:w="5589" w:type="dxa"/>
          </w:tcPr>
          <w:p w14:paraId="303FDA43" w14:textId="77777777" w:rsidR="00BF3F92" w:rsidRPr="003E3070" w:rsidRDefault="00CC73B2" w:rsidP="00AE6B15">
            <w:pPr>
              <w:rPr>
                <w:rFonts w:ascii="Arial" w:hAnsi="Arial" w:cs="Arial"/>
                <w:sz w:val="24"/>
                <w:szCs w:val="24"/>
              </w:rPr>
            </w:pPr>
            <w:r>
              <w:rPr>
                <w:rFonts w:ascii="Arial" w:hAnsi="Arial" w:cs="Arial"/>
                <w:sz w:val="24"/>
                <w:szCs w:val="24"/>
              </w:rPr>
              <w:t>This site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BF3F92" w:rsidRPr="003E3070" w14:paraId="462E8BA7" w14:textId="77777777" w:rsidTr="00935B62">
        <w:trPr>
          <w:trHeight w:val="912"/>
        </w:trPr>
        <w:tc>
          <w:tcPr>
            <w:tcW w:w="2405" w:type="dxa"/>
          </w:tcPr>
          <w:p w14:paraId="0398BCAA" w14:textId="77777777" w:rsidR="00BF3F92" w:rsidRPr="003E3070" w:rsidRDefault="00BF3F92" w:rsidP="00AE6B15">
            <w:pPr>
              <w:rPr>
                <w:rFonts w:ascii="Arial" w:hAnsi="Arial" w:cs="Arial"/>
                <w:sz w:val="24"/>
                <w:szCs w:val="24"/>
              </w:rPr>
            </w:pPr>
          </w:p>
        </w:tc>
        <w:tc>
          <w:tcPr>
            <w:tcW w:w="5954" w:type="dxa"/>
          </w:tcPr>
          <w:p w14:paraId="158A73FE" w14:textId="77777777" w:rsidR="004171B9" w:rsidRPr="00817AFA" w:rsidRDefault="00E235FE" w:rsidP="00BF3F92">
            <w:pPr>
              <w:rPr>
                <w:rFonts w:ascii="Arial" w:hAnsi="Arial" w:cs="Arial"/>
                <w:sz w:val="24"/>
                <w:szCs w:val="24"/>
              </w:rPr>
            </w:pPr>
            <w:hyperlink r:id="rId235" w:history="1">
              <w:r w:rsidR="004171B9" w:rsidRPr="004171B9">
                <w:rPr>
                  <w:rStyle w:val="Hyperlink"/>
                  <w:rFonts w:ascii="Arial" w:hAnsi="Arial" w:cs="Arial"/>
                  <w:sz w:val="24"/>
                  <w:szCs w:val="24"/>
                </w:rPr>
                <w:t>Plummers Hill Easton in Gordano</w:t>
              </w:r>
            </w:hyperlink>
            <w:r w:rsidR="004171B9">
              <w:rPr>
                <w:rFonts w:ascii="Arial" w:hAnsi="Arial" w:cs="Arial"/>
                <w:sz w:val="24"/>
                <w:szCs w:val="24"/>
              </w:rPr>
              <w:t xml:space="preserve"> </w:t>
            </w:r>
          </w:p>
          <w:p w14:paraId="45A592D7" w14:textId="77777777" w:rsidR="00CF537E" w:rsidRDefault="00D60736" w:rsidP="00B04297">
            <w:pPr>
              <w:rPr>
                <w:rFonts w:ascii="Arial" w:hAnsi="Arial" w:cs="Arial"/>
                <w:sz w:val="24"/>
                <w:szCs w:val="24"/>
              </w:rPr>
            </w:pPr>
            <w:r w:rsidRPr="00817AFA">
              <w:rPr>
                <w:rFonts w:ascii="Arial" w:hAnsi="Arial" w:cs="Arial"/>
                <w:sz w:val="24"/>
                <w:szCs w:val="24"/>
              </w:rPr>
              <w:t>Land between the village and M5 Service Station</w:t>
            </w:r>
          </w:p>
          <w:p w14:paraId="7B908D85" w14:textId="7BFF1E30" w:rsidR="00BF3F92" w:rsidRPr="00536EDB" w:rsidRDefault="00D60736" w:rsidP="00B04297">
            <w:pPr>
              <w:rPr>
                <w:rFonts w:ascii="Arial" w:hAnsi="Arial" w:cs="Arial"/>
                <w:sz w:val="24"/>
                <w:szCs w:val="24"/>
                <w:highlight w:val="yellow"/>
              </w:rPr>
            </w:pPr>
            <w:r w:rsidRPr="00817AFA">
              <w:rPr>
                <w:rFonts w:ascii="Arial" w:hAnsi="Arial" w:cs="Arial"/>
                <w:sz w:val="24"/>
                <w:szCs w:val="24"/>
              </w:rPr>
              <w:t xml:space="preserve"> </w:t>
            </w:r>
            <w:r w:rsidR="00B04297" w:rsidRPr="00817AFA">
              <w:rPr>
                <w:rFonts w:ascii="Arial" w:hAnsi="Arial" w:cs="Arial"/>
                <w:sz w:val="24"/>
                <w:szCs w:val="24"/>
              </w:rPr>
              <w:t xml:space="preserve">8.8 </w:t>
            </w:r>
            <w:r w:rsidR="00536EDB" w:rsidRPr="00817AFA">
              <w:rPr>
                <w:rFonts w:ascii="Arial" w:hAnsi="Arial" w:cs="Arial"/>
                <w:sz w:val="24"/>
                <w:szCs w:val="24"/>
              </w:rPr>
              <w:t xml:space="preserve">Hectares </w:t>
            </w:r>
          </w:p>
        </w:tc>
        <w:tc>
          <w:tcPr>
            <w:tcW w:w="5589" w:type="dxa"/>
          </w:tcPr>
          <w:p w14:paraId="739214A2" w14:textId="77777777" w:rsidR="00BF3F92" w:rsidRPr="003E3070" w:rsidRDefault="00CC73B2" w:rsidP="00AE6B15">
            <w:pPr>
              <w:rPr>
                <w:rFonts w:ascii="Arial" w:hAnsi="Arial" w:cs="Arial"/>
                <w:sz w:val="24"/>
                <w:szCs w:val="24"/>
              </w:rPr>
            </w:pPr>
            <w:r>
              <w:rPr>
                <w:rFonts w:ascii="Arial" w:hAnsi="Arial" w:cs="Arial"/>
                <w:sz w:val="24"/>
                <w:szCs w:val="24"/>
              </w:rPr>
              <w:t>This site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BF3F92" w:rsidRPr="003E3070" w14:paraId="057E5951" w14:textId="77777777" w:rsidTr="00935B62">
        <w:tc>
          <w:tcPr>
            <w:tcW w:w="2405" w:type="dxa"/>
          </w:tcPr>
          <w:p w14:paraId="02B068CD" w14:textId="77777777" w:rsidR="00BF3F92" w:rsidRPr="003E3070" w:rsidRDefault="00BF3F92" w:rsidP="00AE6B15">
            <w:pPr>
              <w:rPr>
                <w:rFonts w:ascii="Arial" w:hAnsi="Arial" w:cs="Arial"/>
                <w:sz w:val="24"/>
                <w:szCs w:val="24"/>
              </w:rPr>
            </w:pPr>
            <w:r>
              <w:rPr>
                <w:rFonts w:ascii="Arial" w:hAnsi="Arial" w:cs="Arial"/>
                <w:sz w:val="24"/>
                <w:szCs w:val="24"/>
              </w:rPr>
              <w:t>Hutton</w:t>
            </w:r>
          </w:p>
        </w:tc>
        <w:tc>
          <w:tcPr>
            <w:tcW w:w="5954" w:type="dxa"/>
          </w:tcPr>
          <w:p w14:paraId="44B13FDD" w14:textId="77777777" w:rsidR="00BF3F92" w:rsidRDefault="00BF3F92" w:rsidP="00BF3F92">
            <w:pPr>
              <w:rPr>
                <w:rFonts w:ascii="Arial" w:hAnsi="Arial" w:cs="Arial"/>
                <w:sz w:val="24"/>
                <w:szCs w:val="24"/>
              </w:rPr>
            </w:pPr>
            <w:r w:rsidRPr="00256C96">
              <w:rPr>
                <w:rFonts w:ascii="Arial" w:hAnsi="Arial" w:cs="Arial"/>
                <w:sz w:val="24"/>
                <w:szCs w:val="24"/>
              </w:rPr>
              <w:t>Land to north of Ol</w:t>
            </w:r>
            <w:r w:rsidR="00D60736" w:rsidRPr="00256C96">
              <w:rPr>
                <w:rFonts w:ascii="Arial" w:hAnsi="Arial" w:cs="Arial"/>
                <w:sz w:val="24"/>
                <w:szCs w:val="24"/>
              </w:rPr>
              <w:t>d</w:t>
            </w:r>
            <w:r w:rsidRPr="00256C96">
              <w:rPr>
                <w:rFonts w:ascii="Arial" w:hAnsi="Arial" w:cs="Arial"/>
                <w:sz w:val="24"/>
                <w:szCs w:val="24"/>
              </w:rPr>
              <w:t xml:space="preserve">mixon Rd </w:t>
            </w:r>
            <w:r w:rsidR="00D60736" w:rsidRPr="00256C96">
              <w:rPr>
                <w:rFonts w:ascii="Arial" w:hAnsi="Arial" w:cs="Arial"/>
                <w:sz w:val="24"/>
                <w:szCs w:val="24"/>
              </w:rPr>
              <w:t xml:space="preserve">between Hutton and Weston-super-Mare </w:t>
            </w:r>
          </w:p>
          <w:p w14:paraId="5EEBCE63" w14:textId="77777777" w:rsidR="00FA6014" w:rsidRDefault="00E235FE" w:rsidP="00BF3F92">
            <w:pPr>
              <w:rPr>
                <w:rFonts w:ascii="Arial" w:hAnsi="Arial" w:cs="Arial"/>
                <w:sz w:val="24"/>
                <w:szCs w:val="24"/>
              </w:rPr>
            </w:pPr>
            <w:hyperlink r:id="rId236" w:history="1">
              <w:r w:rsidR="00FA6014" w:rsidRPr="00FA6014">
                <w:rPr>
                  <w:rStyle w:val="Hyperlink"/>
                  <w:rFonts w:ascii="Arial" w:hAnsi="Arial" w:cs="Arial"/>
                  <w:sz w:val="24"/>
                  <w:szCs w:val="24"/>
                </w:rPr>
                <w:t>Land to north of Oldmixon Rd between Hutton and Weston-super-Mare (1)</w:t>
              </w:r>
            </w:hyperlink>
          </w:p>
          <w:p w14:paraId="1759994A" w14:textId="77777777" w:rsidR="001C04B5" w:rsidRDefault="00E235FE" w:rsidP="00BF3F92">
            <w:pPr>
              <w:rPr>
                <w:rFonts w:ascii="Arial" w:hAnsi="Arial" w:cs="Arial"/>
                <w:sz w:val="24"/>
                <w:szCs w:val="24"/>
              </w:rPr>
            </w:pPr>
            <w:hyperlink r:id="rId237" w:history="1">
              <w:r w:rsidR="001C04B5" w:rsidRPr="001C04B5">
                <w:rPr>
                  <w:rStyle w:val="Hyperlink"/>
                  <w:rFonts w:ascii="Arial" w:hAnsi="Arial" w:cs="Arial"/>
                  <w:sz w:val="24"/>
                  <w:szCs w:val="24"/>
                </w:rPr>
                <w:t>Land to the north of Oldmixon Rd between Hutton and Weston-super-Mare(2)</w:t>
              </w:r>
            </w:hyperlink>
          </w:p>
          <w:p w14:paraId="635A5FE2" w14:textId="77777777" w:rsidR="001C04B5" w:rsidRDefault="00E235FE" w:rsidP="00BF3F92">
            <w:pPr>
              <w:rPr>
                <w:rFonts w:ascii="Arial" w:hAnsi="Arial" w:cs="Arial"/>
                <w:sz w:val="24"/>
                <w:szCs w:val="24"/>
              </w:rPr>
            </w:pPr>
            <w:hyperlink r:id="rId238" w:history="1">
              <w:r w:rsidR="001C04B5" w:rsidRPr="001C04B5">
                <w:rPr>
                  <w:rStyle w:val="Hyperlink"/>
                  <w:rFonts w:ascii="Arial" w:hAnsi="Arial" w:cs="Arial"/>
                  <w:sz w:val="24"/>
                  <w:szCs w:val="24"/>
                </w:rPr>
                <w:t>Land to the north of Oldmixon Rd between Hutton and Weston-super-Mare (3)</w:t>
              </w:r>
            </w:hyperlink>
          </w:p>
          <w:p w14:paraId="1D1D3D31" w14:textId="77777777" w:rsidR="00FA6014" w:rsidRPr="00256C96" w:rsidRDefault="00FA6014" w:rsidP="00BF3F92">
            <w:pPr>
              <w:rPr>
                <w:rFonts w:ascii="Arial" w:hAnsi="Arial" w:cs="Arial"/>
                <w:sz w:val="24"/>
                <w:szCs w:val="24"/>
              </w:rPr>
            </w:pPr>
          </w:p>
          <w:p w14:paraId="05C13D59" w14:textId="46536A06" w:rsidR="00BF3F92" w:rsidRPr="00256C96" w:rsidRDefault="00CF537E" w:rsidP="00694802">
            <w:pPr>
              <w:rPr>
                <w:rFonts w:ascii="Arial" w:hAnsi="Arial" w:cs="Arial"/>
                <w:sz w:val="24"/>
                <w:szCs w:val="24"/>
              </w:rPr>
            </w:pPr>
            <w:r>
              <w:rPr>
                <w:rFonts w:ascii="Arial" w:hAnsi="Arial" w:cs="Arial"/>
                <w:sz w:val="24"/>
                <w:szCs w:val="24"/>
              </w:rPr>
              <w:t xml:space="preserve"> </w:t>
            </w:r>
            <w:r w:rsidR="00694802" w:rsidRPr="00256C96">
              <w:rPr>
                <w:rFonts w:ascii="Arial" w:hAnsi="Arial" w:cs="Arial"/>
                <w:sz w:val="24"/>
                <w:szCs w:val="24"/>
              </w:rPr>
              <w:t>16.18</w:t>
            </w:r>
            <w:r w:rsidR="00F419BE">
              <w:rPr>
                <w:rFonts w:ascii="Arial" w:hAnsi="Arial" w:cs="Arial"/>
                <w:sz w:val="24"/>
                <w:szCs w:val="24"/>
              </w:rPr>
              <w:t xml:space="preserve"> Hectares </w:t>
            </w:r>
            <w:r w:rsidR="00694802" w:rsidRPr="00256C96">
              <w:rPr>
                <w:rFonts w:ascii="Arial" w:hAnsi="Arial" w:cs="Arial"/>
                <w:sz w:val="24"/>
                <w:szCs w:val="24"/>
              </w:rPr>
              <w:tab/>
            </w:r>
          </w:p>
          <w:p w14:paraId="615B29D1" w14:textId="77777777" w:rsidR="00BF3F92" w:rsidRPr="00694802" w:rsidRDefault="00BF3F92" w:rsidP="00BF3F92">
            <w:pPr>
              <w:ind w:firstLine="720"/>
              <w:rPr>
                <w:rFonts w:ascii="Arial" w:hAnsi="Arial" w:cs="Arial"/>
                <w:sz w:val="24"/>
                <w:szCs w:val="24"/>
                <w:highlight w:val="magenta"/>
              </w:rPr>
            </w:pPr>
          </w:p>
        </w:tc>
        <w:tc>
          <w:tcPr>
            <w:tcW w:w="5589" w:type="dxa"/>
          </w:tcPr>
          <w:p w14:paraId="01601065" w14:textId="6D86633C" w:rsidR="00931D43" w:rsidRPr="00D0032E" w:rsidRDefault="00931D43" w:rsidP="00931D43">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(site HE14</w:t>
            </w:r>
            <w:r>
              <w:rPr>
                <w:rFonts w:ascii="Arial" w:hAnsi="Arial" w:cs="Arial"/>
                <w:sz w:val="24"/>
                <w:szCs w:val="24"/>
              </w:rPr>
              <w:t>190</w:t>
            </w:r>
            <w:r w:rsidRPr="00D0032E">
              <w:rPr>
                <w:rFonts w:ascii="Arial" w:hAnsi="Arial" w:cs="Arial"/>
                <w:sz w:val="24"/>
                <w:szCs w:val="24"/>
              </w:rPr>
              <w:t>) It was considered that the development of the site would</w:t>
            </w:r>
            <w:r>
              <w:rPr>
                <w:rFonts w:ascii="Arial" w:hAnsi="Arial" w:cs="Arial"/>
                <w:sz w:val="24"/>
                <w:szCs w:val="24"/>
              </w:rPr>
              <w:t xml:space="preserve"> result in coalescence with the infill village of Hutton</w:t>
            </w:r>
            <w:r w:rsidR="00CF537E">
              <w:rPr>
                <w:rFonts w:ascii="Arial" w:hAnsi="Arial" w:cs="Arial"/>
                <w:sz w:val="24"/>
                <w:szCs w:val="24"/>
              </w:rPr>
              <w:t xml:space="preserve"> and affect the Strategic Gap between the settlements </w:t>
            </w:r>
            <w:r w:rsidRPr="00D0032E">
              <w:rPr>
                <w:rFonts w:ascii="Arial" w:hAnsi="Arial" w:cs="Arial"/>
                <w:sz w:val="24"/>
                <w:szCs w:val="24"/>
              </w:rPr>
              <w:t>Sufficient land has been identified in the SAP to meet Core Strategy targets</w:t>
            </w:r>
          </w:p>
          <w:p w14:paraId="5D61A185" w14:textId="77777777" w:rsidR="00BF3F92" w:rsidRPr="00694802" w:rsidRDefault="00BF3F92" w:rsidP="00931D43">
            <w:pPr>
              <w:rPr>
                <w:rFonts w:ascii="Arial" w:hAnsi="Arial" w:cs="Arial"/>
                <w:sz w:val="24"/>
                <w:szCs w:val="24"/>
                <w:highlight w:val="magenta"/>
              </w:rPr>
            </w:pPr>
          </w:p>
        </w:tc>
      </w:tr>
      <w:tr w:rsidR="00BF3F92" w:rsidRPr="003E3070" w14:paraId="2F82BDA3" w14:textId="77777777" w:rsidTr="00935B62">
        <w:tc>
          <w:tcPr>
            <w:tcW w:w="2405" w:type="dxa"/>
          </w:tcPr>
          <w:p w14:paraId="5B3529E1" w14:textId="77777777" w:rsidR="00BF3F92" w:rsidRPr="003E3070" w:rsidRDefault="00BF3F92" w:rsidP="00AE6B15">
            <w:pPr>
              <w:rPr>
                <w:rFonts w:ascii="Arial" w:hAnsi="Arial" w:cs="Arial"/>
                <w:sz w:val="24"/>
                <w:szCs w:val="24"/>
              </w:rPr>
            </w:pPr>
            <w:r>
              <w:rPr>
                <w:rFonts w:ascii="Arial" w:hAnsi="Arial" w:cs="Arial"/>
                <w:sz w:val="24"/>
                <w:szCs w:val="24"/>
              </w:rPr>
              <w:t>Kenn</w:t>
            </w:r>
          </w:p>
        </w:tc>
        <w:tc>
          <w:tcPr>
            <w:tcW w:w="5954" w:type="dxa"/>
          </w:tcPr>
          <w:p w14:paraId="21947215" w14:textId="77777777" w:rsidR="00CC7993" w:rsidRPr="001C5DA8" w:rsidRDefault="00E235FE" w:rsidP="00BF3F92">
            <w:pPr>
              <w:rPr>
                <w:rFonts w:ascii="Arial" w:hAnsi="Arial" w:cs="Arial"/>
                <w:sz w:val="24"/>
                <w:szCs w:val="24"/>
              </w:rPr>
            </w:pPr>
            <w:hyperlink r:id="rId239" w:history="1">
              <w:r w:rsidR="00CC7993" w:rsidRPr="00CC7993">
                <w:rPr>
                  <w:rStyle w:val="Hyperlink"/>
                  <w:rFonts w:ascii="Arial" w:hAnsi="Arial" w:cs="Arial"/>
                  <w:sz w:val="24"/>
                  <w:szCs w:val="24"/>
                </w:rPr>
                <w:t>Land at Stonehouse Kenn</w:t>
              </w:r>
            </w:hyperlink>
            <w:r w:rsidR="00CC7993">
              <w:rPr>
                <w:rFonts w:ascii="Arial" w:hAnsi="Arial" w:cs="Arial"/>
                <w:sz w:val="24"/>
                <w:szCs w:val="24"/>
              </w:rPr>
              <w:t xml:space="preserve"> </w:t>
            </w:r>
          </w:p>
          <w:p w14:paraId="56E96532" w14:textId="5F3509FE" w:rsidR="00232473" w:rsidRPr="001C5DA8" w:rsidRDefault="00232473" w:rsidP="00BF3F92">
            <w:pPr>
              <w:rPr>
                <w:rFonts w:ascii="Arial" w:hAnsi="Arial" w:cs="Arial"/>
                <w:sz w:val="24"/>
                <w:szCs w:val="24"/>
              </w:rPr>
            </w:pPr>
            <w:r w:rsidRPr="001C5DA8">
              <w:rPr>
                <w:rFonts w:ascii="Arial" w:hAnsi="Arial" w:cs="Arial"/>
                <w:sz w:val="24"/>
                <w:szCs w:val="24"/>
              </w:rPr>
              <w:t xml:space="preserve"> 0.24 </w:t>
            </w:r>
            <w:r w:rsidR="00F419BE">
              <w:rPr>
                <w:rFonts w:ascii="Arial" w:hAnsi="Arial" w:cs="Arial"/>
                <w:sz w:val="24"/>
                <w:szCs w:val="24"/>
              </w:rPr>
              <w:t>Hectares</w:t>
            </w:r>
          </w:p>
          <w:p w14:paraId="52DC19A3" w14:textId="77777777" w:rsidR="00BF3F92" w:rsidRPr="00232473" w:rsidRDefault="00BF3F92" w:rsidP="001C5DA8">
            <w:pPr>
              <w:rPr>
                <w:rFonts w:ascii="Arial" w:hAnsi="Arial" w:cs="Arial"/>
                <w:sz w:val="24"/>
                <w:szCs w:val="24"/>
                <w:highlight w:val="magenta"/>
              </w:rPr>
            </w:pPr>
          </w:p>
        </w:tc>
        <w:tc>
          <w:tcPr>
            <w:tcW w:w="5589" w:type="dxa"/>
          </w:tcPr>
          <w:p w14:paraId="60D06053" w14:textId="77777777" w:rsidR="00BF3F92" w:rsidRDefault="002E7674" w:rsidP="00AE6B15">
            <w:pPr>
              <w:rPr>
                <w:rFonts w:ascii="Arial" w:hAnsi="Arial" w:cs="Arial"/>
                <w:sz w:val="24"/>
                <w:szCs w:val="24"/>
              </w:rPr>
            </w:pPr>
            <w:r>
              <w:rPr>
                <w:rFonts w:ascii="Arial" w:hAnsi="Arial" w:cs="Arial"/>
                <w:sz w:val="24"/>
                <w:szCs w:val="24"/>
              </w:rPr>
              <w:t xml:space="preserve">Kenn </w:t>
            </w:r>
            <w:r w:rsidRPr="005227DF">
              <w:rPr>
                <w:rFonts w:ascii="Arial" w:hAnsi="Arial" w:cs="Arial"/>
                <w:sz w:val="24"/>
                <w:szCs w:val="24"/>
              </w:rPr>
              <w:t xml:space="preserve">is an infill village where only small scale development is appropriate due </w:t>
            </w:r>
            <w:r w:rsidR="001C5DA8">
              <w:rPr>
                <w:rFonts w:ascii="Arial" w:hAnsi="Arial" w:cs="Arial"/>
                <w:sz w:val="24"/>
                <w:szCs w:val="24"/>
              </w:rPr>
              <w:t>to the lack of local facilities</w:t>
            </w:r>
            <w:r w:rsidRPr="005227DF">
              <w:rPr>
                <w:rFonts w:ascii="Arial" w:hAnsi="Arial" w:cs="Arial"/>
                <w:sz w:val="24"/>
                <w:szCs w:val="24"/>
              </w:rPr>
              <w:t>. The development of this greenfield site which lies outside of the settlement boundary is not in accordance with Policy CS33 of the Core Strategy</w:t>
            </w:r>
          </w:p>
          <w:p w14:paraId="350C2F63" w14:textId="77777777" w:rsidR="002E7674" w:rsidRPr="00232473" w:rsidRDefault="002E7674" w:rsidP="00AE6B15">
            <w:pPr>
              <w:rPr>
                <w:rFonts w:ascii="Arial" w:hAnsi="Arial" w:cs="Arial"/>
                <w:sz w:val="24"/>
                <w:szCs w:val="24"/>
                <w:highlight w:val="magenta"/>
              </w:rPr>
            </w:pPr>
            <w:r>
              <w:rPr>
                <w:rFonts w:ascii="Arial" w:hAnsi="Arial" w:cs="Arial"/>
                <w:sz w:val="24"/>
                <w:szCs w:val="24"/>
              </w:rPr>
              <w:t xml:space="preserve">In addition it is below 0.5ha which is the threshold chosen for allocating development sites </w:t>
            </w:r>
          </w:p>
        </w:tc>
      </w:tr>
      <w:tr w:rsidR="00BF3F92" w:rsidRPr="003E3070" w14:paraId="31BDA676" w14:textId="77777777" w:rsidTr="00935B62">
        <w:tc>
          <w:tcPr>
            <w:tcW w:w="2405" w:type="dxa"/>
          </w:tcPr>
          <w:p w14:paraId="45B1D36E" w14:textId="77777777" w:rsidR="00BF3F92" w:rsidRPr="003E3070" w:rsidRDefault="00BF3F92" w:rsidP="00AE6B15">
            <w:pPr>
              <w:rPr>
                <w:rFonts w:ascii="Arial" w:hAnsi="Arial" w:cs="Arial"/>
                <w:sz w:val="24"/>
                <w:szCs w:val="24"/>
              </w:rPr>
            </w:pPr>
            <w:r>
              <w:rPr>
                <w:rFonts w:ascii="Arial" w:hAnsi="Arial" w:cs="Arial"/>
                <w:sz w:val="24"/>
                <w:szCs w:val="24"/>
              </w:rPr>
              <w:t>Kewstoke</w:t>
            </w:r>
          </w:p>
        </w:tc>
        <w:tc>
          <w:tcPr>
            <w:tcW w:w="5954" w:type="dxa"/>
          </w:tcPr>
          <w:p w14:paraId="52090C29" w14:textId="77777777" w:rsidR="00254A30" w:rsidRDefault="00E235FE" w:rsidP="00BF3F92">
            <w:pPr>
              <w:rPr>
                <w:rFonts w:ascii="Arial" w:hAnsi="Arial" w:cs="Arial"/>
                <w:sz w:val="24"/>
                <w:szCs w:val="24"/>
                <w:highlight w:val="magenta"/>
              </w:rPr>
            </w:pPr>
            <w:hyperlink r:id="rId240" w:history="1">
              <w:r w:rsidR="00254A30" w:rsidRPr="00254A30">
                <w:rPr>
                  <w:rStyle w:val="Hyperlink"/>
                  <w:rFonts w:ascii="Arial" w:hAnsi="Arial" w:cs="Arial"/>
                  <w:sz w:val="24"/>
                  <w:szCs w:val="24"/>
                </w:rPr>
                <w:t>Land south of Lower Norton Lane Kewstoke</w:t>
              </w:r>
            </w:hyperlink>
            <w:r w:rsidR="00254A30">
              <w:rPr>
                <w:rFonts w:ascii="Arial" w:hAnsi="Arial" w:cs="Arial"/>
                <w:sz w:val="24"/>
                <w:szCs w:val="24"/>
                <w:highlight w:val="magenta"/>
              </w:rPr>
              <w:t xml:space="preserve"> </w:t>
            </w:r>
          </w:p>
          <w:p w14:paraId="40245BA2" w14:textId="6F44521D" w:rsidR="00BD2A18" w:rsidRDefault="00BD2A18" w:rsidP="00BF3F92">
            <w:pPr>
              <w:rPr>
                <w:rFonts w:ascii="Arial" w:hAnsi="Arial" w:cs="Arial"/>
                <w:sz w:val="24"/>
                <w:szCs w:val="24"/>
              </w:rPr>
            </w:pPr>
            <w:r w:rsidRPr="00254A30">
              <w:rPr>
                <w:rFonts w:ascii="Arial" w:hAnsi="Arial" w:cs="Arial"/>
                <w:sz w:val="24"/>
                <w:szCs w:val="24"/>
              </w:rPr>
              <w:t xml:space="preserve"> 10</w:t>
            </w:r>
            <w:r w:rsidR="00F419BE">
              <w:rPr>
                <w:rFonts w:ascii="Arial" w:hAnsi="Arial" w:cs="Arial"/>
                <w:sz w:val="24"/>
                <w:szCs w:val="24"/>
              </w:rPr>
              <w:t xml:space="preserve"> Hectares</w:t>
            </w:r>
          </w:p>
          <w:p w14:paraId="4DDC2E6B" w14:textId="10CD357C" w:rsidR="00E94E4B" w:rsidRPr="00F419BE" w:rsidRDefault="00E94E4B" w:rsidP="00BF3F92">
            <w:pPr>
              <w:rPr>
                <w:rFonts w:ascii="Arial" w:hAnsi="Arial" w:cs="Arial"/>
                <w:sz w:val="24"/>
                <w:szCs w:val="24"/>
                <w:highlight w:val="yellow"/>
              </w:rPr>
            </w:pPr>
          </w:p>
          <w:p w14:paraId="12ED8D2D" w14:textId="57BB1C59" w:rsidR="00E94E4B" w:rsidRDefault="00E94E4B" w:rsidP="00BF3F92">
            <w:pPr>
              <w:rPr>
                <w:rFonts w:ascii="Arial" w:hAnsi="Arial" w:cs="Arial"/>
                <w:sz w:val="24"/>
                <w:szCs w:val="24"/>
              </w:rPr>
            </w:pPr>
          </w:p>
          <w:p w14:paraId="3E4DA3B5" w14:textId="77777777" w:rsidR="00BF3F92" w:rsidRPr="00BF3F92" w:rsidRDefault="00BF3F92" w:rsidP="00254A30">
            <w:pPr>
              <w:rPr>
                <w:rFonts w:ascii="Arial" w:hAnsi="Arial" w:cs="Arial"/>
                <w:sz w:val="24"/>
                <w:szCs w:val="24"/>
              </w:rPr>
            </w:pPr>
          </w:p>
        </w:tc>
        <w:tc>
          <w:tcPr>
            <w:tcW w:w="5589" w:type="dxa"/>
          </w:tcPr>
          <w:p w14:paraId="438E1E9C" w14:textId="77777777" w:rsidR="001B19B4" w:rsidRDefault="001C5DA8" w:rsidP="00AE6B15">
            <w:pPr>
              <w:rPr>
                <w:rFonts w:ascii="Arial" w:hAnsi="Arial" w:cs="Arial"/>
                <w:sz w:val="24"/>
                <w:szCs w:val="24"/>
              </w:rPr>
            </w:pPr>
            <w:r>
              <w:rPr>
                <w:rFonts w:ascii="Arial" w:hAnsi="Arial" w:cs="Arial"/>
                <w:sz w:val="24"/>
                <w:szCs w:val="24"/>
              </w:rPr>
              <w:t xml:space="preserve">This site </w:t>
            </w:r>
            <w:r w:rsidR="008550C3">
              <w:rPr>
                <w:rFonts w:ascii="Arial" w:hAnsi="Arial" w:cs="Arial"/>
                <w:sz w:val="24"/>
                <w:szCs w:val="24"/>
              </w:rPr>
              <w:t xml:space="preserve">is not considered suitable for inclusion as it </w:t>
            </w:r>
            <w:r>
              <w:rPr>
                <w:rFonts w:ascii="Arial" w:hAnsi="Arial" w:cs="Arial"/>
                <w:sz w:val="24"/>
                <w:szCs w:val="24"/>
              </w:rPr>
              <w:t xml:space="preserve">is distant from facilities in Weston-super-Mare </w:t>
            </w:r>
            <w:r w:rsidR="00D760FA">
              <w:rPr>
                <w:rFonts w:ascii="Arial" w:hAnsi="Arial" w:cs="Arial"/>
                <w:sz w:val="24"/>
                <w:szCs w:val="24"/>
              </w:rPr>
              <w:t>and Kewstoke. It is</w:t>
            </w:r>
            <w:r w:rsidR="008550C3">
              <w:rPr>
                <w:rFonts w:ascii="Arial" w:hAnsi="Arial" w:cs="Arial"/>
                <w:sz w:val="24"/>
                <w:szCs w:val="24"/>
              </w:rPr>
              <w:t xml:space="preserve"> also </w:t>
            </w:r>
            <w:r w:rsidR="00D760FA">
              <w:rPr>
                <w:rFonts w:ascii="Arial" w:hAnsi="Arial" w:cs="Arial"/>
                <w:sz w:val="24"/>
                <w:szCs w:val="24"/>
              </w:rPr>
              <w:t xml:space="preserve"> not adjacent to either settlement boundary and there would be an  adverse  landscape impact </w:t>
            </w:r>
          </w:p>
          <w:p w14:paraId="3E3927EE" w14:textId="77777777" w:rsidR="001B19B4" w:rsidRPr="003E3070" w:rsidRDefault="001B19B4" w:rsidP="00AE6B15">
            <w:pPr>
              <w:rPr>
                <w:rFonts w:ascii="Arial" w:hAnsi="Arial" w:cs="Arial"/>
                <w:sz w:val="24"/>
                <w:szCs w:val="24"/>
              </w:rPr>
            </w:pPr>
          </w:p>
        </w:tc>
      </w:tr>
      <w:tr w:rsidR="00BF3F92" w:rsidRPr="003E3070" w14:paraId="5FE341B1" w14:textId="77777777" w:rsidTr="00935B62">
        <w:tc>
          <w:tcPr>
            <w:tcW w:w="2405" w:type="dxa"/>
          </w:tcPr>
          <w:p w14:paraId="53A7BDE7" w14:textId="77777777" w:rsidR="00BF3F92" w:rsidRPr="003E3070" w:rsidRDefault="00BF3F92" w:rsidP="00AE6B15">
            <w:pPr>
              <w:rPr>
                <w:rFonts w:ascii="Arial" w:hAnsi="Arial" w:cs="Arial"/>
                <w:sz w:val="24"/>
                <w:szCs w:val="24"/>
              </w:rPr>
            </w:pPr>
          </w:p>
        </w:tc>
        <w:tc>
          <w:tcPr>
            <w:tcW w:w="5954" w:type="dxa"/>
          </w:tcPr>
          <w:p w14:paraId="652D3A3B" w14:textId="77777777" w:rsidR="00BF3F92" w:rsidRPr="00910CF2" w:rsidRDefault="00BF3F92" w:rsidP="00BF3F92">
            <w:pPr>
              <w:rPr>
                <w:rFonts w:ascii="Arial" w:hAnsi="Arial" w:cs="Arial"/>
                <w:sz w:val="24"/>
                <w:szCs w:val="24"/>
                <w:highlight w:val="magenta"/>
              </w:rPr>
            </w:pPr>
          </w:p>
          <w:p w14:paraId="131FD82E" w14:textId="77777777" w:rsidR="00D205AF" w:rsidRDefault="00E235FE" w:rsidP="00BF3F92">
            <w:pPr>
              <w:rPr>
                <w:rFonts w:ascii="Arial" w:hAnsi="Arial" w:cs="Arial"/>
                <w:sz w:val="24"/>
                <w:szCs w:val="24"/>
              </w:rPr>
            </w:pPr>
            <w:hyperlink r:id="rId241" w:history="1">
              <w:r w:rsidR="00D205AF" w:rsidRPr="00D205AF">
                <w:rPr>
                  <w:rStyle w:val="Hyperlink"/>
                  <w:rFonts w:ascii="Arial" w:hAnsi="Arial" w:cs="Arial"/>
                  <w:sz w:val="24"/>
                  <w:szCs w:val="24"/>
                </w:rPr>
                <w:t>Land off Sand Rd Kewstoke ( Tourism Development )</w:t>
              </w:r>
            </w:hyperlink>
            <w:r w:rsidR="00D205AF">
              <w:rPr>
                <w:rFonts w:ascii="Arial" w:hAnsi="Arial" w:cs="Arial"/>
                <w:sz w:val="24"/>
                <w:szCs w:val="24"/>
              </w:rPr>
              <w:t xml:space="preserve"> </w:t>
            </w:r>
          </w:p>
          <w:p w14:paraId="47B52205" w14:textId="2B0F1C25" w:rsidR="00D205AF" w:rsidRDefault="00D205AF" w:rsidP="00D205AF">
            <w:pPr>
              <w:rPr>
                <w:rFonts w:ascii="Arial" w:hAnsi="Arial" w:cs="Arial"/>
                <w:sz w:val="24"/>
                <w:szCs w:val="24"/>
              </w:rPr>
            </w:pPr>
            <w:r w:rsidRPr="00F419BE">
              <w:rPr>
                <w:rFonts w:ascii="Arial" w:hAnsi="Arial" w:cs="Arial"/>
                <w:sz w:val="24"/>
                <w:szCs w:val="24"/>
              </w:rPr>
              <w:t xml:space="preserve">18.5 </w:t>
            </w:r>
            <w:r w:rsidR="00F419BE">
              <w:rPr>
                <w:rFonts w:ascii="Arial" w:hAnsi="Arial" w:cs="Arial"/>
                <w:sz w:val="24"/>
                <w:szCs w:val="24"/>
              </w:rPr>
              <w:t xml:space="preserve"> Hectares </w:t>
            </w:r>
          </w:p>
          <w:p w14:paraId="0AE6F455" w14:textId="77777777" w:rsidR="00D205AF" w:rsidRDefault="00D205AF" w:rsidP="00BF3F92">
            <w:pPr>
              <w:rPr>
                <w:rFonts w:ascii="Arial" w:hAnsi="Arial" w:cs="Arial"/>
                <w:sz w:val="24"/>
                <w:szCs w:val="24"/>
              </w:rPr>
            </w:pPr>
          </w:p>
          <w:p w14:paraId="4C320FB5" w14:textId="77777777" w:rsidR="003A1D11" w:rsidRPr="00BF3F92" w:rsidRDefault="003A1D11" w:rsidP="00947A18">
            <w:pPr>
              <w:rPr>
                <w:rFonts w:ascii="Arial" w:hAnsi="Arial" w:cs="Arial"/>
                <w:sz w:val="24"/>
                <w:szCs w:val="24"/>
              </w:rPr>
            </w:pPr>
          </w:p>
        </w:tc>
        <w:tc>
          <w:tcPr>
            <w:tcW w:w="5589" w:type="dxa"/>
          </w:tcPr>
          <w:p w14:paraId="3791652D" w14:textId="19C32A8E" w:rsidR="00BF3F92" w:rsidRPr="003E3070" w:rsidRDefault="00D462F5" w:rsidP="00947A18">
            <w:pPr>
              <w:rPr>
                <w:rFonts w:ascii="Arial" w:hAnsi="Arial" w:cs="Arial"/>
                <w:sz w:val="24"/>
                <w:szCs w:val="24"/>
              </w:rPr>
            </w:pPr>
            <w:r>
              <w:rPr>
                <w:rFonts w:ascii="Arial" w:hAnsi="Arial" w:cs="Arial"/>
                <w:sz w:val="24"/>
                <w:szCs w:val="24"/>
              </w:rPr>
              <w:t xml:space="preserve">Proposals for holiday accommodation are assessed against Policy DM57 of the Sites and Policies Plan </w:t>
            </w:r>
            <w:r w:rsidR="00947A18">
              <w:rPr>
                <w:rFonts w:ascii="Arial" w:hAnsi="Arial" w:cs="Arial"/>
                <w:sz w:val="24"/>
                <w:szCs w:val="24"/>
              </w:rPr>
              <w:t>P</w:t>
            </w:r>
            <w:r>
              <w:rPr>
                <w:rFonts w:ascii="Arial" w:hAnsi="Arial" w:cs="Arial"/>
                <w:sz w:val="24"/>
                <w:szCs w:val="24"/>
              </w:rPr>
              <w:t xml:space="preserve">art 1 Development management Policies. </w:t>
            </w:r>
            <w:r w:rsidR="00AE4BC2">
              <w:rPr>
                <w:rFonts w:ascii="Arial" w:hAnsi="Arial" w:cs="Arial"/>
                <w:sz w:val="24"/>
                <w:szCs w:val="24"/>
              </w:rPr>
              <w:t xml:space="preserve">It is considered this proposal would have  a harmful effect on the character and appearance of the country side and its impact on the highway network would have to be carefully assessed  </w:t>
            </w:r>
          </w:p>
        </w:tc>
      </w:tr>
      <w:tr w:rsidR="007C1425" w:rsidRPr="003E3070" w14:paraId="6932AE01" w14:textId="77777777" w:rsidTr="00935B62">
        <w:tc>
          <w:tcPr>
            <w:tcW w:w="2405" w:type="dxa"/>
          </w:tcPr>
          <w:p w14:paraId="2C5C150B" w14:textId="77777777" w:rsidR="007C1425" w:rsidRPr="003E3070" w:rsidRDefault="007C1425" w:rsidP="00AE6B15">
            <w:pPr>
              <w:rPr>
                <w:rFonts w:ascii="Arial" w:hAnsi="Arial" w:cs="Arial"/>
                <w:sz w:val="24"/>
                <w:szCs w:val="24"/>
              </w:rPr>
            </w:pPr>
          </w:p>
        </w:tc>
        <w:tc>
          <w:tcPr>
            <w:tcW w:w="5954" w:type="dxa"/>
            <w:shd w:val="clear" w:color="auto" w:fill="auto"/>
          </w:tcPr>
          <w:p w14:paraId="63A0167E" w14:textId="77777777" w:rsidR="00F419BE" w:rsidRDefault="00E235FE" w:rsidP="00BF3F92">
            <w:pPr>
              <w:rPr>
                <w:rFonts w:ascii="Arial" w:hAnsi="Arial" w:cs="Arial"/>
                <w:sz w:val="24"/>
                <w:szCs w:val="24"/>
              </w:rPr>
            </w:pPr>
            <w:hyperlink r:id="rId242" w:history="1">
              <w:r w:rsidR="00F37384" w:rsidRPr="00F37384">
                <w:rPr>
                  <w:rStyle w:val="Hyperlink"/>
                  <w:rFonts w:ascii="Arial" w:hAnsi="Arial" w:cs="Arial"/>
                  <w:sz w:val="24"/>
                  <w:szCs w:val="24"/>
                </w:rPr>
                <w:t>Land south of Crookes Lane</w:t>
              </w:r>
            </w:hyperlink>
            <w:r w:rsidR="00F37384">
              <w:rPr>
                <w:rFonts w:ascii="Arial" w:hAnsi="Arial" w:cs="Arial"/>
                <w:sz w:val="24"/>
                <w:szCs w:val="24"/>
              </w:rPr>
              <w:t xml:space="preserve"> </w:t>
            </w:r>
            <w:r w:rsidR="00370140" w:rsidRPr="00DA1818">
              <w:rPr>
                <w:rFonts w:ascii="Arial" w:hAnsi="Arial" w:cs="Arial"/>
                <w:sz w:val="24"/>
                <w:szCs w:val="24"/>
              </w:rPr>
              <w:t xml:space="preserve">( Primary School Reservation) </w:t>
            </w:r>
          </w:p>
          <w:p w14:paraId="0F8BD544" w14:textId="7DB789C9" w:rsidR="007C1425" w:rsidRDefault="00370140" w:rsidP="00BF3F92">
            <w:pPr>
              <w:rPr>
                <w:rFonts w:ascii="Arial" w:hAnsi="Arial" w:cs="Arial"/>
                <w:sz w:val="24"/>
                <w:szCs w:val="24"/>
              </w:rPr>
            </w:pPr>
            <w:r w:rsidRPr="00DA1818">
              <w:rPr>
                <w:rFonts w:ascii="Arial" w:hAnsi="Arial" w:cs="Arial"/>
                <w:sz w:val="24"/>
                <w:szCs w:val="24"/>
              </w:rPr>
              <w:t xml:space="preserve">1.5 hectares </w:t>
            </w:r>
          </w:p>
          <w:p w14:paraId="3333D3CD" w14:textId="77777777" w:rsidR="00AE4BC2" w:rsidRDefault="00AE4BC2" w:rsidP="00BF3F92">
            <w:pPr>
              <w:rPr>
                <w:rFonts w:ascii="Arial" w:hAnsi="Arial" w:cs="Arial"/>
                <w:sz w:val="24"/>
                <w:szCs w:val="24"/>
              </w:rPr>
            </w:pPr>
          </w:p>
          <w:p w14:paraId="66511E7D" w14:textId="77777777" w:rsidR="00AE4BC2" w:rsidRPr="00DA1818" w:rsidRDefault="00AE4BC2" w:rsidP="00BF3F92">
            <w:pPr>
              <w:rPr>
                <w:rFonts w:ascii="Arial" w:hAnsi="Arial" w:cs="Arial"/>
                <w:sz w:val="24"/>
                <w:szCs w:val="24"/>
              </w:rPr>
            </w:pPr>
            <w:r>
              <w:rPr>
                <w:rFonts w:ascii="Arial" w:hAnsi="Arial" w:cs="Arial"/>
                <w:sz w:val="24"/>
                <w:szCs w:val="24"/>
              </w:rPr>
              <w:t xml:space="preserve">See  Primary Scholl Reservation at Kewstoke </w:t>
            </w:r>
          </w:p>
        </w:tc>
        <w:tc>
          <w:tcPr>
            <w:tcW w:w="5589" w:type="dxa"/>
            <w:shd w:val="clear" w:color="auto" w:fill="auto"/>
          </w:tcPr>
          <w:p w14:paraId="510B8909" w14:textId="77777777" w:rsidR="00DA1818" w:rsidRPr="00DA1818" w:rsidRDefault="00DA1818" w:rsidP="00DA1818">
            <w:pPr>
              <w:rPr>
                <w:rFonts w:ascii="Arial" w:hAnsi="Arial" w:cs="Arial"/>
                <w:sz w:val="24"/>
                <w:szCs w:val="24"/>
              </w:rPr>
            </w:pPr>
            <w:r w:rsidRPr="00DA1818">
              <w:rPr>
                <w:rFonts w:ascii="Arial" w:hAnsi="Arial" w:cs="Arial"/>
                <w:sz w:val="24"/>
                <w:szCs w:val="24"/>
              </w:rPr>
              <w:t>The current Kewstoke school site is undersized and inappropriate.  If there were to be any new homes in Kewstoke in the future, the pupils would need to attend local provision and it is planned that the current Kewstoke school  would need to be relocated and expanded to meet this need</w:t>
            </w:r>
            <w:r>
              <w:rPr>
                <w:rFonts w:ascii="Arial" w:hAnsi="Arial" w:cs="Arial"/>
                <w:sz w:val="24"/>
                <w:szCs w:val="24"/>
              </w:rPr>
              <w:t xml:space="preserve"> on this site </w:t>
            </w:r>
          </w:p>
          <w:p w14:paraId="42950020" w14:textId="77777777" w:rsidR="007C1425" w:rsidRPr="00DA1818" w:rsidRDefault="00DA1818" w:rsidP="00DA1818">
            <w:pPr>
              <w:rPr>
                <w:rFonts w:ascii="Arial" w:hAnsi="Arial" w:cs="Arial"/>
                <w:sz w:val="24"/>
                <w:szCs w:val="24"/>
              </w:rPr>
            </w:pPr>
            <w:r>
              <w:rPr>
                <w:rFonts w:ascii="Arial" w:hAnsi="Arial" w:cs="Arial"/>
                <w:sz w:val="24"/>
                <w:szCs w:val="24"/>
              </w:rPr>
              <w:t xml:space="preserve">Unless </w:t>
            </w:r>
            <w:r w:rsidRPr="00DA1818">
              <w:rPr>
                <w:rFonts w:ascii="Arial" w:hAnsi="Arial" w:cs="Arial"/>
                <w:sz w:val="24"/>
                <w:szCs w:val="24"/>
              </w:rPr>
              <w:t xml:space="preserve">alternative location for future provision is found, this land should remain as a secured school site to meet future need.  </w:t>
            </w:r>
          </w:p>
        </w:tc>
      </w:tr>
      <w:tr w:rsidR="00BF3F92" w:rsidRPr="003E3070" w14:paraId="4A55D5FA" w14:textId="77777777" w:rsidTr="00935B62">
        <w:tc>
          <w:tcPr>
            <w:tcW w:w="2405" w:type="dxa"/>
          </w:tcPr>
          <w:p w14:paraId="584A4928" w14:textId="77777777" w:rsidR="00BF3F92" w:rsidRPr="003E3070" w:rsidRDefault="003A1D11" w:rsidP="00AE6B15">
            <w:pPr>
              <w:rPr>
                <w:rFonts w:ascii="Arial" w:hAnsi="Arial" w:cs="Arial"/>
                <w:sz w:val="24"/>
                <w:szCs w:val="24"/>
              </w:rPr>
            </w:pPr>
            <w:r>
              <w:rPr>
                <w:rFonts w:ascii="Arial" w:hAnsi="Arial" w:cs="Arial"/>
                <w:sz w:val="24"/>
                <w:szCs w:val="24"/>
              </w:rPr>
              <w:t>Locking</w:t>
            </w:r>
          </w:p>
        </w:tc>
        <w:tc>
          <w:tcPr>
            <w:tcW w:w="5954" w:type="dxa"/>
          </w:tcPr>
          <w:p w14:paraId="34E579D8" w14:textId="77777777" w:rsidR="00FA0BCF" w:rsidRDefault="00E235FE" w:rsidP="00BF3F92">
            <w:pPr>
              <w:rPr>
                <w:rFonts w:ascii="Arial" w:hAnsi="Arial" w:cs="Arial"/>
                <w:sz w:val="24"/>
                <w:szCs w:val="24"/>
              </w:rPr>
            </w:pPr>
            <w:hyperlink r:id="rId243" w:history="1">
              <w:r w:rsidR="00FA0BCF" w:rsidRPr="00FA0BCF">
                <w:rPr>
                  <w:rStyle w:val="Hyperlink"/>
                  <w:rFonts w:ascii="Arial" w:hAnsi="Arial" w:cs="Arial"/>
                  <w:sz w:val="24"/>
                  <w:szCs w:val="24"/>
                </w:rPr>
                <w:t>Land south east of Locking Parklands</w:t>
              </w:r>
            </w:hyperlink>
            <w:r w:rsidR="00FA0BCF">
              <w:rPr>
                <w:rFonts w:ascii="Arial" w:hAnsi="Arial" w:cs="Arial"/>
                <w:sz w:val="24"/>
                <w:szCs w:val="24"/>
              </w:rPr>
              <w:t xml:space="preserve"> </w:t>
            </w:r>
          </w:p>
          <w:p w14:paraId="6280260A" w14:textId="77777777" w:rsidR="00F419BE" w:rsidRDefault="005A39A0" w:rsidP="00BF3F92">
            <w:pPr>
              <w:rPr>
                <w:rFonts w:ascii="Arial" w:hAnsi="Arial" w:cs="Arial"/>
                <w:sz w:val="24"/>
                <w:szCs w:val="24"/>
              </w:rPr>
            </w:pPr>
            <w:r w:rsidRPr="00BB0C1F">
              <w:rPr>
                <w:rFonts w:ascii="Arial" w:hAnsi="Arial" w:cs="Arial"/>
                <w:sz w:val="24"/>
                <w:szCs w:val="24"/>
              </w:rPr>
              <w:t xml:space="preserve"> 115 dwellings</w:t>
            </w:r>
          </w:p>
          <w:p w14:paraId="69402DEA" w14:textId="052DD5C4" w:rsidR="0080080F" w:rsidRDefault="005A39A0" w:rsidP="00BF3F92">
            <w:pPr>
              <w:rPr>
                <w:rFonts w:ascii="Arial" w:hAnsi="Arial" w:cs="Arial"/>
                <w:sz w:val="24"/>
                <w:szCs w:val="24"/>
              </w:rPr>
            </w:pPr>
            <w:r w:rsidRPr="00BB0C1F">
              <w:rPr>
                <w:rFonts w:ascii="Arial" w:hAnsi="Arial" w:cs="Arial"/>
                <w:sz w:val="24"/>
                <w:szCs w:val="24"/>
              </w:rPr>
              <w:t xml:space="preserve"> 3.9 hectares</w:t>
            </w:r>
            <w:r>
              <w:rPr>
                <w:rFonts w:ascii="Arial" w:hAnsi="Arial" w:cs="Arial"/>
                <w:sz w:val="24"/>
                <w:szCs w:val="24"/>
              </w:rPr>
              <w:t xml:space="preserve"> </w:t>
            </w:r>
          </w:p>
          <w:p w14:paraId="5E2E5381" w14:textId="77777777" w:rsidR="00E31C48" w:rsidRDefault="00E31C48" w:rsidP="00BF3F92">
            <w:pPr>
              <w:rPr>
                <w:rFonts w:ascii="Arial" w:hAnsi="Arial" w:cs="Arial"/>
                <w:sz w:val="24"/>
                <w:szCs w:val="24"/>
              </w:rPr>
            </w:pPr>
          </w:p>
          <w:p w14:paraId="3246727A" w14:textId="77777777" w:rsidR="00E31C48" w:rsidRDefault="00E31C48" w:rsidP="00BF3F92">
            <w:pPr>
              <w:rPr>
                <w:rFonts w:ascii="Arial" w:hAnsi="Arial" w:cs="Arial"/>
                <w:sz w:val="24"/>
                <w:szCs w:val="24"/>
              </w:rPr>
            </w:pPr>
          </w:p>
          <w:p w14:paraId="53A27A67" w14:textId="77777777" w:rsidR="0080080F" w:rsidRPr="00BF3F92" w:rsidRDefault="00E31C48" w:rsidP="00FA0BCF">
            <w:pPr>
              <w:rPr>
                <w:rFonts w:ascii="Arial" w:hAnsi="Arial" w:cs="Arial"/>
                <w:sz w:val="24"/>
                <w:szCs w:val="24"/>
              </w:rPr>
            </w:pPr>
            <w:r>
              <w:rPr>
                <w:rFonts w:ascii="Open Sans" w:hAnsi="Open Sans" w:cs="Arial"/>
                <w:color w:val="3C3C3B"/>
                <w:sz w:val="23"/>
                <w:szCs w:val="23"/>
              </w:rPr>
              <w:t xml:space="preserve"> </w:t>
            </w:r>
          </w:p>
        </w:tc>
        <w:tc>
          <w:tcPr>
            <w:tcW w:w="5589" w:type="dxa"/>
          </w:tcPr>
          <w:p w14:paraId="1B3E9138" w14:textId="77777777" w:rsidR="00BF3F92" w:rsidRPr="003E3070" w:rsidRDefault="00F25061" w:rsidP="00F419BE">
            <w:pPr>
              <w:rPr>
                <w:rFonts w:ascii="Arial" w:hAnsi="Arial" w:cs="Arial"/>
                <w:sz w:val="24"/>
                <w:szCs w:val="24"/>
              </w:rPr>
            </w:pPr>
            <w:r>
              <w:rPr>
                <w:rFonts w:ascii="Arial" w:hAnsi="Arial" w:cs="Arial"/>
                <w:sz w:val="24"/>
                <w:szCs w:val="24"/>
              </w:rPr>
              <w:t xml:space="preserve">This site forms the southern half of Site NS0108 which has been previously assessed. There are potential noise constraints associated with this site and the Grumplepill Rhyne (Site of Nature Conservation Interest) borders the site  </w:t>
            </w:r>
            <w:r w:rsidR="001362A9">
              <w:rPr>
                <w:rFonts w:ascii="Arial" w:hAnsi="Arial" w:cs="Arial"/>
                <w:sz w:val="24"/>
                <w:szCs w:val="24"/>
              </w:rPr>
              <w:t xml:space="preserve"> In addition t</w:t>
            </w:r>
            <w:r>
              <w:rPr>
                <w:rFonts w:ascii="Arial" w:hAnsi="Arial" w:cs="Arial"/>
                <w:sz w:val="24"/>
                <w:szCs w:val="24"/>
              </w:rPr>
              <w:t xml:space="preserve">he site </w:t>
            </w:r>
            <w:r w:rsidR="001362A9">
              <w:rPr>
                <w:rFonts w:ascii="Arial" w:hAnsi="Arial" w:cs="Arial"/>
                <w:sz w:val="24"/>
                <w:szCs w:val="24"/>
              </w:rPr>
              <w:t xml:space="preserve">is </w:t>
            </w:r>
            <w:r>
              <w:rPr>
                <w:rFonts w:ascii="Arial" w:hAnsi="Arial" w:cs="Arial"/>
                <w:sz w:val="24"/>
                <w:szCs w:val="24"/>
              </w:rPr>
              <w:t xml:space="preserve">within the “green buffer “ </w:t>
            </w:r>
            <w:r w:rsidR="001362A9">
              <w:rPr>
                <w:rFonts w:ascii="Arial" w:hAnsi="Arial" w:cs="Arial"/>
                <w:sz w:val="24"/>
                <w:szCs w:val="24"/>
              </w:rPr>
              <w:t xml:space="preserve">as shown in the Weston Villages Supplementary Planning Document  and has the need for a dark corridor to cross the site in order to assist  bat foraging. </w:t>
            </w:r>
            <w:r>
              <w:rPr>
                <w:rFonts w:ascii="Arial" w:hAnsi="Arial" w:cs="Arial"/>
                <w:sz w:val="24"/>
                <w:szCs w:val="24"/>
              </w:rPr>
              <w:t>Detailed investigations would be required to establish if</w:t>
            </w:r>
            <w:r w:rsidR="001362A9">
              <w:rPr>
                <w:rFonts w:ascii="Arial" w:hAnsi="Arial" w:cs="Arial"/>
                <w:sz w:val="24"/>
                <w:szCs w:val="24"/>
              </w:rPr>
              <w:t xml:space="preserve"> these constraints could be overcome and </w:t>
            </w:r>
            <w:r>
              <w:rPr>
                <w:rFonts w:ascii="Arial" w:hAnsi="Arial" w:cs="Arial"/>
                <w:sz w:val="24"/>
                <w:szCs w:val="24"/>
              </w:rPr>
              <w:t>the site suitable for deve</w:t>
            </w:r>
            <w:r w:rsidR="001362A9">
              <w:rPr>
                <w:rFonts w:ascii="Arial" w:hAnsi="Arial" w:cs="Arial"/>
                <w:sz w:val="24"/>
                <w:szCs w:val="24"/>
              </w:rPr>
              <w:t>lopment. T</w:t>
            </w:r>
            <w:r>
              <w:rPr>
                <w:rFonts w:ascii="Arial" w:hAnsi="Arial" w:cs="Arial"/>
                <w:sz w:val="24"/>
                <w:szCs w:val="24"/>
              </w:rPr>
              <w:t xml:space="preserve">his </w:t>
            </w:r>
            <w:r w:rsidR="001362A9">
              <w:rPr>
                <w:rFonts w:ascii="Arial" w:hAnsi="Arial" w:cs="Arial"/>
                <w:sz w:val="24"/>
                <w:szCs w:val="24"/>
              </w:rPr>
              <w:t xml:space="preserve">should </w:t>
            </w:r>
            <w:r>
              <w:rPr>
                <w:rFonts w:ascii="Arial" w:hAnsi="Arial" w:cs="Arial"/>
                <w:sz w:val="24"/>
                <w:szCs w:val="24"/>
              </w:rPr>
              <w:t>be assessed through a planning application. Any such planning application would</w:t>
            </w:r>
            <w:r w:rsidR="001362A9">
              <w:rPr>
                <w:rFonts w:ascii="Arial" w:hAnsi="Arial" w:cs="Arial"/>
                <w:sz w:val="24"/>
                <w:szCs w:val="24"/>
              </w:rPr>
              <w:t xml:space="preserve"> also </w:t>
            </w:r>
            <w:r>
              <w:rPr>
                <w:rFonts w:ascii="Arial" w:hAnsi="Arial" w:cs="Arial"/>
                <w:sz w:val="24"/>
                <w:szCs w:val="24"/>
              </w:rPr>
              <w:t xml:space="preserve"> be judged against the revised Core Strategy </w:t>
            </w:r>
            <w:r w:rsidR="001362A9">
              <w:rPr>
                <w:rFonts w:ascii="Arial" w:hAnsi="Arial" w:cs="Arial"/>
                <w:sz w:val="24"/>
                <w:szCs w:val="24"/>
              </w:rPr>
              <w:t xml:space="preserve">Policies CS29 and 30 which subject to certain criteria allows development beyond Weston’s settlement boundaries if below 75 dwellings </w:t>
            </w:r>
          </w:p>
        </w:tc>
      </w:tr>
      <w:tr w:rsidR="003E798D" w:rsidRPr="003E3070" w14:paraId="1FCBFC44" w14:textId="77777777" w:rsidTr="00935B62">
        <w:tc>
          <w:tcPr>
            <w:tcW w:w="2405" w:type="dxa"/>
          </w:tcPr>
          <w:p w14:paraId="59FEC058" w14:textId="77777777" w:rsidR="003E798D" w:rsidRPr="003E3070" w:rsidRDefault="003E798D" w:rsidP="003E798D">
            <w:pPr>
              <w:rPr>
                <w:rFonts w:ascii="Arial" w:hAnsi="Arial" w:cs="Arial"/>
                <w:sz w:val="24"/>
                <w:szCs w:val="24"/>
              </w:rPr>
            </w:pPr>
          </w:p>
        </w:tc>
        <w:tc>
          <w:tcPr>
            <w:tcW w:w="5954" w:type="dxa"/>
          </w:tcPr>
          <w:p w14:paraId="1D25D8B9" w14:textId="77777777" w:rsidR="00B23373" w:rsidRPr="00B23373" w:rsidRDefault="00E235FE" w:rsidP="003E798D">
            <w:pPr>
              <w:rPr>
                <w:rFonts w:ascii="Arial" w:hAnsi="Arial" w:cs="Arial"/>
                <w:sz w:val="24"/>
                <w:szCs w:val="24"/>
              </w:rPr>
            </w:pPr>
            <w:hyperlink r:id="rId244" w:history="1">
              <w:r w:rsidR="00B23373" w:rsidRPr="00B23373">
                <w:rPr>
                  <w:rStyle w:val="Hyperlink"/>
                  <w:rFonts w:ascii="Arial" w:hAnsi="Arial" w:cs="Arial"/>
                  <w:sz w:val="24"/>
                  <w:szCs w:val="24"/>
                </w:rPr>
                <w:t>Locking Parklands Eastern Expansion</w:t>
              </w:r>
            </w:hyperlink>
          </w:p>
          <w:p w14:paraId="4FF7E222" w14:textId="77777777" w:rsidR="003E798D" w:rsidRPr="00B23373" w:rsidRDefault="003E798D" w:rsidP="003E798D">
            <w:pPr>
              <w:rPr>
                <w:rFonts w:ascii="Arial" w:hAnsi="Arial" w:cs="Arial"/>
                <w:sz w:val="24"/>
                <w:szCs w:val="24"/>
              </w:rPr>
            </w:pPr>
            <w:r w:rsidRPr="00B23373">
              <w:rPr>
                <w:rFonts w:ascii="Arial" w:hAnsi="Arial" w:cs="Arial"/>
                <w:sz w:val="24"/>
                <w:szCs w:val="24"/>
              </w:rPr>
              <w:t>Site Size: 25 ha</w:t>
            </w:r>
          </w:p>
          <w:p w14:paraId="73AB23A4" w14:textId="77777777" w:rsidR="003E798D" w:rsidRDefault="003E798D" w:rsidP="003E798D">
            <w:pPr>
              <w:rPr>
                <w:rFonts w:ascii="Arial" w:hAnsi="Arial" w:cs="Arial"/>
                <w:sz w:val="24"/>
                <w:szCs w:val="24"/>
                <w:highlight w:val="magenta"/>
              </w:rPr>
            </w:pPr>
          </w:p>
          <w:p w14:paraId="07833CFF" w14:textId="77777777" w:rsidR="003E798D" w:rsidRPr="00316D7E" w:rsidRDefault="003E798D" w:rsidP="00B23373">
            <w:pPr>
              <w:rPr>
                <w:rFonts w:ascii="Arial" w:hAnsi="Arial" w:cs="Arial"/>
                <w:sz w:val="24"/>
                <w:szCs w:val="24"/>
                <w:highlight w:val="magenta"/>
              </w:rPr>
            </w:pPr>
          </w:p>
        </w:tc>
        <w:tc>
          <w:tcPr>
            <w:tcW w:w="5589" w:type="dxa"/>
          </w:tcPr>
          <w:p w14:paraId="55E3D0BE" w14:textId="0DE9E46D" w:rsidR="00AE4BC2" w:rsidRPr="00DC0AA4" w:rsidRDefault="00DC0AA4" w:rsidP="001D0849">
            <w:pPr>
              <w:rPr>
                <w:rFonts w:ascii="Arial" w:hAnsi="Arial" w:cs="Arial"/>
                <w:b/>
                <w:sz w:val="24"/>
                <w:szCs w:val="24"/>
                <w:highlight w:val="magenta"/>
              </w:rPr>
            </w:pPr>
            <w:r w:rsidRPr="00DC0AA4">
              <w:rPr>
                <w:rFonts w:ascii="Arial" w:hAnsi="Arial" w:cs="Arial"/>
                <w:b/>
                <w:sz w:val="24"/>
                <w:szCs w:val="24"/>
              </w:rPr>
              <w:t>This site has been reassessed in more detail due to the submission of a planning application.</w:t>
            </w:r>
            <w:r w:rsidR="0095648A">
              <w:rPr>
                <w:rFonts w:ascii="Arial" w:hAnsi="Arial" w:cs="Arial"/>
                <w:b/>
                <w:sz w:val="24"/>
                <w:szCs w:val="24"/>
              </w:rPr>
              <w:t xml:space="preserve"> </w:t>
            </w:r>
            <w:r w:rsidRPr="00DC0AA4">
              <w:rPr>
                <w:rFonts w:ascii="Arial" w:hAnsi="Arial" w:cs="Arial"/>
                <w:b/>
                <w:sz w:val="24"/>
                <w:szCs w:val="24"/>
              </w:rPr>
              <w:t>It is now considered that   the landscape and noise objections can be overcome by careful design and layout. The site has a capacity of 250 dwellings and will be added to the</w:t>
            </w:r>
            <w:r w:rsidR="0095648A">
              <w:rPr>
                <w:rFonts w:ascii="Arial" w:hAnsi="Arial" w:cs="Arial"/>
                <w:b/>
                <w:sz w:val="24"/>
                <w:szCs w:val="24"/>
              </w:rPr>
              <w:t xml:space="preserve"> </w:t>
            </w:r>
            <w:r w:rsidRPr="00DC0AA4">
              <w:rPr>
                <w:rFonts w:ascii="Arial" w:hAnsi="Arial" w:cs="Arial"/>
                <w:b/>
                <w:sz w:val="24"/>
                <w:szCs w:val="24"/>
              </w:rPr>
              <w:t xml:space="preserve">Locking Parklands allocation rather than identified separately. In this way it is clear that the development of the site will need to conform to the Weston Villages  Supplementary Planning Document </w:t>
            </w:r>
          </w:p>
        </w:tc>
      </w:tr>
      <w:tr w:rsidR="003E798D" w:rsidRPr="003E3070" w14:paraId="0B80B390" w14:textId="77777777" w:rsidTr="00935B62">
        <w:tc>
          <w:tcPr>
            <w:tcW w:w="2405" w:type="dxa"/>
          </w:tcPr>
          <w:p w14:paraId="6F997E1D" w14:textId="77777777" w:rsidR="003E798D" w:rsidRPr="003E3070" w:rsidRDefault="003E798D" w:rsidP="003E798D">
            <w:pPr>
              <w:rPr>
                <w:rFonts w:ascii="Arial" w:hAnsi="Arial" w:cs="Arial"/>
                <w:sz w:val="24"/>
                <w:szCs w:val="24"/>
              </w:rPr>
            </w:pPr>
          </w:p>
        </w:tc>
        <w:tc>
          <w:tcPr>
            <w:tcW w:w="5954" w:type="dxa"/>
          </w:tcPr>
          <w:p w14:paraId="6E880E53" w14:textId="77777777" w:rsidR="00D84818" w:rsidRPr="00AC3897" w:rsidRDefault="00E235FE" w:rsidP="003E798D">
            <w:pPr>
              <w:rPr>
                <w:rFonts w:ascii="Arial" w:hAnsi="Arial" w:cs="Arial"/>
                <w:sz w:val="24"/>
                <w:szCs w:val="24"/>
              </w:rPr>
            </w:pPr>
            <w:hyperlink r:id="rId245" w:history="1">
              <w:r w:rsidR="00D84818" w:rsidRPr="00D84818">
                <w:rPr>
                  <w:rStyle w:val="Hyperlink"/>
                  <w:rFonts w:ascii="Arial" w:hAnsi="Arial" w:cs="Arial"/>
                  <w:sz w:val="24"/>
                  <w:szCs w:val="24"/>
                </w:rPr>
                <w:t>Land west of Locking Parklands ( former Moss land )</w:t>
              </w:r>
            </w:hyperlink>
            <w:r w:rsidR="00D84818">
              <w:rPr>
                <w:rFonts w:ascii="Arial" w:hAnsi="Arial" w:cs="Arial"/>
                <w:sz w:val="24"/>
                <w:szCs w:val="24"/>
              </w:rPr>
              <w:t xml:space="preserve"> </w:t>
            </w:r>
          </w:p>
          <w:p w14:paraId="749A86A7" w14:textId="4A6E697D" w:rsidR="003E798D" w:rsidRPr="00AC3897" w:rsidRDefault="003E798D" w:rsidP="003E798D">
            <w:pPr>
              <w:rPr>
                <w:rFonts w:ascii="Arial" w:hAnsi="Arial" w:cs="Arial"/>
                <w:sz w:val="24"/>
                <w:szCs w:val="24"/>
              </w:rPr>
            </w:pPr>
            <w:r w:rsidRPr="00AC3897">
              <w:rPr>
                <w:rFonts w:ascii="Arial" w:hAnsi="Arial" w:cs="Arial"/>
                <w:sz w:val="24"/>
                <w:szCs w:val="24"/>
              </w:rPr>
              <w:t xml:space="preserve"> 7.2 ha</w:t>
            </w:r>
          </w:p>
          <w:p w14:paraId="672CA249" w14:textId="77777777" w:rsidR="003E798D" w:rsidRDefault="003E798D" w:rsidP="003E798D">
            <w:pPr>
              <w:rPr>
                <w:rFonts w:ascii="Arial" w:hAnsi="Arial" w:cs="Arial"/>
                <w:sz w:val="24"/>
                <w:szCs w:val="24"/>
                <w:highlight w:val="magenta"/>
              </w:rPr>
            </w:pPr>
          </w:p>
          <w:p w14:paraId="365AC0D5" w14:textId="77777777" w:rsidR="00917155" w:rsidRPr="00D70DF7" w:rsidRDefault="00917155" w:rsidP="003E798D">
            <w:pPr>
              <w:rPr>
                <w:rFonts w:ascii="Arial" w:hAnsi="Arial" w:cs="Arial"/>
                <w:sz w:val="24"/>
                <w:szCs w:val="24"/>
                <w:highlight w:val="magenta"/>
              </w:rPr>
            </w:pPr>
          </w:p>
        </w:tc>
        <w:tc>
          <w:tcPr>
            <w:tcW w:w="5589" w:type="dxa"/>
          </w:tcPr>
          <w:p w14:paraId="52A47DF3" w14:textId="2BDB31E8" w:rsidR="003E798D" w:rsidRPr="00150E86" w:rsidRDefault="00C0571A" w:rsidP="00C0571A">
            <w:pPr>
              <w:rPr>
                <w:rFonts w:ascii="Arial" w:hAnsi="Arial" w:cs="Arial"/>
                <w:sz w:val="24"/>
                <w:szCs w:val="24"/>
                <w:highlight w:val="magenta"/>
              </w:rPr>
            </w:pPr>
            <w:r w:rsidRPr="00C0571A">
              <w:rPr>
                <w:rFonts w:ascii="Arial" w:hAnsi="Arial" w:cs="Arial"/>
                <w:sz w:val="24"/>
                <w:szCs w:val="24"/>
              </w:rPr>
              <w:t xml:space="preserve">This site lies within the “green buffer” as identified in the Weston Villages SPD and also within the strategic gap proposed in this plan. There is therefore a landscape impact  and inappropriate for site to be allocated </w:t>
            </w:r>
          </w:p>
        </w:tc>
      </w:tr>
      <w:tr w:rsidR="003E798D" w:rsidRPr="003E3070" w14:paraId="3CAC26E8" w14:textId="77777777" w:rsidTr="00935B62">
        <w:tc>
          <w:tcPr>
            <w:tcW w:w="2405" w:type="dxa"/>
          </w:tcPr>
          <w:p w14:paraId="63755E72" w14:textId="77777777" w:rsidR="003E798D" w:rsidRPr="003E3070" w:rsidRDefault="003E798D" w:rsidP="003E798D">
            <w:pPr>
              <w:rPr>
                <w:rFonts w:ascii="Arial" w:hAnsi="Arial" w:cs="Arial"/>
                <w:sz w:val="24"/>
                <w:szCs w:val="24"/>
              </w:rPr>
            </w:pPr>
          </w:p>
        </w:tc>
        <w:tc>
          <w:tcPr>
            <w:tcW w:w="5954" w:type="dxa"/>
          </w:tcPr>
          <w:p w14:paraId="28B53207" w14:textId="77777777" w:rsidR="00CC7993" w:rsidRPr="00D10898" w:rsidRDefault="00E235FE" w:rsidP="003E798D">
            <w:pPr>
              <w:rPr>
                <w:rFonts w:ascii="Arial" w:hAnsi="Arial" w:cs="Arial"/>
                <w:sz w:val="24"/>
                <w:szCs w:val="24"/>
              </w:rPr>
            </w:pPr>
            <w:hyperlink r:id="rId246" w:history="1">
              <w:r w:rsidR="00CC7993" w:rsidRPr="00D10898">
                <w:rPr>
                  <w:rStyle w:val="Hyperlink"/>
                  <w:rFonts w:ascii="Arial" w:hAnsi="Arial" w:cs="Arial"/>
                  <w:sz w:val="24"/>
                  <w:szCs w:val="24"/>
                </w:rPr>
                <w:t>Land at Laneys Drove between Locking and Weston-super-Mare</w:t>
              </w:r>
            </w:hyperlink>
            <w:r w:rsidR="00CC7993" w:rsidRPr="00D10898">
              <w:rPr>
                <w:rFonts w:ascii="Arial" w:hAnsi="Arial" w:cs="Arial"/>
                <w:sz w:val="24"/>
                <w:szCs w:val="24"/>
              </w:rPr>
              <w:t xml:space="preserve"> </w:t>
            </w:r>
          </w:p>
          <w:p w14:paraId="4A4CFEA0" w14:textId="77777777" w:rsidR="003E798D" w:rsidRPr="00D10898" w:rsidRDefault="003E798D" w:rsidP="003E798D">
            <w:pPr>
              <w:rPr>
                <w:rFonts w:ascii="Arial" w:hAnsi="Arial" w:cs="Arial"/>
                <w:sz w:val="24"/>
                <w:szCs w:val="24"/>
              </w:rPr>
            </w:pPr>
            <w:r w:rsidRPr="00D10898">
              <w:rPr>
                <w:rFonts w:ascii="Arial" w:hAnsi="Arial" w:cs="Arial"/>
                <w:sz w:val="24"/>
                <w:szCs w:val="24"/>
              </w:rPr>
              <w:t xml:space="preserve"> 115 dwellings 60 bed hotel </w:t>
            </w:r>
          </w:p>
          <w:p w14:paraId="06D10FED" w14:textId="77777777" w:rsidR="003E798D" w:rsidRDefault="003E798D" w:rsidP="003E798D">
            <w:pPr>
              <w:rPr>
                <w:rFonts w:ascii="Arial" w:hAnsi="Arial" w:cs="Arial"/>
                <w:sz w:val="24"/>
                <w:szCs w:val="24"/>
                <w:highlight w:val="yellow"/>
              </w:rPr>
            </w:pPr>
          </w:p>
          <w:p w14:paraId="099ADD76" w14:textId="77777777" w:rsidR="003E798D" w:rsidRPr="007178AC" w:rsidRDefault="003E798D" w:rsidP="00947A18">
            <w:pPr>
              <w:rPr>
                <w:rFonts w:ascii="Arial" w:hAnsi="Arial" w:cs="Arial"/>
                <w:sz w:val="24"/>
                <w:szCs w:val="24"/>
                <w:highlight w:val="yellow"/>
              </w:rPr>
            </w:pPr>
          </w:p>
        </w:tc>
        <w:tc>
          <w:tcPr>
            <w:tcW w:w="5589" w:type="dxa"/>
          </w:tcPr>
          <w:p w14:paraId="152EBA42" w14:textId="77777777" w:rsidR="003E798D" w:rsidRPr="007178AC" w:rsidRDefault="003E798D" w:rsidP="003E798D">
            <w:pPr>
              <w:rPr>
                <w:rFonts w:ascii="Arial" w:hAnsi="Arial" w:cs="Arial"/>
                <w:sz w:val="24"/>
                <w:szCs w:val="24"/>
                <w:highlight w:val="yellow"/>
              </w:rPr>
            </w:pPr>
            <w:r w:rsidRPr="00D10898">
              <w:rPr>
                <w:rFonts w:ascii="Arial" w:hAnsi="Arial" w:cs="Arial"/>
                <w:sz w:val="24"/>
                <w:szCs w:val="24"/>
              </w:rPr>
              <w:t xml:space="preserve">This site forms part of the strategic gap between Locking and Weston-super-Mare which helps to maintain the separate identity and character of Locking   and prevent coalescence. </w:t>
            </w:r>
          </w:p>
        </w:tc>
      </w:tr>
      <w:tr w:rsidR="003E798D" w:rsidRPr="003E3070" w14:paraId="4AC5689C" w14:textId="77777777" w:rsidTr="00935B62">
        <w:tc>
          <w:tcPr>
            <w:tcW w:w="2405" w:type="dxa"/>
          </w:tcPr>
          <w:p w14:paraId="335D5D36" w14:textId="77777777" w:rsidR="003E798D" w:rsidRPr="003E3070" w:rsidRDefault="003E798D" w:rsidP="003E798D">
            <w:pPr>
              <w:rPr>
                <w:rFonts w:ascii="Arial" w:hAnsi="Arial" w:cs="Arial"/>
                <w:sz w:val="24"/>
                <w:szCs w:val="24"/>
              </w:rPr>
            </w:pPr>
          </w:p>
        </w:tc>
        <w:tc>
          <w:tcPr>
            <w:tcW w:w="5954" w:type="dxa"/>
          </w:tcPr>
          <w:p w14:paraId="1FCDACAC" w14:textId="77777777" w:rsidR="00293F17" w:rsidRDefault="00E235FE" w:rsidP="003E798D">
            <w:pPr>
              <w:rPr>
                <w:rFonts w:ascii="Arial" w:hAnsi="Arial" w:cs="Arial"/>
                <w:sz w:val="24"/>
                <w:szCs w:val="24"/>
              </w:rPr>
            </w:pPr>
            <w:hyperlink r:id="rId247" w:history="1">
              <w:r w:rsidR="00293F17" w:rsidRPr="00293F17">
                <w:rPr>
                  <w:rStyle w:val="Hyperlink"/>
                  <w:rFonts w:ascii="Arial" w:hAnsi="Arial" w:cs="Arial"/>
                  <w:sz w:val="24"/>
                  <w:szCs w:val="24"/>
                </w:rPr>
                <w:t>Elm Grove Nursery Locking</w:t>
              </w:r>
            </w:hyperlink>
            <w:r w:rsidR="00293F17">
              <w:rPr>
                <w:rFonts w:ascii="Arial" w:hAnsi="Arial" w:cs="Arial"/>
                <w:sz w:val="24"/>
                <w:szCs w:val="24"/>
              </w:rPr>
              <w:t xml:space="preserve"> </w:t>
            </w:r>
          </w:p>
          <w:p w14:paraId="306603F9" w14:textId="715E955C" w:rsidR="00D10898" w:rsidRDefault="00947A18" w:rsidP="003E798D">
            <w:pPr>
              <w:rPr>
                <w:rFonts w:ascii="Arial" w:hAnsi="Arial" w:cs="Arial"/>
                <w:sz w:val="24"/>
                <w:szCs w:val="24"/>
              </w:rPr>
            </w:pPr>
            <w:r>
              <w:rPr>
                <w:rFonts w:ascii="Arial" w:hAnsi="Arial" w:cs="Arial"/>
                <w:sz w:val="24"/>
                <w:szCs w:val="24"/>
              </w:rPr>
              <w:t xml:space="preserve"> </w:t>
            </w:r>
            <w:r w:rsidR="00D10898">
              <w:rPr>
                <w:rFonts w:ascii="Arial" w:hAnsi="Arial" w:cs="Arial"/>
                <w:sz w:val="24"/>
                <w:szCs w:val="24"/>
              </w:rPr>
              <w:t xml:space="preserve"> </w:t>
            </w:r>
            <w:r w:rsidR="003E798D" w:rsidRPr="00931D43">
              <w:rPr>
                <w:rFonts w:ascii="Arial" w:hAnsi="Arial" w:cs="Arial"/>
                <w:sz w:val="24"/>
                <w:szCs w:val="24"/>
              </w:rPr>
              <w:t xml:space="preserve">6.76 hectares </w:t>
            </w:r>
          </w:p>
          <w:p w14:paraId="54B337DB" w14:textId="77777777" w:rsidR="003E798D" w:rsidRDefault="003E798D" w:rsidP="003E798D">
            <w:pPr>
              <w:rPr>
                <w:rFonts w:ascii="Arial" w:hAnsi="Arial" w:cs="Arial"/>
                <w:sz w:val="24"/>
                <w:szCs w:val="24"/>
              </w:rPr>
            </w:pPr>
            <w:r w:rsidRPr="00931D43">
              <w:rPr>
                <w:rFonts w:ascii="Arial" w:hAnsi="Arial" w:cs="Arial"/>
                <w:sz w:val="24"/>
                <w:szCs w:val="24"/>
              </w:rPr>
              <w:t xml:space="preserve">146 dwellings </w:t>
            </w:r>
          </w:p>
          <w:p w14:paraId="7A72A293" w14:textId="77777777" w:rsidR="003E798D" w:rsidRPr="00185156" w:rsidRDefault="003E798D" w:rsidP="00293F17">
            <w:pPr>
              <w:rPr>
                <w:rFonts w:ascii="Arial" w:hAnsi="Arial" w:cs="Arial"/>
                <w:sz w:val="24"/>
                <w:szCs w:val="24"/>
                <w:highlight w:val="yellow"/>
              </w:rPr>
            </w:pPr>
          </w:p>
        </w:tc>
        <w:tc>
          <w:tcPr>
            <w:tcW w:w="5589" w:type="dxa"/>
          </w:tcPr>
          <w:p w14:paraId="1AD3CF53" w14:textId="77777777" w:rsidR="003E798D" w:rsidRPr="003E3070" w:rsidRDefault="003E798D" w:rsidP="00AE4BC2">
            <w:pPr>
              <w:rPr>
                <w:rFonts w:ascii="Arial" w:hAnsi="Arial" w:cs="Arial"/>
                <w:sz w:val="24"/>
                <w:szCs w:val="24"/>
              </w:rPr>
            </w:pPr>
            <w:r>
              <w:rPr>
                <w:rFonts w:ascii="Arial" w:hAnsi="Arial" w:cs="Arial"/>
                <w:sz w:val="24"/>
                <w:szCs w:val="24"/>
              </w:rPr>
              <w:t xml:space="preserve"> Locking </w:t>
            </w:r>
            <w:r w:rsidRPr="005227DF">
              <w:rPr>
                <w:rFonts w:ascii="Arial" w:hAnsi="Arial" w:cs="Arial"/>
                <w:sz w:val="24"/>
                <w:szCs w:val="24"/>
              </w:rPr>
              <w:t>is an infill village where only small scale development is appropriate due to the lack of local facilities. The development of this greenfield site which lies outside of the settlement boundary is not in accordance with Policy CS33 of the Core Strategy</w:t>
            </w:r>
          </w:p>
        </w:tc>
      </w:tr>
      <w:tr w:rsidR="003E798D" w:rsidRPr="003E3070" w14:paraId="23F81D9B" w14:textId="77777777" w:rsidTr="00935B62">
        <w:tc>
          <w:tcPr>
            <w:tcW w:w="2405" w:type="dxa"/>
          </w:tcPr>
          <w:p w14:paraId="124B1120" w14:textId="77777777" w:rsidR="003E798D" w:rsidRPr="003E3070" w:rsidRDefault="003E798D" w:rsidP="003E798D">
            <w:pPr>
              <w:rPr>
                <w:rFonts w:ascii="Arial" w:hAnsi="Arial" w:cs="Arial"/>
                <w:sz w:val="24"/>
                <w:szCs w:val="24"/>
              </w:rPr>
            </w:pPr>
            <w:r>
              <w:rPr>
                <w:rFonts w:ascii="Arial" w:hAnsi="Arial" w:cs="Arial"/>
                <w:sz w:val="24"/>
                <w:szCs w:val="24"/>
              </w:rPr>
              <w:t>Long Ashton</w:t>
            </w:r>
          </w:p>
        </w:tc>
        <w:tc>
          <w:tcPr>
            <w:tcW w:w="5954" w:type="dxa"/>
          </w:tcPr>
          <w:p w14:paraId="64DCB40B" w14:textId="77777777" w:rsidR="003E798D" w:rsidRPr="004B5C5A" w:rsidRDefault="00E235FE" w:rsidP="003E798D">
            <w:pPr>
              <w:rPr>
                <w:rFonts w:ascii="Arial" w:hAnsi="Arial" w:cs="Arial"/>
                <w:sz w:val="24"/>
                <w:szCs w:val="24"/>
              </w:rPr>
            </w:pPr>
            <w:hyperlink r:id="rId248" w:history="1">
              <w:r w:rsidR="00F77FBB" w:rsidRPr="00F77FBB">
                <w:rPr>
                  <w:rStyle w:val="Hyperlink"/>
                  <w:rFonts w:ascii="Arial" w:hAnsi="Arial" w:cs="Arial"/>
                  <w:sz w:val="24"/>
                  <w:szCs w:val="24"/>
                </w:rPr>
                <w:t>Ashton Vale on edge of Bristol</w:t>
              </w:r>
            </w:hyperlink>
            <w:r w:rsidR="00F77FBB">
              <w:rPr>
                <w:rFonts w:ascii="Arial" w:hAnsi="Arial" w:cs="Arial"/>
                <w:sz w:val="24"/>
                <w:szCs w:val="24"/>
              </w:rPr>
              <w:t xml:space="preserve"> </w:t>
            </w:r>
          </w:p>
          <w:p w14:paraId="01F3E56A" w14:textId="77777777" w:rsidR="003E798D" w:rsidRPr="004B5C5A" w:rsidRDefault="003E798D" w:rsidP="003E798D">
            <w:pPr>
              <w:rPr>
                <w:rFonts w:ascii="Arial" w:hAnsi="Arial" w:cs="Arial"/>
                <w:sz w:val="24"/>
                <w:szCs w:val="24"/>
              </w:rPr>
            </w:pPr>
          </w:p>
        </w:tc>
        <w:tc>
          <w:tcPr>
            <w:tcW w:w="5589" w:type="dxa"/>
          </w:tcPr>
          <w:p w14:paraId="04B4B7B4" w14:textId="77777777" w:rsidR="003E798D" w:rsidRPr="003E3070" w:rsidRDefault="003E798D" w:rsidP="003E798D">
            <w:pPr>
              <w:rPr>
                <w:rFonts w:ascii="Arial" w:hAnsi="Arial" w:cs="Arial"/>
                <w:sz w:val="24"/>
                <w:szCs w:val="24"/>
              </w:rPr>
            </w:pPr>
            <w:r>
              <w:rPr>
                <w:rFonts w:ascii="Arial" w:hAnsi="Arial" w:cs="Arial"/>
                <w:sz w:val="24"/>
                <w:szCs w:val="24"/>
              </w:rPr>
              <w:t>This area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3E798D" w:rsidRPr="003E3070" w14:paraId="03BB08E2" w14:textId="77777777" w:rsidTr="00935B62">
        <w:tc>
          <w:tcPr>
            <w:tcW w:w="2405" w:type="dxa"/>
          </w:tcPr>
          <w:p w14:paraId="00948A09" w14:textId="77777777" w:rsidR="003E798D" w:rsidRPr="003E3070" w:rsidRDefault="003E798D" w:rsidP="003E798D">
            <w:pPr>
              <w:rPr>
                <w:rFonts w:ascii="Arial" w:hAnsi="Arial" w:cs="Arial"/>
                <w:sz w:val="24"/>
                <w:szCs w:val="24"/>
              </w:rPr>
            </w:pPr>
            <w:r>
              <w:rPr>
                <w:rFonts w:ascii="Arial" w:hAnsi="Arial" w:cs="Arial"/>
                <w:sz w:val="24"/>
                <w:szCs w:val="24"/>
              </w:rPr>
              <w:t>Nailsea</w:t>
            </w:r>
          </w:p>
        </w:tc>
        <w:tc>
          <w:tcPr>
            <w:tcW w:w="5954" w:type="dxa"/>
          </w:tcPr>
          <w:p w14:paraId="5D80317B" w14:textId="77777777" w:rsidR="003E798D" w:rsidRPr="004B5C5A" w:rsidRDefault="00E235FE" w:rsidP="003E798D">
            <w:pPr>
              <w:tabs>
                <w:tab w:val="left" w:pos="900"/>
              </w:tabs>
              <w:rPr>
                <w:rFonts w:ascii="Arial" w:hAnsi="Arial" w:cs="Arial"/>
                <w:sz w:val="24"/>
                <w:szCs w:val="24"/>
              </w:rPr>
            </w:pPr>
            <w:hyperlink r:id="rId249" w:history="1">
              <w:r w:rsidR="004B5C5A" w:rsidRPr="004B5C5A">
                <w:rPr>
                  <w:rStyle w:val="Hyperlink"/>
                  <w:rFonts w:ascii="Arial" w:hAnsi="Arial" w:cs="Arial"/>
                  <w:sz w:val="24"/>
                  <w:szCs w:val="24"/>
                </w:rPr>
                <w:t>Land at Battens Farm St Mary's Grove , Nailsea</w:t>
              </w:r>
            </w:hyperlink>
            <w:r w:rsidR="004B5C5A" w:rsidRPr="004B5C5A">
              <w:rPr>
                <w:rFonts w:ascii="Arial" w:hAnsi="Arial" w:cs="Arial"/>
                <w:sz w:val="24"/>
                <w:szCs w:val="24"/>
              </w:rPr>
              <w:t xml:space="preserve"> </w:t>
            </w:r>
          </w:p>
        </w:tc>
        <w:tc>
          <w:tcPr>
            <w:tcW w:w="5589" w:type="dxa"/>
          </w:tcPr>
          <w:p w14:paraId="19F71258" w14:textId="77777777" w:rsidR="003E798D" w:rsidRPr="00D0032E" w:rsidRDefault="003E798D" w:rsidP="003E798D">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(site HE14</w:t>
            </w:r>
            <w:r>
              <w:rPr>
                <w:rFonts w:ascii="Arial" w:hAnsi="Arial" w:cs="Arial"/>
                <w:sz w:val="24"/>
                <w:szCs w:val="24"/>
              </w:rPr>
              <w:t>365 and HE14164</w:t>
            </w:r>
            <w:r w:rsidRPr="00D0032E">
              <w:rPr>
                <w:rFonts w:ascii="Arial" w:hAnsi="Arial" w:cs="Arial"/>
                <w:sz w:val="24"/>
                <w:szCs w:val="24"/>
              </w:rPr>
              <w:t>) It was considered that the development of the site would</w:t>
            </w:r>
            <w:r>
              <w:rPr>
                <w:rFonts w:ascii="Arial" w:hAnsi="Arial" w:cs="Arial"/>
                <w:sz w:val="24"/>
                <w:szCs w:val="24"/>
              </w:rPr>
              <w:t xml:space="preserve"> have a detrimental impact on the countryside given its prominent corner position</w:t>
            </w:r>
            <w:r w:rsidRPr="00D0032E">
              <w:rPr>
                <w:rFonts w:ascii="Arial" w:hAnsi="Arial" w:cs="Arial"/>
                <w:sz w:val="24"/>
                <w:szCs w:val="24"/>
              </w:rPr>
              <w:t>. Sufficient land has been identified in the SAP to meet Core Strategy targets</w:t>
            </w:r>
          </w:p>
          <w:p w14:paraId="3687685A" w14:textId="77777777" w:rsidR="003E798D" w:rsidRPr="00866FB1" w:rsidRDefault="003E798D" w:rsidP="003E798D">
            <w:pPr>
              <w:rPr>
                <w:rFonts w:ascii="Arial" w:hAnsi="Arial" w:cs="Arial"/>
                <w:sz w:val="24"/>
                <w:szCs w:val="24"/>
                <w:highlight w:val="magenta"/>
              </w:rPr>
            </w:pPr>
          </w:p>
        </w:tc>
      </w:tr>
      <w:tr w:rsidR="003E798D" w:rsidRPr="003E3070" w14:paraId="628BE710" w14:textId="77777777" w:rsidTr="00935B62">
        <w:tc>
          <w:tcPr>
            <w:tcW w:w="2405" w:type="dxa"/>
          </w:tcPr>
          <w:p w14:paraId="395084D1" w14:textId="77777777" w:rsidR="003E798D" w:rsidRPr="003E3070" w:rsidRDefault="003E798D" w:rsidP="003E798D">
            <w:pPr>
              <w:rPr>
                <w:rFonts w:ascii="Arial" w:hAnsi="Arial" w:cs="Arial"/>
                <w:sz w:val="24"/>
                <w:szCs w:val="24"/>
              </w:rPr>
            </w:pPr>
          </w:p>
        </w:tc>
        <w:tc>
          <w:tcPr>
            <w:tcW w:w="5954" w:type="dxa"/>
          </w:tcPr>
          <w:p w14:paraId="61042109" w14:textId="77777777" w:rsidR="00750A64" w:rsidRPr="003A1D11" w:rsidRDefault="00E235FE" w:rsidP="003E798D">
            <w:pPr>
              <w:rPr>
                <w:rFonts w:ascii="Arial" w:hAnsi="Arial" w:cs="Arial"/>
                <w:sz w:val="24"/>
                <w:szCs w:val="24"/>
              </w:rPr>
            </w:pPr>
            <w:hyperlink r:id="rId250" w:history="1">
              <w:r w:rsidR="00750A64" w:rsidRPr="00750A64">
                <w:rPr>
                  <w:rStyle w:val="Hyperlink"/>
                  <w:rFonts w:ascii="Arial" w:hAnsi="Arial" w:cs="Arial"/>
                  <w:sz w:val="24"/>
                  <w:szCs w:val="24"/>
                </w:rPr>
                <w:t>Land to the south of Nailsea</w:t>
              </w:r>
            </w:hyperlink>
            <w:r w:rsidR="00750A64">
              <w:rPr>
                <w:rFonts w:ascii="Arial" w:hAnsi="Arial" w:cs="Arial"/>
                <w:sz w:val="24"/>
                <w:szCs w:val="24"/>
              </w:rPr>
              <w:t xml:space="preserve"> </w:t>
            </w:r>
          </w:p>
          <w:p w14:paraId="28AE26BB" w14:textId="77777777" w:rsidR="00B706A3" w:rsidRDefault="00B706A3" w:rsidP="003E798D">
            <w:pPr>
              <w:rPr>
                <w:rFonts w:ascii="Arial" w:hAnsi="Arial" w:cs="Arial"/>
                <w:sz w:val="24"/>
                <w:szCs w:val="24"/>
              </w:rPr>
            </w:pPr>
          </w:p>
          <w:p w14:paraId="3C1092A6" w14:textId="77777777" w:rsidR="00B706A3" w:rsidRPr="00BF3F92" w:rsidRDefault="00B706A3" w:rsidP="003E798D">
            <w:pPr>
              <w:rPr>
                <w:rFonts w:ascii="Arial" w:hAnsi="Arial" w:cs="Arial"/>
                <w:sz w:val="24"/>
                <w:szCs w:val="24"/>
              </w:rPr>
            </w:pPr>
          </w:p>
        </w:tc>
        <w:tc>
          <w:tcPr>
            <w:tcW w:w="5589" w:type="dxa"/>
          </w:tcPr>
          <w:p w14:paraId="62D6C56A" w14:textId="5494D26C" w:rsidR="00D10898" w:rsidRPr="00D0032E" w:rsidRDefault="00B706A3" w:rsidP="00D10898">
            <w:pPr>
              <w:rPr>
                <w:rFonts w:ascii="Arial" w:hAnsi="Arial" w:cs="Arial"/>
                <w:sz w:val="24"/>
                <w:szCs w:val="24"/>
              </w:rPr>
            </w:pPr>
            <w:r>
              <w:rPr>
                <w:rFonts w:ascii="Arial" w:hAnsi="Arial" w:cs="Arial"/>
                <w:sz w:val="24"/>
                <w:szCs w:val="24"/>
              </w:rPr>
              <w:t xml:space="preserve">The development of this site could adversely affect Nature Conservation interests at Backwell Lake. It also lies within the strategic gap between Backwell and Nailsea and will have a detrimental impact on the landscape </w:t>
            </w:r>
            <w:r w:rsidR="00947A18">
              <w:rPr>
                <w:rFonts w:ascii="Arial" w:hAnsi="Arial" w:cs="Arial"/>
                <w:sz w:val="24"/>
                <w:szCs w:val="24"/>
              </w:rPr>
              <w:t xml:space="preserve"> </w:t>
            </w:r>
            <w:r>
              <w:rPr>
                <w:rFonts w:ascii="Arial" w:hAnsi="Arial" w:cs="Arial"/>
                <w:sz w:val="24"/>
                <w:szCs w:val="24"/>
              </w:rPr>
              <w:t xml:space="preserve"> Part of the s</w:t>
            </w:r>
            <w:r w:rsidR="00D10898">
              <w:rPr>
                <w:rFonts w:ascii="Arial" w:hAnsi="Arial" w:cs="Arial"/>
                <w:sz w:val="24"/>
                <w:szCs w:val="24"/>
              </w:rPr>
              <w:t xml:space="preserve">ite lies within the flood plain. </w:t>
            </w:r>
            <w:r w:rsidR="00D10898" w:rsidRPr="00D0032E">
              <w:rPr>
                <w:rFonts w:ascii="Arial" w:hAnsi="Arial" w:cs="Arial"/>
                <w:sz w:val="24"/>
                <w:szCs w:val="24"/>
              </w:rPr>
              <w:t>Sufficient land has been identified in the SAP to meet Core Strategy targets</w:t>
            </w:r>
          </w:p>
          <w:p w14:paraId="64606EEA" w14:textId="77777777" w:rsidR="003E798D" w:rsidRPr="003E3070" w:rsidRDefault="003E798D" w:rsidP="00B706A3">
            <w:pPr>
              <w:rPr>
                <w:rFonts w:ascii="Arial" w:hAnsi="Arial" w:cs="Arial"/>
                <w:sz w:val="24"/>
                <w:szCs w:val="24"/>
              </w:rPr>
            </w:pPr>
          </w:p>
        </w:tc>
      </w:tr>
      <w:tr w:rsidR="003E798D" w:rsidRPr="003E3070" w14:paraId="1D61A6D4" w14:textId="77777777" w:rsidTr="00935B62">
        <w:tc>
          <w:tcPr>
            <w:tcW w:w="2405" w:type="dxa"/>
          </w:tcPr>
          <w:p w14:paraId="2C2C4BC5" w14:textId="77777777" w:rsidR="003E798D" w:rsidRPr="003E3070" w:rsidRDefault="003E798D" w:rsidP="003E798D">
            <w:pPr>
              <w:rPr>
                <w:rFonts w:ascii="Arial" w:hAnsi="Arial" w:cs="Arial"/>
                <w:sz w:val="24"/>
                <w:szCs w:val="24"/>
              </w:rPr>
            </w:pPr>
          </w:p>
        </w:tc>
        <w:tc>
          <w:tcPr>
            <w:tcW w:w="5954" w:type="dxa"/>
          </w:tcPr>
          <w:p w14:paraId="3A63A12E" w14:textId="77777777" w:rsidR="00CC7993" w:rsidRPr="00170727" w:rsidRDefault="00E235FE" w:rsidP="003E798D">
            <w:pPr>
              <w:rPr>
                <w:rFonts w:ascii="Arial" w:hAnsi="Arial" w:cs="Arial"/>
                <w:sz w:val="24"/>
                <w:szCs w:val="24"/>
              </w:rPr>
            </w:pPr>
            <w:hyperlink r:id="rId251" w:history="1">
              <w:r w:rsidR="00CC7993" w:rsidRPr="00CC7993">
                <w:rPr>
                  <w:rStyle w:val="Hyperlink"/>
                  <w:rFonts w:ascii="Arial" w:hAnsi="Arial" w:cs="Arial"/>
                  <w:sz w:val="24"/>
                  <w:szCs w:val="24"/>
                </w:rPr>
                <w:t>Youngwood Farm, Youngwood Lane Nailsea</w:t>
              </w:r>
            </w:hyperlink>
            <w:r w:rsidR="00CC7993">
              <w:rPr>
                <w:rFonts w:ascii="Arial" w:hAnsi="Arial" w:cs="Arial"/>
                <w:sz w:val="24"/>
                <w:szCs w:val="24"/>
              </w:rPr>
              <w:t xml:space="preserve"> </w:t>
            </w:r>
          </w:p>
          <w:p w14:paraId="1B2B28AC" w14:textId="3A8149D1" w:rsidR="003E798D" w:rsidRPr="00170727" w:rsidRDefault="00D10898" w:rsidP="003E798D">
            <w:pPr>
              <w:rPr>
                <w:rFonts w:ascii="Arial" w:hAnsi="Arial" w:cs="Arial"/>
                <w:sz w:val="24"/>
                <w:szCs w:val="24"/>
              </w:rPr>
            </w:pPr>
            <w:r>
              <w:rPr>
                <w:rFonts w:ascii="Arial" w:hAnsi="Arial" w:cs="Arial"/>
                <w:sz w:val="24"/>
                <w:szCs w:val="24"/>
              </w:rPr>
              <w:t xml:space="preserve"> 23.57 </w:t>
            </w:r>
            <w:r w:rsidR="00430817">
              <w:rPr>
                <w:rFonts w:ascii="Arial" w:hAnsi="Arial" w:cs="Arial"/>
                <w:sz w:val="24"/>
                <w:szCs w:val="24"/>
              </w:rPr>
              <w:t>H</w:t>
            </w:r>
            <w:r>
              <w:rPr>
                <w:rFonts w:ascii="Arial" w:hAnsi="Arial" w:cs="Arial"/>
                <w:sz w:val="24"/>
                <w:szCs w:val="24"/>
              </w:rPr>
              <w:t xml:space="preserve">ectares </w:t>
            </w:r>
          </w:p>
          <w:p w14:paraId="61C4027C" w14:textId="77777777" w:rsidR="003E798D" w:rsidRPr="00170727" w:rsidRDefault="003E798D" w:rsidP="003E798D">
            <w:pPr>
              <w:ind w:firstLine="720"/>
              <w:rPr>
                <w:rFonts w:ascii="Arial" w:hAnsi="Arial" w:cs="Arial"/>
                <w:sz w:val="24"/>
                <w:szCs w:val="24"/>
              </w:rPr>
            </w:pPr>
          </w:p>
        </w:tc>
        <w:tc>
          <w:tcPr>
            <w:tcW w:w="5589" w:type="dxa"/>
          </w:tcPr>
          <w:p w14:paraId="37A02B22" w14:textId="77777777" w:rsidR="003E798D" w:rsidRPr="00D0032E" w:rsidRDefault="003E798D" w:rsidP="003E798D">
            <w:pPr>
              <w:rPr>
                <w:rFonts w:ascii="Arial" w:hAnsi="Arial" w:cs="Arial"/>
                <w:sz w:val="24"/>
                <w:szCs w:val="24"/>
              </w:rPr>
            </w:pPr>
            <w:r w:rsidRPr="00D0032E">
              <w:rPr>
                <w:rFonts w:ascii="Arial" w:hAnsi="Arial" w:cs="Arial"/>
                <w:sz w:val="24"/>
                <w:szCs w:val="24"/>
              </w:rPr>
              <w:t>This greenfield site has been assessed previously as part of the potential residential sites assessments (site HE14</w:t>
            </w:r>
            <w:r>
              <w:rPr>
                <w:rFonts w:ascii="Arial" w:hAnsi="Arial" w:cs="Arial"/>
                <w:sz w:val="24"/>
                <w:szCs w:val="24"/>
              </w:rPr>
              <w:t>126</w:t>
            </w:r>
            <w:r w:rsidRPr="00D0032E">
              <w:rPr>
                <w:rFonts w:ascii="Arial" w:hAnsi="Arial" w:cs="Arial"/>
                <w:sz w:val="24"/>
                <w:szCs w:val="24"/>
              </w:rPr>
              <w:t>) It was considered that the development of the site</w:t>
            </w:r>
            <w:r>
              <w:rPr>
                <w:rFonts w:ascii="Arial" w:hAnsi="Arial" w:cs="Arial"/>
                <w:sz w:val="24"/>
                <w:szCs w:val="24"/>
              </w:rPr>
              <w:t xml:space="preserve"> would have an adverse impact on the landscape and is too distant from facilities </w:t>
            </w:r>
            <w:r w:rsidRPr="00D0032E">
              <w:rPr>
                <w:rFonts w:ascii="Arial" w:hAnsi="Arial" w:cs="Arial"/>
                <w:sz w:val="24"/>
                <w:szCs w:val="24"/>
              </w:rPr>
              <w:t xml:space="preserve"> Sufficient land has been identified in the SAP to meet Core Strategy targets</w:t>
            </w:r>
          </w:p>
          <w:p w14:paraId="16A39A42" w14:textId="77777777" w:rsidR="003E798D" w:rsidRPr="003E3070" w:rsidRDefault="003E798D" w:rsidP="003E798D">
            <w:pPr>
              <w:rPr>
                <w:rFonts w:ascii="Arial" w:hAnsi="Arial" w:cs="Arial"/>
                <w:sz w:val="24"/>
                <w:szCs w:val="24"/>
              </w:rPr>
            </w:pPr>
          </w:p>
        </w:tc>
      </w:tr>
      <w:tr w:rsidR="003E798D" w:rsidRPr="003E3070" w14:paraId="6F07D8B8" w14:textId="77777777" w:rsidTr="00935B62">
        <w:tc>
          <w:tcPr>
            <w:tcW w:w="2405" w:type="dxa"/>
          </w:tcPr>
          <w:p w14:paraId="4649C61E" w14:textId="77777777" w:rsidR="003E798D" w:rsidRPr="003E3070" w:rsidRDefault="003E798D" w:rsidP="003E798D">
            <w:pPr>
              <w:rPr>
                <w:rFonts w:ascii="Arial" w:hAnsi="Arial" w:cs="Arial"/>
                <w:sz w:val="24"/>
                <w:szCs w:val="24"/>
              </w:rPr>
            </w:pPr>
          </w:p>
        </w:tc>
        <w:tc>
          <w:tcPr>
            <w:tcW w:w="5954" w:type="dxa"/>
          </w:tcPr>
          <w:p w14:paraId="17424218" w14:textId="77777777" w:rsidR="00781C92" w:rsidRPr="00170727" w:rsidRDefault="00E235FE" w:rsidP="003E798D">
            <w:pPr>
              <w:rPr>
                <w:rFonts w:ascii="Arial" w:hAnsi="Arial" w:cs="Arial"/>
                <w:sz w:val="24"/>
                <w:szCs w:val="24"/>
              </w:rPr>
            </w:pPr>
            <w:hyperlink r:id="rId252" w:history="1">
              <w:r w:rsidR="00781C92" w:rsidRPr="00781C92">
                <w:rPr>
                  <w:rStyle w:val="Hyperlink"/>
                  <w:rFonts w:ascii="Arial" w:hAnsi="Arial" w:cs="Arial"/>
                  <w:sz w:val="24"/>
                  <w:szCs w:val="24"/>
                </w:rPr>
                <w:t>Weston College Site Nailsea Town Centre</w:t>
              </w:r>
            </w:hyperlink>
          </w:p>
          <w:p w14:paraId="63EE5A59" w14:textId="77777777" w:rsidR="003E798D" w:rsidRPr="00170727" w:rsidRDefault="003E798D" w:rsidP="003E798D">
            <w:pPr>
              <w:rPr>
                <w:rFonts w:ascii="Arial" w:hAnsi="Arial" w:cs="Arial"/>
                <w:sz w:val="24"/>
                <w:szCs w:val="24"/>
              </w:rPr>
            </w:pPr>
          </w:p>
        </w:tc>
        <w:tc>
          <w:tcPr>
            <w:tcW w:w="5589" w:type="dxa"/>
          </w:tcPr>
          <w:p w14:paraId="4A0CFB0C" w14:textId="0CF99F63" w:rsidR="003E798D" w:rsidRPr="003E3070" w:rsidRDefault="003E798D" w:rsidP="003E798D">
            <w:pPr>
              <w:rPr>
                <w:rFonts w:ascii="Arial" w:hAnsi="Arial" w:cs="Arial"/>
                <w:sz w:val="24"/>
                <w:szCs w:val="24"/>
              </w:rPr>
            </w:pPr>
            <w:r>
              <w:rPr>
                <w:rFonts w:ascii="Arial" w:hAnsi="Arial" w:cs="Arial"/>
                <w:sz w:val="24"/>
                <w:szCs w:val="24"/>
              </w:rPr>
              <w:t>The Council have received a planning applica</w:t>
            </w:r>
            <w:r w:rsidR="008A0217">
              <w:rPr>
                <w:rFonts w:ascii="Arial" w:hAnsi="Arial" w:cs="Arial"/>
                <w:sz w:val="24"/>
                <w:szCs w:val="24"/>
              </w:rPr>
              <w:t>tion for 28 residential units (</w:t>
            </w:r>
            <w:r>
              <w:rPr>
                <w:rFonts w:ascii="Arial" w:hAnsi="Arial" w:cs="Arial"/>
                <w:sz w:val="24"/>
                <w:szCs w:val="24"/>
              </w:rPr>
              <w:t>15/P/0977/O)</w:t>
            </w:r>
            <w:r w:rsidR="00947A18">
              <w:rPr>
                <w:rFonts w:ascii="Arial" w:hAnsi="Arial" w:cs="Arial"/>
                <w:sz w:val="24"/>
                <w:szCs w:val="24"/>
              </w:rPr>
              <w:t xml:space="preserve"> </w:t>
            </w:r>
            <w:r>
              <w:rPr>
                <w:rFonts w:ascii="Arial" w:hAnsi="Arial" w:cs="Arial"/>
                <w:sz w:val="24"/>
                <w:szCs w:val="24"/>
              </w:rPr>
              <w:t xml:space="preserve">on this site . Although yet to be determined it does demonstrate that the site is not large enough to make a significant contribution to the housing supply problem </w:t>
            </w:r>
          </w:p>
        </w:tc>
      </w:tr>
      <w:tr w:rsidR="003E798D" w:rsidRPr="003E3070" w14:paraId="67BF68DA" w14:textId="77777777" w:rsidTr="00935B62">
        <w:tc>
          <w:tcPr>
            <w:tcW w:w="2405" w:type="dxa"/>
          </w:tcPr>
          <w:p w14:paraId="1B11F120" w14:textId="77777777" w:rsidR="003E798D" w:rsidRPr="003E3070" w:rsidRDefault="003E798D" w:rsidP="003E798D">
            <w:pPr>
              <w:rPr>
                <w:rFonts w:ascii="Arial" w:hAnsi="Arial" w:cs="Arial"/>
                <w:sz w:val="24"/>
                <w:szCs w:val="24"/>
              </w:rPr>
            </w:pPr>
          </w:p>
        </w:tc>
        <w:tc>
          <w:tcPr>
            <w:tcW w:w="5954" w:type="dxa"/>
          </w:tcPr>
          <w:p w14:paraId="1A5C09DB" w14:textId="77777777" w:rsidR="00781C92" w:rsidRDefault="00E235FE" w:rsidP="003E798D">
            <w:pPr>
              <w:rPr>
                <w:rFonts w:ascii="Arial" w:hAnsi="Arial" w:cs="Arial"/>
                <w:sz w:val="24"/>
                <w:szCs w:val="24"/>
              </w:rPr>
            </w:pPr>
            <w:hyperlink r:id="rId253" w:history="1">
              <w:r w:rsidR="00781C92">
                <w:rPr>
                  <w:rStyle w:val="Hyperlink"/>
                  <w:rFonts w:ascii="Arial" w:hAnsi="Arial" w:cs="Arial"/>
                  <w:sz w:val="24"/>
                  <w:szCs w:val="24"/>
                </w:rPr>
                <w:t>Hannah More park and allotments Nailsea</w:t>
              </w:r>
            </w:hyperlink>
            <w:r w:rsidR="00781C92">
              <w:rPr>
                <w:rFonts w:ascii="Arial" w:hAnsi="Arial" w:cs="Arial"/>
                <w:sz w:val="24"/>
                <w:szCs w:val="24"/>
              </w:rPr>
              <w:t xml:space="preserve"> </w:t>
            </w:r>
          </w:p>
          <w:p w14:paraId="57F2D6FF" w14:textId="77777777" w:rsidR="00781C92" w:rsidRPr="003A1D11" w:rsidRDefault="00781C92" w:rsidP="003E798D">
            <w:pPr>
              <w:rPr>
                <w:rFonts w:ascii="Arial" w:hAnsi="Arial" w:cs="Arial"/>
                <w:sz w:val="24"/>
                <w:szCs w:val="24"/>
              </w:rPr>
            </w:pPr>
          </w:p>
          <w:p w14:paraId="1A2ED692" w14:textId="77777777" w:rsidR="003E798D" w:rsidRPr="00BF3F92" w:rsidRDefault="003E798D" w:rsidP="003E798D">
            <w:pPr>
              <w:rPr>
                <w:rFonts w:ascii="Arial" w:hAnsi="Arial" w:cs="Arial"/>
                <w:sz w:val="24"/>
                <w:szCs w:val="24"/>
              </w:rPr>
            </w:pPr>
          </w:p>
        </w:tc>
        <w:tc>
          <w:tcPr>
            <w:tcW w:w="5589" w:type="dxa"/>
          </w:tcPr>
          <w:p w14:paraId="11EA6207" w14:textId="77777777" w:rsidR="003E798D" w:rsidRPr="003E3070" w:rsidRDefault="003E798D" w:rsidP="003E798D">
            <w:pPr>
              <w:rPr>
                <w:rFonts w:ascii="Arial" w:hAnsi="Arial" w:cs="Arial"/>
                <w:sz w:val="24"/>
                <w:szCs w:val="24"/>
              </w:rPr>
            </w:pPr>
            <w:r>
              <w:rPr>
                <w:rFonts w:ascii="Arial" w:hAnsi="Arial" w:cs="Arial"/>
                <w:sz w:val="24"/>
                <w:szCs w:val="24"/>
              </w:rPr>
              <w:t xml:space="preserve">These   community use are protected by Policy DM68 of the Sites and Policies Plan Part 1 Development Management Policies  and without suitable alternative provision it would be inappropriate to allocate them for development </w:t>
            </w:r>
          </w:p>
        </w:tc>
      </w:tr>
      <w:tr w:rsidR="003E798D" w:rsidRPr="003E3070" w14:paraId="394C8151" w14:textId="77777777" w:rsidTr="00935B62">
        <w:tc>
          <w:tcPr>
            <w:tcW w:w="2405" w:type="dxa"/>
          </w:tcPr>
          <w:p w14:paraId="352669E2" w14:textId="77777777" w:rsidR="003E798D" w:rsidRPr="003E3070" w:rsidRDefault="003E798D" w:rsidP="003E798D">
            <w:pPr>
              <w:rPr>
                <w:rFonts w:ascii="Arial" w:hAnsi="Arial" w:cs="Arial"/>
                <w:sz w:val="24"/>
                <w:szCs w:val="24"/>
              </w:rPr>
            </w:pPr>
          </w:p>
        </w:tc>
        <w:tc>
          <w:tcPr>
            <w:tcW w:w="5954" w:type="dxa"/>
          </w:tcPr>
          <w:p w14:paraId="1DB8D227" w14:textId="77777777" w:rsidR="00254F6E" w:rsidRDefault="00E235FE" w:rsidP="003E798D">
            <w:pPr>
              <w:rPr>
                <w:rFonts w:ascii="Arial" w:hAnsi="Arial" w:cs="Arial"/>
                <w:sz w:val="24"/>
                <w:szCs w:val="24"/>
              </w:rPr>
            </w:pPr>
            <w:hyperlink r:id="rId254" w:history="1">
              <w:r w:rsidR="00254F6E" w:rsidRPr="00254F6E">
                <w:rPr>
                  <w:rStyle w:val="Hyperlink"/>
                  <w:rFonts w:ascii="Arial" w:hAnsi="Arial" w:cs="Arial"/>
                  <w:sz w:val="24"/>
                  <w:szCs w:val="24"/>
                </w:rPr>
                <w:t>Car park to west of Crown Glass Shopping Centre</w:t>
              </w:r>
            </w:hyperlink>
            <w:r w:rsidR="00254F6E">
              <w:rPr>
                <w:rFonts w:ascii="Arial" w:hAnsi="Arial" w:cs="Arial"/>
                <w:sz w:val="24"/>
                <w:szCs w:val="24"/>
              </w:rPr>
              <w:t xml:space="preserve"> </w:t>
            </w:r>
          </w:p>
          <w:p w14:paraId="5662EDD8" w14:textId="77777777" w:rsidR="00254F6E" w:rsidRPr="003A1D11" w:rsidRDefault="00254F6E" w:rsidP="003E798D">
            <w:pPr>
              <w:rPr>
                <w:rFonts w:ascii="Arial" w:hAnsi="Arial" w:cs="Arial"/>
                <w:sz w:val="24"/>
                <w:szCs w:val="24"/>
              </w:rPr>
            </w:pPr>
            <w:r>
              <w:rPr>
                <w:rFonts w:ascii="Arial" w:hAnsi="Arial" w:cs="Arial"/>
                <w:sz w:val="24"/>
                <w:szCs w:val="24"/>
              </w:rPr>
              <w:t xml:space="preserve">( Retail use ) </w:t>
            </w:r>
          </w:p>
          <w:p w14:paraId="2C4B62D8" w14:textId="77777777" w:rsidR="003E798D" w:rsidRPr="00BF3F92" w:rsidRDefault="003E798D" w:rsidP="003E798D">
            <w:pPr>
              <w:rPr>
                <w:rFonts w:ascii="Arial" w:hAnsi="Arial" w:cs="Arial"/>
                <w:sz w:val="24"/>
                <w:szCs w:val="24"/>
              </w:rPr>
            </w:pPr>
          </w:p>
        </w:tc>
        <w:tc>
          <w:tcPr>
            <w:tcW w:w="5589" w:type="dxa"/>
          </w:tcPr>
          <w:p w14:paraId="631BB71B" w14:textId="77777777" w:rsidR="003E798D" w:rsidRPr="003E3070" w:rsidRDefault="003E798D" w:rsidP="00430817">
            <w:pPr>
              <w:rPr>
                <w:rFonts w:ascii="Arial" w:hAnsi="Arial" w:cs="Arial"/>
                <w:sz w:val="24"/>
                <w:szCs w:val="24"/>
              </w:rPr>
            </w:pPr>
            <w:r>
              <w:rPr>
                <w:rFonts w:ascii="Arial" w:hAnsi="Arial" w:cs="Arial"/>
                <w:sz w:val="24"/>
                <w:szCs w:val="24"/>
              </w:rPr>
              <w:t xml:space="preserve">This car park is within the defined Town Centre area for Nailsea Town </w:t>
            </w:r>
            <w:r w:rsidR="00B706A3">
              <w:rPr>
                <w:rFonts w:ascii="Arial" w:hAnsi="Arial" w:cs="Arial"/>
                <w:sz w:val="24"/>
                <w:szCs w:val="24"/>
              </w:rPr>
              <w:t>C</w:t>
            </w:r>
            <w:r>
              <w:rPr>
                <w:rFonts w:ascii="Arial" w:hAnsi="Arial" w:cs="Arial"/>
                <w:sz w:val="24"/>
                <w:szCs w:val="24"/>
              </w:rPr>
              <w:t xml:space="preserve">entre (See Policy DM60 of the Sites and Policies Plan Part 1 Development Management Policies). Under this policy retail development is supported in principle subject to detailed criteria including the retention or increase in the amount and quality of public car parking spaces. This would have to be demonstrated through a detailed planning application rather than a site allocation </w:t>
            </w:r>
          </w:p>
        </w:tc>
      </w:tr>
      <w:tr w:rsidR="003E798D" w:rsidRPr="003E3070" w14:paraId="250949E5" w14:textId="77777777" w:rsidTr="00935B62">
        <w:tc>
          <w:tcPr>
            <w:tcW w:w="2405" w:type="dxa"/>
          </w:tcPr>
          <w:p w14:paraId="4709D997" w14:textId="77777777" w:rsidR="003E798D" w:rsidRPr="003E3070" w:rsidRDefault="003E798D" w:rsidP="003E798D">
            <w:pPr>
              <w:rPr>
                <w:rFonts w:ascii="Arial" w:hAnsi="Arial" w:cs="Arial"/>
                <w:sz w:val="24"/>
                <w:szCs w:val="24"/>
              </w:rPr>
            </w:pPr>
          </w:p>
        </w:tc>
        <w:tc>
          <w:tcPr>
            <w:tcW w:w="5954" w:type="dxa"/>
          </w:tcPr>
          <w:p w14:paraId="5FED558A" w14:textId="77777777" w:rsidR="006154E1" w:rsidRDefault="00E235FE" w:rsidP="003E798D">
            <w:pPr>
              <w:rPr>
                <w:rFonts w:ascii="Arial" w:hAnsi="Arial" w:cs="Arial"/>
                <w:sz w:val="24"/>
                <w:szCs w:val="24"/>
              </w:rPr>
            </w:pPr>
            <w:hyperlink r:id="rId255" w:history="1">
              <w:r w:rsidR="006154E1" w:rsidRPr="006154E1">
                <w:rPr>
                  <w:rStyle w:val="Hyperlink"/>
                  <w:rFonts w:ascii="Arial" w:hAnsi="Arial" w:cs="Arial"/>
                  <w:sz w:val="24"/>
                  <w:szCs w:val="24"/>
                </w:rPr>
                <w:t>Land north of Nailsea , north of Greenfield Crescent</w:t>
              </w:r>
            </w:hyperlink>
            <w:r w:rsidR="006154E1">
              <w:rPr>
                <w:rFonts w:ascii="Arial" w:hAnsi="Arial" w:cs="Arial"/>
                <w:sz w:val="24"/>
                <w:szCs w:val="24"/>
              </w:rPr>
              <w:t xml:space="preserve"> </w:t>
            </w:r>
          </w:p>
          <w:p w14:paraId="2EF76740" w14:textId="77777777" w:rsidR="003E798D" w:rsidRPr="007A3727" w:rsidRDefault="00430817" w:rsidP="00430817">
            <w:pPr>
              <w:rPr>
                <w:rFonts w:ascii="Arial" w:hAnsi="Arial" w:cs="Arial"/>
                <w:sz w:val="24"/>
                <w:szCs w:val="24"/>
                <w:highlight w:val="yellow"/>
              </w:rPr>
            </w:pPr>
            <w:r>
              <w:rPr>
                <w:rFonts w:ascii="Arial" w:hAnsi="Arial" w:cs="Arial"/>
                <w:sz w:val="24"/>
                <w:szCs w:val="24"/>
              </w:rPr>
              <w:t xml:space="preserve">Size : </w:t>
            </w:r>
            <w:r w:rsidR="003E798D" w:rsidRPr="004F42D8">
              <w:rPr>
                <w:rFonts w:ascii="Arial" w:hAnsi="Arial" w:cs="Arial"/>
                <w:sz w:val="24"/>
                <w:szCs w:val="24"/>
              </w:rPr>
              <w:t xml:space="preserve"> 27 hectares  (Suggested for</w:t>
            </w:r>
            <w:r w:rsidR="003E798D" w:rsidRPr="004F42D8">
              <w:rPr>
                <w:rFonts w:ascii="Open Sans" w:hAnsi="Open Sans" w:cs="Arial"/>
                <w:color w:val="3C3C3B"/>
                <w:sz w:val="23"/>
                <w:szCs w:val="23"/>
              </w:rPr>
              <w:t xml:space="preserve"> </w:t>
            </w:r>
            <w:r w:rsidR="003E798D" w:rsidRPr="004F42D8">
              <w:rPr>
                <w:rFonts w:ascii="Arial" w:hAnsi="Arial" w:cs="Arial"/>
                <w:sz w:val="24"/>
                <w:szCs w:val="24"/>
              </w:rPr>
              <w:t xml:space="preserve">600 dwellings and 2 hectares of employment land along with strategic green buffers and significant areas of community open space. ) </w:t>
            </w:r>
          </w:p>
        </w:tc>
        <w:tc>
          <w:tcPr>
            <w:tcW w:w="5589" w:type="dxa"/>
          </w:tcPr>
          <w:p w14:paraId="6440CD1A" w14:textId="77777777" w:rsidR="003E798D" w:rsidRPr="003E3070" w:rsidRDefault="003E798D" w:rsidP="003E798D">
            <w:pPr>
              <w:rPr>
                <w:rFonts w:ascii="Arial" w:hAnsi="Arial" w:cs="Arial"/>
                <w:sz w:val="24"/>
                <w:szCs w:val="24"/>
              </w:rPr>
            </w:pPr>
            <w:r>
              <w:rPr>
                <w:rFonts w:ascii="Arial" w:hAnsi="Arial" w:cs="Arial"/>
                <w:sz w:val="24"/>
                <w:szCs w:val="24"/>
              </w:rPr>
              <w:t>This site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3E798D" w:rsidRPr="003E3070" w14:paraId="2CB8179A" w14:textId="77777777" w:rsidTr="00935B62">
        <w:tc>
          <w:tcPr>
            <w:tcW w:w="2405" w:type="dxa"/>
          </w:tcPr>
          <w:p w14:paraId="70649BCC" w14:textId="77777777" w:rsidR="003E798D" w:rsidRPr="003E3070" w:rsidRDefault="003E798D" w:rsidP="003E798D">
            <w:pPr>
              <w:rPr>
                <w:rFonts w:ascii="Arial" w:hAnsi="Arial" w:cs="Arial"/>
                <w:sz w:val="24"/>
                <w:szCs w:val="24"/>
              </w:rPr>
            </w:pPr>
            <w:r>
              <w:rPr>
                <w:rFonts w:ascii="Arial" w:hAnsi="Arial" w:cs="Arial"/>
                <w:sz w:val="24"/>
                <w:szCs w:val="24"/>
              </w:rPr>
              <w:t>Portbury</w:t>
            </w:r>
          </w:p>
        </w:tc>
        <w:tc>
          <w:tcPr>
            <w:tcW w:w="5954" w:type="dxa"/>
          </w:tcPr>
          <w:p w14:paraId="5EB9D77F" w14:textId="77777777" w:rsidR="00254F6E" w:rsidRPr="003A1D11" w:rsidRDefault="00E235FE" w:rsidP="003E798D">
            <w:pPr>
              <w:tabs>
                <w:tab w:val="left" w:pos="1035"/>
              </w:tabs>
              <w:rPr>
                <w:rFonts w:ascii="Arial" w:hAnsi="Arial" w:cs="Arial"/>
                <w:sz w:val="24"/>
                <w:szCs w:val="24"/>
              </w:rPr>
            </w:pPr>
            <w:hyperlink r:id="rId256" w:history="1">
              <w:r w:rsidR="00254F6E" w:rsidRPr="00254F6E">
                <w:rPr>
                  <w:rStyle w:val="Hyperlink"/>
                  <w:rFonts w:ascii="Arial" w:hAnsi="Arial" w:cs="Arial"/>
                  <w:sz w:val="24"/>
                  <w:szCs w:val="24"/>
                </w:rPr>
                <w:t>Shipway Farm (Employment Use )</w:t>
              </w:r>
            </w:hyperlink>
            <w:r w:rsidR="00254F6E">
              <w:rPr>
                <w:rFonts w:ascii="Arial" w:hAnsi="Arial" w:cs="Arial"/>
                <w:sz w:val="24"/>
                <w:szCs w:val="24"/>
              </w:rPr>
              <w:t xml:space="preserve"> </w:t>
            </w:r>
          </w:p>
          <w:p w14:paraId="1A8CFCAE" w14:textId="77777777" w:rsidR="003E798D" w:rsidRPr="00BF3F92" w:rsidRDefault="003E798D" w:rsidP="003E798D">
            <w:pPr>
              <w:tabs>
                <w:tab w:val="left" w:pos="1035"/>
              </w:tabs>
              <w:rPr>
                <w:rFonts w:ascii="Arial" w:hAnsi="Arial" w:cs="Arial"/>
                <w:sz w:val="24"/>
                <w:szCs w:val="24"/>
              </w:rPr>
            </w:pPr>
          </w:p>
        </w:tc>
        <w:tc>
          <w:tcPr>
            <w:tcW w:w="5589" w:type="dxa"/>
          </w:tcPr>
          <w:p w14:paraId="2DC65503" w14:textId="77777777" w:rsidR="003E798D" w:rsidRPr="003E3070" w:rsidRDefault="00DF5080" w:rsidP="00DF5080">
            <w:pPr>
              <w:rPr>
                <w:rFonts w:ascii="Arial" w:hAnsi="Arial" w:cs="Arial"/>
                <w:sz w:val="24"/>
                <w:szCs w:val="24"/>
              </w:rPr>
            </w:pPr>
            <w:r>
              <w:rPr>
                <w:rFonts w:ascii="Arial" w:hAnsi="Arial" w:cs="Arial"/>
                <w:sz w:val="24"/>
                <w:szCs w:val="24"/>
              </w:rPr>
              <w:t xml:space="preserve">This area of land lies within the Green Belt. </w:t>
            </w:r>
            <w:r w:rsidRPr="004F42D8">
              <w:rPr>
                <w:rFonts w:ascii="Arial" w:hAnsi="Arial" w:cs="Arial"/>
                <w:sz w:val="24"/>
                <w:szCs w:val="24"/>
              </w:rPr>
              <w:t>. In accordance with Para 83 of the National Planning Policy Framework (NPPF,) exceptional circumstances do not exist to warrant a review of the Green Belt and this position was supported by the Inspector at the hearing into the remitted Core Strategy policies in June 2016</w:t>
            </w:r>
            <w:r>
              <w:rPr>
                <w:rFonts w:ascii="Arial" w:hAnsi="Arial" w:cs="Arial"/>
                <w:sz w:val="24"/>
                <w:szCs w:val="24"/>
              </w:rPr>
              <w:t xml:space="preserve"> .As a result of the emerging Joint Spatial Plan there may be a requirement to review the green belt to meet housing and employment needs up to 2036 </w:t>
            </w:r>
          </w:p>
        </w:tc>
      </w:tr>
      <w:tr w:rsidR="003E798D" w:rsidRPr="003E3070" w14:paraId="6F7CA616" w14:textId="77777777" w:rsidTr="00935B62">
        <w:tc>
          <w:tcPr>
            <w:tcW w:w="2405" w:type="dxa"/>
          </w:tcPr>
          <w:p w14:paraId="2D6E3BAC" w14:textId="77777777" w:rsidR="003E798D" w:rsidRPr="003E3070" w:rsidRDefault="003E798D" w:rsidP="003E798D">
            <w:pPr>
              <w:rPr>
                <w:rFonts w:ascii="Arial" w:hAnsi="Arial" w:cs="Arial"/>
                <w:sz w:val="24"/>
                <w:szCs w:val="24"/>
              </w:rPr>
            </w:pPr>
          </w:p>
        </w:tc>
        <w:tc>
          <w:tcPr>
            <w:tcW w:w="5954" w:type="dxa"/>
          </w:tcPr>
          <w:p w14:paraId="78F40F52" w14:textId="77777777" w:rsidR="005B0D6D" w:rsidRPr="004F42D8" w:rsidRDefault="00E235FE" w:rsidP="003E798D">
            <w:pPr>
              <w:rPr>
                <w:rFonts w:ascii="Arial" w:hAnsi="Arial" w:cs="Arial"/>
                <w:sz w:val="24"/>
                <w:szCs w:val="24"/>
              </w:rPr>
            </w:pPr>
            <w:hyperlink r:id="rId257" w:history="1">
              <w:r w:rsidR="005B0D6D" w:rsidRPr="005B0D6D">
                <w:rPr>
                  <w:rStyle w:val="Hyperlink"/>
                  <w:rFonts w:ascii="Arial" w:hAnsi="Arial" w:cs="Arial"/>
                  <w:sz w:val="24"/>
                  <w:szCs w:val="24"/>
                </w:rPr>
                <w:t>Three sites on the edge of Portbury</w:t>
              </w:r>
            </w:hyperlink>
            <w:r w:rsidR="005B0D6D">
              <w:rPr>
                <w:rFonts w:ascii="Arial" w:hAnsi="Arial" w:cs="Arial"/>
                <w:sz w:val="24"/>
                <w:szCs w:val="24"/>
              </w:rPr>
              <w:t xml:space="preserve"> </w:t>
            </w:r>
          </w:p>
          <w:p w14:paraId="45FCB4D3" w14:textId="77777777" w:rsidR="003E798D" w:rsidRPr="004F42D8" w:rsidRDefault="003E798D" w:rsidP="003E798D">
            <w:pPr>
              <w:rPr>
                <w:rFonts w:ascii="Arial" w:hAnsi="Arial" w:cs="Arial"/>
                <w:sz w:val="24"/>
                <w:szCs w:val="24"/>
              </w:rPr>
            </w:pPr>
            <w:r w:rsidRPr="004F42D8">
              <w:rPr>
                <w:rFonts w:ascii="Arial" w:hAnsi="Arial" w:cs="Arial"/>
                <w:sz w:val="24"/>
                <w:szCs w:val="24"/>
              </w:rPr>
              <w:t>Plan 1: Land off the High Street, Portbury = 0.36ha</w:t>
            </w:r>
          </w:p>
          <w:p w14:paraId="0AB1DC32" w14:textId="77777777" w:rsidR="003E798D" w:rsidRPr="004F42D8" w:rsidRDefault="003E798D" w:rsidP="003E798D">
            <w:pPr>
              <w:rPr>
                <w:rFonts w:ascii="Arial" w:hAnsi="Arial" w:cs="Arial"/>
                <w:sz w:val="24"/>
                <w:szCs w:val="24"/>
              </w:rPr>
            </w:pPr>
            <w:r w:rsidRPr="004F42D8">
              <w:rPr>
                <w:rFonts w:ascii="Arial" w:hAnsi="Arial" w:cs="Arial"/>
                <w:sz w:val="24"/>
                <w:szCs w:val="24"/>
              </w:rPr>
              <w:t xml:space="preserve">Plan 2: Land off Martcombe Road opposite Rectory Road, Easton-in-Gordano </w:t>
            </w:r>
            <w:r w:rsidR="00B706A3">
              <w:rPr>
                <w:rFonts w:ascii="Arial" w:hAnsi="Arial" w:cs="Arial"/>
                <w:sz w:val="24"/>
                <w:szCs w:val="24"/>
              </w:rPr>
              <w:t>1</w:t>
            </w:r>
            <w:r w:rsidRPr="004F42D8">
              <w:rPr>
                <w:rFonts w:ascii="Arial" w:hAnsi="Arial" w:cs="Arial"/>
                <w:sz w:val="24"/>
                <w:szCs w:val="24"/>
              </w:rPr>
              <w:t>.8ha</w:t>
            </w:r>
          </w:p>
          <w:p w14:paraId="64591FF6" w14:textId="77777777" w:rsidR="003E798D" w:rsidRPr="004F42D8" w:rsidRDefault="003E798D" w:rsidP="003E798D">
            <w:pPr>
              <w:rPr>
                <w:rFonts w:ascii="Arial" w:hAnsi="Arial" w:cs="Arial"/>
                <w:sz w:val="24"/>
                <w:szCs w:val="24"/>
              </w:rPr>
            </w:pPr>
            <w:r w:rsidRPr="004F42D8">
              <w:rPr>
                <w:rFonts w:ascii="Arial" w:hAnsi="Arial" w:cs="Arial"/>
                <w:sz w:val="24"/>
                <w:szCs w:val="24"/>
              </w:rPr>
              <w:t>Plan 3: Land off Mill Lane, south of Mill Close, Portbury = 2.2ha</w:t>
            </w:r>
          </w:p>
          <w:p w14:paraId="4A2C0A3E" w14:textId="77777777" w:rsidR="003E798D" w:rsidRPr="004F42D8" w:rsidRDefault="003E798D" w:rsidP="003E798D">
            <w:pPr>
              <w:rPr>
                <w:rFonts w:ascii="Arial" w:hAnsi="Arial" w:cs="Arial"/>
                <w:sz w:val="24"/>
                <w:szCs w:val="24"/>
              </w:rPr>
            </w:pPr>
          </w:p>
        </w:tc>
        <w:tc>
          <w:tcPr>
            <w:tcW w:w="5589" w:type="dxa"/>
          </w:tcPr>
          <w:p w14:paraId="1691B941" w14:textId="77777777" w:rsidR="003E798D" w:rsidRPr="004F42D8" w:rsidRDefault="003E798D" w:rsidP="003E798D">
            <w:pPr>
              <w:rPr>
                <w:rFonts w:ascii="Arial" w:hAnsi="Arial" w:cs="Arial"/>
                <w:sz w:val="24"/>
                <w:szCs w:val="24"/>
              </w:rPr>
            </w:pPr>
            <w:r w:rsidRPr="004F42D8">
              <w:rPr>
                <w:rFonts w:ascii="Arial" w:hAnsi="Arial" w:cs="Arial"/>
                <w:sz w:val="24"/>
                <w:szCs w:val="24"/>
              </w:rPr>
              <w:t>These sites lie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w:t>
            </w:r>
          </w:p>
        </w:tc>
      </w:tr>
      <w:tr w:rsidR="003E798D" w:rsidRPr="003E3070" w14:paraId="1ED7FC42" w14:textId="77777777" w:rsidTr="00935B62">
        <w:tc>
          <w:tcPr>
            <w:tcW w:w="2405" w:type="dxa"/>
          </w:tcPr>
          <w:p w14:paraId="1BFC9208" w14:textId="77777777" w:rsidR="003E798D" w:rsidRPr="003E3070" w:rsidRDefault="003E798D" w:rsidP="003E798D">
            <w:pPr>
              <w:rPr>
                <w:rFonts w:ascii="Arial" w:hAnsi="Arial" w:cs="Arial"/>
                <w:sz w:val="24"/>
                <w:szCs w:val="24"/>
              </w:rPr>
            </w:pPr>
            <w:r>
              <w:rPr>
                <w:rFonts w:ascii="Arial" w:hAnsi="Arial" w:cs="Arial"/>
                <w:sz w:val="24"/>
                <w:szCs w:val="24"/>
              </w:rPr>
              <w:t xml:space="preserve">Portishead/Clevedon </w:t>
            </w:r>
          </w:p>
        </w:tc>
        <w:tc>
          <w:tcPr>
            <w:tcW w:w="5954" w:type="dxa"/>
          </w:tcPr>
          <w:p w14:paraId="437AF015" w14:textId="77777777" w:rsidR="003E798D" w:rsidRPr="004F42D8" w:rsidRDefault="00E235FE" w:rsidP="003E798D">
            <w:pPr>
              <w:rPr>
                <w:rFonts w:ascii="Arial" w:hAnsi="Arial" w:cs="Arial"/>
                <w:sz w:val="24"/>
                <w:szCs w:val="24"/>
              </w:rPr>
            </w:pPr>
            <w:hyperlink r:id="rId258" w:history="1">
              <w:r w:rsidR="00E85FE8" w:rsidRPr="00E85FE8">
                <w:rPr>
                  <w:rStyle w:val="Hyperlink"/>
                  <w:rFonts w:ascii="Arial" w:hAnsi="Arial" w:cs="Arial"/>
                  <w:sz w:val="24"/>
                  <w:szCs w:val="24"/>
                </w:rPr>
                <w:t>Land between Clevedon and Portishead</w:t>
              </w:r>
            </w:hyperlink>
            <w:r w:rsidR="00E85FE8">
              <w:rPr>
                <w:rFonts w:ascii="Arial" w:hAnsi="Arial" w:cs="Arial"/>
                <w:sz w:val="24"/>
                <w:szCs w:val="24"/>
              </w:rPr>
              <w:t xml:space="preserve"> </w:t>
            </w:r>
            <w:r w:rsidR="00B706A3">
              <w:rPr>
                <w:rFonts w:ascii="Arial" w:hAnsi="Arial" w:cs="Arial"/>
                <w:sz w:val="24"/>
                <w:szCs w:val="24"/>
              </w:rPr>
              <w:t xml:space="preserve">( not site specific) </w:t>
            </w:r>
          </w:p>
        </w:tc>
        <w:tc>
          <w:tcPr>
            <w:tcW w:w="5589" w:type="dxa"/>
          </w:tcPr>
          <w:p w14:paraId="5E5931CA" w14:textId="77777777" w:rsidR="003E798D" w:rsidRPr="004F42D8" w:rsidRDefault="003E798D" w:rsidP="003E798D">
            <w:pPr>
              <w:rPr>
                <w:rFonts w:ascii="Arial" w:hAnsi="Arial" w:cs="Arial"/>
                <w:sz w:val="24"/>
                <w:szCs w:val="24"/>
              </w:rPr>
            </w:pPr>
            <w:r w:rsidRPr="004F42D8">
              <w:rPr>
                <w:rFonts w:ascii="Arial" w:hAnsi="Arial" w:cs="Arial"/>
                <w:sz w:val="24"/>
                <w:szCs w:val="24"/>
              </w:rPr>
              <w:t xml:space="preserve">This area lies within the Green Belt. The Site Allocations Plan (SAP) allocates sufficient land to meet Core Strategy targets without the need to amend the Green Belt. In accordance with Para 83 of the National Planning Policy Framework (NPPF,) exceptional circumstances do not exist to warrant a review of the Green Belt and this position was supported by the Inspector at the hearing into the remitted Core Strategy policies in June 2016 </w:t>
            </w:r>
          </w:p>
        </w:tc>
      </w:tr>
      <w:tr w:rsidR="003E798D" w:rsidRPr="003E3070" w14:paraId="034FAD38" w14:textId="77777777" w:rsidTr="00935B62">
        <w:tc>
          <w:tcPr>
            <w:tcW w:w="2405" w:type="dxa"/>
          </w:tcPr>
          <w:p w14:paraId="5EF53CB4" w14:textId="77777777" w:rsidR="003E798D" w:rsidRPr="003E3070" w:rsidRDefault="003E798D" w:rsidP="003E798D">
            <w:pPr>
              <w:rPr>
                <w:rFonts w:ascii="Arial" w:hAnsi="Arial" w:cs="Arial"/>
                <w:sz w:val="24"/>
                <w:szCs w:val="24"/>
              </w:rPr>
            </w:pPr>
            <w:r>
              <w:rPr>
                <w:rFonts w:ascii="Arial" w:hAnsi="Arial" w:cs="Arial"/>
                <w:sz w:val="24"/>
                <w:szCs w:val="24"/>
              </w:rPr>
              <w:t>Sandford</w:t>
            </w:r>
          </w:p>
        </w:tc>
        <w:tc>
          <w:tcPr>
            <w:tcW w:w="5954" w:type="dxa"/>
          </w:tcPr>
          <w:p w14:paraId="01269F3C" w14:textId="77777777" w:rsidR="003E798D" w:rsidRPr="004F42D8" w:rsidRDefault="003E798D" w:rsidP="003E798D">
            <w:pPr>
              <w:rPr>
                <w:rFonts w:ascii="Arial" w:hAnsi="Arial" w:cs="Arial"/>
                <w:sz w:val="24"/>
                <w:szCs w:val="24"/>
              </w:rPr>
            </w:pPr>
            <w:r w:rsidRPr="004F42D8">
              <w:rPr>
                <w:rFonts w:ascii="Arial" w:hAnsi="Arial" w:cs="Arial"/>
                <w:sz w:val="24"/>
                <w:szCs w:val="24"/>
              </w:rPr>
              <w:t>Land off Hill Rd, Sandford - three sites:</w:t>
            </w:r>
          </w:p>
          <w:p w14:paraId="41B76C1B" w14:textId="77777777" w:rsidR="003E798D" w:rsidRPr="004F42D8" w:rsidRDefault="003E798D" w:rsidP="003E798D">
            <w:pPr>
              <w:rPr>
                <w:rFonts w:ascii="Arial" w:hAnsi="Arial" w:cs="Arial"/>
                <w:sz w:val="24"/>
                <w:szCs w:val="24"/>
              </w:rPr>
            </w:pPr>
            <w:r w:rsidRPr="004F42D8">
              <w:rPr>
                <w:rFonts w:ascii="Arial" w:hAnsi="Arial" w:cs="Arial"/>
                <w:sz w:val="24"/>
                <w:szCs w:val="24"/>
              </w:rPr>
              <w:t>Site 1</w:t>
            </w:r>
            <w:hyperlink r:id="rId259" w:history="1">
              <w:r w:rsidR="00EA689F" w:rsidRPr="00EA689F">
                <w:rPr>
                  <w:rStyle w:val="Hyperlink"/>
                  <w:rFonts w:ascii="Arial" w:hAnsi="Arial" w:cs="Arial"/>
                  <w:sz w:val="24"/>
                  <w:szCs w:val="24"/>
                </w:rPr>
                <w:t>End of Roman Rd</w:t>
              </w:r>
            </w:hyperlink>
            <w:r w:rsidR="00EA689F">
              <w:rPr>
                <w:rFonts w:ascii="Arial" w:hAnsi="Arial" w:cs="Arial"/>
                <w:sz w:val="24"/>
                <w:szCs w:val="24"/>
              </w:rPr>
              <w:t xml:space="preserve"> </w:t>
            </w:r>
            <w:r w:rsidRPr="004F42D8">
              <w:rPr>
                <w:rFonts w:ascii="Arial" w:hAnsi="Arial" w:cs="Arial"/>
                <w:sz w:val="24"/>
                <w:szCs w:val="24"/>
              </w:rPr>
              <w:t xml:space="preserve">  4.765</w:t>
            </w:r>
            <w:r w:rsidR="00430817">
              <w:rPr>
                <w:rFonts w:ascii="Arial" w:hAnsi="Arial" w:cs="Arial"/>
                <w:sz w:val="24"/>
                <w:szCs w:val="24"/>
              </w:rPr>
              <w:t xml:space="preserve"> Hectares</w:t>
            </w:r>
          </w:p>
          <w:p w14:paraId="34BB2133" w14:textId="5F643EE1" w:rsidR="003E798D" w:rsidRPr="004F42D8" w:rsidRDefault="003E798D" w:rsidP="003E798D">
            <w:pPr>
              <w:rPr>
                <w:rFonts w:ascii="Arial" w:hAnsi="Arial" w:cs="Arial"/>
                <w:sz w:val="24"/>
                <w:szCs w:val="24"/>
              </w:rPr>
            </w:pPr>
            <w:r w:rsidRPr="004F42D8">
              <w:rPr>
                <w:rFonts w:ascii="Arial" w:hAnsi="Arial" w:cs="Arial"/>
                <w:sz w:val="24"/>
                <w:szCs w:val="24"/>
              </w:rPr>
              <w:t>Site 2 (</w:t>
            </w:r>
            <w:hyperlink r:id="rId260" w:history="1">
              <w:r w:rsidR="0077389B">
                <w:rPr>
                  <w:rStyle w:val="Hyperlink"/>
                  <w:rFonts w:ascii="Arial" w:hAnsi="Arial" w:cs="Arial"/>
                  <w:sz w:val="24"/>
                  <w:szCs w:val="24"/>
                </w:rPr>
                <w:t>Land rear of Washbrook, Hill Rd</w:t>
              </w:r>
            </w:hyperlink>
            <w:r w:rsidR="00EA689F">
              <w:rPr>
                <w:rFonts w:ascii="Arial" w:hAnsi="Arial" w:cs="Arial"/>
                <w:sz w:val="24"/>
                <w:szCs w:val="24"/>
              </w:rPr>
              <w:t xml:space="preserve"> </w:t>
            </w:r>
            <w:r w:rsidRPr="004F42D8">
              <w:rPr>
                <w:rFonts w:ascii="Arial" w:hAnsi="Arial" w:cs="Arial"/>
                <w:sz w:val="24"/>
                <w:szCs w:val="24"/>
              </w:rPr>
              <w:t xml:space="preserve"> 1.02</w:t>
            </w:r>
            <w:r w:rsidR="00430817">
              <w:rPr>
                <w:rFonts w:ascii="Arial" w:hAnsi="Arial" w:cs="Arial"/>
                <w:sz w:val="24"/>
                <w:szCs w:val="24"/>
              </w:rPr>
              <w:t xml:space="preserve"> Hectares</w:t>
            </w:r>
            <w:r w:rsidRPr="004F42D8">
              <w:rPr>
                <w:rFonts w:ascii="Arial" w:hAnsi="Arial" w:cs="Arial"/>
                <w:sz w:val="24"/>
                <w:szCs w:val="24"/>
              </w:rPr>
              <w:t xml:space="preserve"> </w:t>
            </w:r>
          </w:p>
          <w:p w14:paraId="09F57B38" w14:textId="77777777" w:rsidR="003E798D" w:rsidRPr="004F42D8" w:rsidRDefault="003E798D" w:rsidP="003E798D">
            <w:pPr>
              <w:rPr>
                <w:rFonts w:ascii="Arial" w:hAnsi="Arial" w:cs="Arial"/>
                <w:sz w:val="24"/>
                <w:szCs w:val="24"/>
              </w:rPr>
            </w:pPr>
            <w:r w:rsidRPr="004F42D8">
              <w:rPr>
                <w:rFonts w:ascii="Arial" w:hAnsi="Arial" w:cs="Arial"/>
                <w:sz w:val="24"/>
                <w:szCs w:val="24"/>
              </w:rPr>
              <w:t xml:space="preserve">Site 3 </w:t>
            </w:r>
            <w:hyperlink r:id="rId261" w:history="1">
              <w:r w:rsidR="00EA689F">
                <w:rPr>
                  <w:rStyle w:val="Hyperlink"/>
                  <w:rFonts w:ascii="Arial" w:hAnsi="Arial" w:cs="Arial"/>
                  <w:sz w:val="24"/>
                  <w:szCs w:val="24"/>
                </w:rPr>
                <w:t>End of Roman Rd (East )</w:t>
              </w:r>
            </w:hyperlink>
            <w:r w:rsidR="00EA689F">
              <w:rPr>
                <w:rFonts w:ascii="Arial" w:hAnsi="Arial" w:cs="Arial"/>
                <w:sz w:val="24"/>
                <w:szCs w:val="24"/>
              </w:rPr>
              <w:t xml:space="preserve"> </w:t>
            </w:r>
            <w:r w:rsidR="00430817">
              <w:rPr>
                <w:rFonts w:ascii="Arial" w:hAnsi="Arial" w:cs="Arial"/>
                <w:sz w:val="24"/>
                <w:szCs w:val="24"/>
              </w:rPr>
              <w:t xml:space="preserve"> 0.59 Hectares</w:t>
            </w:r>
          </w:p>
          <w:p w14:paraId="2984D715" w14:textId="77777777" w:rsidR="003E798D" w:rsidRPr="004F42D8" w:rsidRDefault="003E798D" w:rsidP="003E798D">
            <w:pPr>
              <w:rPr>
                <w:rFonts w:ascii="Arial" w:hAnsi="Arial" w:cs="Arial"/>
                <w:sz w:val="24"/>
                <w:szCs w:val="24"/>
              </w:rPr>
            </w:pPr>
          </w:p>
        </w:tc>
        <w:tc>
          <w:tcPr>
            <w:tcW w:w="5589" w:type="dxa"/>
          </w:tcPr>
          <w:p w14:paraId="683BFBE5" w14:textId="77777777" w:rsidR="003E798D" w:rsidRDefault="003E798D" w:rsidP="003E798D">
            <w:pPr>
              <w:rPr>
                <w:rFonts w:ascii="Arial" w:hAnsi="Arial" w:cs="Arial"/>
                <w:sz w:val="24"/>
                <w:szCs w:val="24"/>
                <w:highlight w:val="magenta"/>
              </w:rPr>
            </w:pPr>
            <w:r>
              <w:rPr>
                <w:rFonts w:ascii="Arial" w:hAnsi="Arial" w:cs="Arial"/>
                <w:sz w:val="24"/>
                <w:szCs w:val="24"/>
              </w:rPr>
              <w:t xml:space="preserve">Sandford </w:t>
            </w:r>
            <w:r w:rsidRPr="005227DF">
              <w:rPr>
                <w:rFonts w:ascii="Arial" w:hAnsi="Arial" w:cs="Arial"/>
                <w:sz w:val="24"/>
                <w:szCs w:val="24"/>
              </w:rPr>
              <w:t xml:space="preserve">is an infill village where only small scale development is appropriate due to the lack of local facilities. The development of </w:t>
            </w:r>
            <w:r>
              <w:rPr>
                <w:rFonts w:ascii="Arial" w:hAnsi="Arial" w:cs="Arial"/>
                <w:sz w:val="24"/>
                <w:szCs w:val="24"/>
              </w:rPr>
              <w:t>these</w:t>
            </w:r>
            <w:r w:rsidRPr="005227DF">
              <w:rPr>
                <w:rFonts w:ascii="Arial" w:hAnsi="Arial" w:cs="Arial"/>
                <w:sz w:val="24"/>
                <w:szCs w:val="24"/>
              </w:rPr>
              <w:t xml:space="preserve"> greenfield site</w:t>
            </w:r>
            <w:r>
              <w:rPr>
                <w:rFonts w:ascii="Arial" w:hAnsi="Arial" w:cs="Arial"/>
                <w:sz w:val="24"/>
                <w:szCs w:val="24"/>
              </w:rPr>
              <w:t>s</w:t>
            </w:r>
            <w:r w:rsidRPr="005227DF">
              <w:rPr>
                <w:rFonts w:ascii="Arial" w:hAnsi="Arial" w:cs="Arial"/>
                <w:sz w:val="24"/>
                <w:szCs w:val="24"/>
              </w:rPr>
              <w:t xml:space="preserve"> which lie outside of the settlement boundary is not in accordance with Policy CS33 of the Core Strategy</w:t>
            </w:r>
            <w:r>
              <w:rPr>
                <w:rFonts w:ascii="Arial" w:hAnsi="Arial" w:cs="Arial"/>
                <w:sz w:val="24"/>
                <w:szCs w:val="24"/>
              </w:rPr>
              <w:t xml:space="preserve">.  Site 1 (NS0113)  and  Site 3 (NS0118) have already been assessed and found unsuitable for the above reason </w:t>
            </w:r>
          </w:p>
          <w:p w14:paraId="603B7407" w14:textId="77777777" w:rsidR="003E798D" w:rsidRDefault="003E798D" w:rsidP="003E798D">
            <w:pPr>
              <w:rPr>
                <w:rFonts w:ascii="Arial" w:hAnsi="Arial" w:cs="Arial"/>
                <w:sz w:val="24"/>
                <w:szCs w:val="24"/>
                <w:highlight w:val="magenta"/>
              </w:rPr>
            </w:pPr>
          </w:p>
          <w:p w14:paraId="63DF29B3" w14:textId="77777777" w:rsidR="003E798D" w:rsidRPr="00F31A56" w:rsidRDefault="003E798D" w:rsidP="003E798D">
            <w:pPr>
              <w:rPr>
                <w:rFonts w:ascii="Arial" w:hAnsi="Arial" w:cs="Arial"/>
                <w:sz w:val="24"/>
                <w:szCs w:val="24"/>
                <w:highlight w:val="magenta"/>
              </w:rPr>
            </w:pPr>
          </w:p>
        </w:tc>
      </w:tr>
      <w:tr w:rsidR="003E798D" w:rsidRPr="003E3070" w14:paraId="22B679D5" w14:textId="77777777" w:rsidTr="00935B62">
        <w:tc>
          <w:tcPr>
            <w:tcW w:w="2405" w:type="dxa"/>
          </w:tcPr>
          <w:p w14:paraId="22B4F41E" w14:textId="77777777" w:rsidR="003E798D" w:rsidRPr="003E3070" w:rsidRDefault="003E798D" w:rsidP="003E798D">
            <w:pPr>
              <w:rPr>
                <w:rFonts w:ascii="Arial" w:hAnsi="Arial" w:cs="Arial"/>
                <w:sz w:val="24"/>
                <w:szCs w:val="24"/>
              </w:rPr>
            </w:pPr>
          </w:p>
        </w:tc>
        <w:tc>
          <w:tcPr>
            <w:tcW w:w="5954" w:type="dxa"/>
          </w:tcPr>
          <w:p w14:paraId="1305F447" w14:textId="77777777" w:rsidR="00430817" w:rsidRDefault="00E235FE" w:rsidP="003E798D">
            <w:pPr>
              <w:rPr>
                <w:rFonts w:ascii="Arial" w:hAnsi="Arial" w:cs="Arial"/>
                <w:sz w:val="24"/>
                <w:szCs w:val="24"/>
              </w:rPr>
            </w:pPr>
            <w:hyperlink r:id="rId262" w:history="1">
              <w:r w:rsidR="00430817" w:rsidRPr="00430817">
                <w:rPr>
                  <w:rStyle w:val="Hyperlink"/>
                  <w:rFonts w:ascii="Arial" w:hAnsi="Arial" w:cs="Arial"/>
                  <w:sz w:val="24"/>
                  <w:szCs w:val="24"/>
                </w:rPr>
                <w:t>Land between Greenhill Rd and Sandmead Rd Sandford</w:t>
              </w:r>
            </w:hyperlink>
            <w:r w:rsidR="00430817">
              <w:rPr>
                <w:rFonts w:ascii="Arial" w:hAnsi="Arial" w:cs="Arial"/>
                <w:sz w:val="24"/>
                <w:szCs w:val="24"/>
              </w:rPr>
              <w:t xml:space="preserve"> </w:t>
            </w:r>
          </w:p>
          <w:p w14:paraId="6678F5F2" w14:textId="23CD1422" w:rsidR="003E798D" w:rsidRPr="004F42D8" w:rsidRDefault="003E798D" w:rsidP="003E798D">
            <w:pPr>
              <w:rPr>
                <w:rFonts w:ascii="Arial" w:hAnsi="Arial" w:cs="Arial"/>
                <w:sz w:val="24"/>
                <w:szCs w:val="24"/>
              </w:rPr>
            </w:pPr>
            <w:r w:rsidRPr="004F42D8">
              <w:rPr>
                <w:rFonts w:ascii="Arial" w:hAnsi="Arial" w:cs="Arial"/>
                <w:sz w:val="24"/>
                <w:szCs w:val="24"/>
              </w:rPr>
              <w:t>5.77</w:t>
            </w:r>
            <w:r w:rsidR="00430817">
              <w:rPr>
                <w:rFonts w:ascii="Arial" w:hAnsi="Arial" w:cs="Arial"/>
                <w:sz w:val="24"/>
                <w:szCs w:val="24"/>
              </w:rPr>
              <w:t xml:space="preserve"> Hectares</w:t>
            </w:r>
          </w:p>
          <w:p w14:paraId="498040EC" w14:textId="77777777" w:rsidR="003E798D" w:rsidRPr="004F42D8" w:rsidRDefault="003E798D" w:rsidP="003E798D">
            <w:pPr>
              <w:ind w:firstLine="720"/>
              <w:rPr>
                <w:rFonts w:ascii="Arial" w:hAnsi="Arial" w:cs="Arial"/>
                <w:sz w:val="24"/>
                <w:szCs w:val="24"/>
              </w:rPr>
            </w:pPr>
          </w:p>
        </w:tc>
        <w:tc>
          <w:tcPr>
            <w:tcW w:w="5589" w:type="dxa"/>
          </w:tcPr>
          <w:p w14:paraId="584768D0" w14:textId="77777777" w:rsidR="003E798D" w:rsidRDefault="003E798D" w:rsidP="003E798D">
            <w:pPr>
              <w:rPr>
                <w:rFonts w:ascii="Arial" w:hAnsi="Arial" w:cs="Arial"/>
                <w:sz w:val="24"/>
                <w:szCs w:val="24"/>
              </w:rPr>
            </w:pPr>
            <w:r>
              <w:rPr>
                <w:rFonts w:ascii="Arial" w:hAnsi="Arial" w:cs="Arial"/>
                <w:sz w:val="24"/>
                <w:szCs w:val="24"/>
              </w:rPr>
              <w:t xml:space="preserve">Sandford </w:t>
            </w:r>
            <w:r w:rsidRPr="005227DF">
              <w:rPr>
                <w:rFonts w:ascii="Arial" w:hAnsi="Arial" w:cs="Arial"/>
                <w:sz w:val="24"/>
                <w:szCs w:val="24"/>
              </w:rPr>
              <w:t>is an infill village where only small scale development is appropriate due to the lack of local facilities. The development of this greenfield site which lies outside of the settlement boundary is not in accordance with Policy CS33 of the Core Strategy</w:t>
            </w:r>
          </w:p>
          <w:p w14:paraId="468CCD8D" w14:textId="77777777" w:rsidR="003E798D" w:rsidRPr="003E3070" w:rsidRDefault="003E798D" w:rsidP="003E798D">
            <w:pPr>
              <w:rPr>
                <w:rFonts w:ascii="Arial" w:hAnsi="Arial" w:cs="Arial"/>
                <w:sz w:val="24"/>
                <w:szCs w:val="24"/>
              </w:rPr>
            </w:pPr>
            <w:r>
              <w:rPr>
                <w:rFonts w:ascii="Arial" w:hAnsi="Arial" w:cs="Arial"/>
                <w:sz w:val="24"/>
                <w:szCs w:val="24"/>
              </w:rPr>
              <w:t xml:space="preserve">This site has already been assessed ( NS0117) and was considered unsuitable for the above reason </w:t>
            </w:r>
          </w:p>
        </w:tc>
      </w:tr>
      <w:tr w:rsidR="003E798D" w:rsidRPr="003E3070" w14:paraId="6D95DADF" w14:textId="77777777" w:rsidTr="00935B62">
        <w:tc>
          <w:tcPr>
            <w:tcW w:w="2405" w:type="dxa"/>
          </w:tcPr>
          <w:p w14:paraId="4D6CB187" w14:textId="77777777" w:rsidR="003E798D" w:rsidRPr="003E3070" w:rsidRDefault="003E798D" w:rsidP="003E798D">
            <w:pPr>
              <w:rPr>
                <w:rFonts w:ascii="Arial" w:hAnsi="Arial" w:cs="Arial"/>
                <w:sz w:val="24"/>
                <w:szCs w:val="24"/>
              </w:rPr>
            </w:pPr>
          </w:p>
        </w:tc>
        <w:tc>
          <w:tcPr>
            <w:tcW w:w="5954" w:type="dxa"/>
          </w:tcPr>
          <w:p w14:paraId="5DE35704" w14:textId="77777777" w:rsidR="00C729D5" w:rsidRPr="00430817" w:rsidRDefault="00E235FE" w:rsidP="003E798D">
            <w:pPr>
              <w:rPr>
                <w:rFonts w:ascii="Arial" w:hAnsi="Arial" w:cs="Arial"/>
                <w:sz w:val="24"/>
                <w:szCs w:val="24"/>
              </w:rPr>
            </w:pPr>
            <w:hyperlink r:id="rId263" w:history="1">
              <w:r w:rsidR="00C729D5" w:rsidRPr="00430817">
                <w:rPr>
                  <w:rStyle w:val="Hyperlink"/>
                  <w:rFonts w:ascii="Arial" w:hAnsi="Arial" w:cs="Arial"/>
                  <w:sz w:val="24"/>
                  <w:szCs w:val="24"/>
                </w:rPr>
                <w:t>Land east of Sandford School between Greenhill Rd and Sandford Rd</w:t>
              </w:r>
            </w:hyperlink>
            <w:r w:rsidR="00C729D5" w:rsidRPr="00430817">
              <w:rPr>
                <w:rFonts w:ascii="Arial" w:hAnsi="Arial" w:cs="Arial"/>
                <w:sz w:val="24"/>
                <w:szCs w:val="24"/>
              </w:rPr>
              <w:t xml:space="preserve"> </w:t>
            </w:r>
          </w:p>
          <w:p w14:paraId="758E1F86" w14:textId="77777777" w:rsidR="00430817" w:rsidRPr="00430817" w:rsidRDefault="003E798D" w:rsidP="003E798D">
            <w:pPr>
              <w:rPr>
                <w:rFonts w:ascii="Arial" w:hAnsi="Arial" w:cs="Arial"/>
                <w:sz w:val="24"/>
                <w:szCs w:val="24"/>
              </w:rPr>
            </w:pPr>
            <w:r w:rsidRPr="00430817">
              <w:rPr>
                <w:rFonts w:ascii="Arial" w:hAnsi="Arial" w:cs="Arial"/>
                <w:sz w:val="24"/>
                <w:szCs w:val="24"/>
              </w:rPr>
              <w:t>2.6 hectares</w:t>
            </w:r>
          </w:p>
          <w:p w14:paraId="685C472C" w14:textId="77777777" w:rsidR="003E798D" w:rsidRPr="00430817" w:rsidRDefault="003E798D" w:rsidP="003E798D">
            <w:pPr>
              <w:rPr>
                <w:rFonts w:ascii="Arial" w:hAnsi="Arial" w:cs="Arial"/>
                <w:sz w:val="24"/>
                <w:szCs w:val="24"/>
              </w:rPr>
            </w:pPr>
            <w:r w:rsidRPr="00430817">
              <w:rPr>
                <w:rFonts w:ascii="Arial" w:hAnsi="Arial" w:cs="Arial"/>
                <w:sz w:val="24"/>
                <w:szCs w:val="24"/>
              </w:rPr>
              <w:t xml:space="preserve">80 dwellings </w:t>
            </w:r>
          </w:p>
          <w:p w14:paraId="3723479D" w14:textId="77777777" w:rsidR="003E798D" w:rsidRDefault="003E798D" w:rsidP="003E798D">
            <w:pPr>
              <w:rPr>
                <w:rFonts w:ascii="Arial" w:hAnsi="Arial" w:cs="Arial"/>
                <w:sz w:val="24"/>
                <w:szCs w:val="24"/>
                <w:highlight w:val="yellow"/>
              </w:rPr>
            </w:pPr>
          </w:p>
          <w:p w14:paraId="523860EB" w14:textId="0D8A2064" w:rsidR="003E798D" w:rsidRPr="007178AC" w:rsidRDefault="00D32995" w:rsidP="003E798D">
            <w:pPr>
              <w:rPr>
                <w:rFonts w:ascii="Arial" w:hAnsi="Arial" w:cs="Arial"/>
                <w:sz w:val="24"/>
                <w:szCs w:val="24"/>
                <w:highlight w:val="yellow"/>
              </w:rPr>
            </w:pPr>
            <w:r>
              <w:rPr>
                <w:rFonts w:ascii="Open Sans" w:hAnsi="Open Sans" w:cs="Arial"/>
                <w:color w:val="3C3C3B"/>
                <w:sz w:val="23"/>
                <w:szCs w:val="23"/>
              </w:rPr>
              <w:t xml:space="preserve"> </w:t>
            </w:r>
          </w:p>
        </w:tc>
        <w:tc>
          <w:tcPr>
            <w:tcW w:w="5589" w:type="dxa"/>
          </w:tcPr>
          <w:p w14:paraId="57EB0118" w14:textId="77777777" w:rsidR="003E798D" w:rsidRPr="007178AC" w:rsidRDefault="003E798D" w:rsidP="00DA5D8C">
            <w:pPr>
              <w:rPr>
                <w:rFonts w:ascii="Arial" w:hAnsi="Arial" w:cs="Arial"/>
                <w:sz w:val="24"/>
                <w:szCs w:val="24"/>
                <w:highlight w:val="yellow"/>
              </w:rPr>
            </w:pPr>
            <w:r>
              <w:rPr>
                <w:rFonts w:ascii="Arial" w:hAnsi="Arial" w:cs="Arial"/>
                <w:sz w:val="24"/>
                <w:szCs w:val="24"/>
              </w:rPr>
              <w:t xml:space="preserve">Sandford </w:t>
            </w:r>
            <w:r w:rsidRPr="005227DF">
              <w:rPr>
                <w:rFonts w:ascii="Arial" w:hAnsi="Arial" w:cs="Arial"/>
                <w:sz w:val="24"/>
                <w:szCs w:val="24"/>
              </w:rPr>
              <w:t xml:space="preserve">is an infill village where only small scale development is appropriate due </w:t>
            </w:r>
            <w:r w:rsidR="00DA5D8C">
              <w:rPr>
                <w:rFonts w:ascii="Arial" w:hAnsi="Arial" w:cs="Arial"/>
                <w:sz w:val="24"/>
                <w:szCs w:val="24"/>
              </w:rPr>
              <w:t>to the lack of local facilities.</w:t>
            </w:r>
            <w:r w:rsidR="00430817">
              <w:rPr>
                <w:rFonts w:ascii="Arial" w:hAnsi="Arial" w:cs="Arial"/>
                <w:sz w:val="24"/>
                <w:szCs w:val="24"/>
              </w:rPr>
              <w:t xml:space="preserve"> </w:t>
            </w:r>
            <w:r w:rsidRPr="005227DF">
              <w:rPr>
                <w:rFonts w:ascii="Arial" w:hAnsi="Arial" w:cs="Arial"/>
                <w:sz w:val="24"/>
                <w:szCs w:val="24"/>
              </w:rPr>
              <w:t>The development of this greenfield site which lies outside of the settlement boundary is not in accordance with Policy CS33 of the Core Strategy</w:t>
            </w:r>
          </w:p>
        </w:tc>
      </w:tr>
      <w:tr w:rsidR="003E798D" w:rsidRPr="003E3070" w14:paraId="56AABE0D" w14:textId="77777777" w:rsidTr="00935B62">
        <w:tc>
          <w:tcPr>
            <w:tcW w:w="2405" w:type="dxa"/>
          </w:tcPr>
          <w:p w14:paraId="28FA7F18" w14:textId="77777777" w:rsidR="003E798D" w:rsidRDefault="003E798D" w:rsidP="003E798D">
            <w:pPr>
              <w:rPr>
                <w:rFonts w:ascii="Arial" w:hAnsi="Arial" w:cs="Arial"/>
                <w:sz w:val="24"/>
                <w:szCs w:val="24"/>
              </w:rPr>
            </w:pPr>
            <w:r>
              <w:rPr>
                <w:rFonts w:ascii="Arial" w:hAnsi="Arial" w:cs="Arial"/>
                <w:sz w:val="24"/>
                <w:szCs w:val="24"/>
              </w:rPr>
              <w:t>Weston-super-Mare</w:t>
            </w:r>
          </w:p>
        </w:tc>
        <w:tc>
          <w:tcPr>
            <w:tcW w:w="5954" w:type="dxa"/>
          </w:tcPr>
          <w:p w14:paraId="2CEA8CB8" w14:textId="77777777" w:rsidR="003E798D" w:rsidRPr="00316D7E" w:rsidRDefault="003E798D" w:rsidP="003E798D">
            <w:pPr>
              <w:rPr>
                <w:rFonts w:ascii="Arial" w:hAnsi="Arial" w:cs="Arial"/>
                <w:sz w:val="24"/>
                <w:szCs w:val="24"/>
                <w:highlight w:val="magenta"/>
              </w:rPr>
            </w:pPr>
          </w:p>
        </w:tc>
        <w:tc>
          <w:tcPr>
            <w:tcW w:w="5589" w:type="dxa"/>
          </w:tcPr>
          <w:p w14:paraId="3D252FE2" w14:textId="77777777" w:rsidR="003E798D" w:rsidRDefault="003E798D" w:rsidP="003E798D">
            <w:pPr>
              <w:rPr>
                <w:rFonts w:ascii="Arial" w:hAnsi="Arial" w:cs="Arial"/>
                <w:sz w:val="24"/>
                <w:szCs w:val="24"/>
                <w:highlight w:val="magenta"/>
              </w:rPr>
            </w:pPr>
          </w:p>
        </w:tc>
      </w:tr>
      <w:tr w:rsidR="003E798D" w:rsidRPr="003E3070" w14:paraId="0A657771" w14:textId="77777777" w:rsidTr="00935B62">
        <w:tc>
          <w:tcPr>
            <w:tcW w:w="2405" w:type="dxa"/>
          </w:tcPr>
          <w:p w14:paraId="6F49E777" w14:textId="77777777" w:rsidR="003E798D" w:rsidRPr="003E3070" w:rsidRDefault="003E798D" w:rsidP="003E798D">
            <w:pPr>
              <w:rPr>
                <w:rFonts w:ascii="Arial" w:hAnsi="Arial" w:cs="Arial"/>
                <w:sz w:val="24"/>
                <w:szCs w:val="24"/>
              </w:rPr>
            </w:pPr>
          </w:p>
        </w:tc>
        <w:tc>
          <w:tcPr>
            <w:tcW w:w="5954" w:type="dxa"/>
          </w:tcPr>
          <w:p w14:paraId="0141ABE8" w14:textId="77777777" w:rsidR="00B23373" w:rsidRPr="00B23373" w:rsidRDefault="00E235FE" w:rsidP="003E798D">
            <w:pPr>
              <w:rPr>
                <w:rFonts w:ascii="Arial" w:hAnsi="Arial" w:cs="Arial"/>
                <w:sz w:val="24"/>
                <w:szCs w:val="24"/>
              </w:rPr>
            </w:pPr>
            <w:hyperlink r:id="rId264" w:history="1">
              <w:r w:rsidR="00B23373" w:rsidRPr="00B23373">
                <w:rPr>
                  <w:rStyle w:val="Hyperlink"/>
                  <w:rFonts w:ascii="Arial" w:hAnsi="Arial" w:cs="Arial"/>
                  <w:sz w:val="24"/>
                  <w:szCs w:val="24"/>
                </w:rPr>
                <w:t>Land to the north east of Weston-super-Mare</w:t>
              </w:r>
            </w:hyperlink>
            <w:r w:rsidR="00B23373" w:rsidRPr="00B23373">
              <w:rPr>
                <w:rFonts w:ascii="Arial" w:hAnsi="Arial" w:cs="Arial"/>
                <w:sz w:val="24"/>
                <w:szCs w:val="24"/>
              </w:rPr>
              <w:t xml:space="preserve"> (mixed use ) </w:t>
            </w:r>
          </w:p>
          <w:p w14:paraId="4F6C9781" w14:textId="4ADA678D" w:rsidR="003E798D" w:rsidRPr="00B23373" w:rsidRDefault="003E798D" w:rsidP="003E798D">
            <w:pPr>
              <w:rPr>
                <w:rFonts w:ascii="Arial" w:hAnsi="Arial" w:cs="Arial"/>
                <w:sz w:val="24"/>
                <w:szCs w:val="24"/>
              </w:rPr>
            </w:pPr>
            <w:r w:rsidRPr="00B23373">
              <w:rPr>
                <w:rFonts w:ascii="Arial" w:hAnsi="Arial" w:cs="Arial"/>
                <w:sz w:val="24"/>
                <w:szCs w:val="24"/>
              </w:rPr>
              <w:t xml:space="preserve">121.21 </w:t>
            </w:r>
            <w:r w:rsidR="00430817">
              <w:rPr>
                <w:rFonts w:ascii="Arial" w:hAnsi="Arial" w:cs="Arial"/>
                <w:sz w:val="24"/>
                <w:szCs w:val="24"/>
              </w:rPr>
              <w:t xml:space="preserve">Hectares </w:t>
            </w:r>
          </w:p>
          <w:p w14:paraId="35ACABA2" w14:textId="77777777" w:rsidR="003E798D" w:rsidRPr="00316D7E" w:rsidRDefault="003E798D" w:rsidP="00947A18">
            <w:pPr>
              <w:rPr>
                <w:rFonts w:ascii="Arial" w:hAnsi="Arial" w:cs="Arial"/>
                <w:sz w:val="24"/>
                <w:szCs w:val="24"/>
                <w:highlight w:val="magenta"/>
              </w:rPr>
            </w:pPr>
          </w:p>
        </w:tc>
        <w:tc>
          <w:tcPr>
            <w:tcW w:w="5589" w:type="dxa"/>
          </w:tcPr>
          <w:p w14:paraId="3C41241E" w14:textId="77777777" w:rsidR="003E798D" w:rsidRDefault="003E798D" w:rsidP="003E798D">
            <w:pPr>
              <w:rPr>
                <w:rFonts w:ascii="Arial" w:hAnsi="Arial" w:cs="Arial"/>
                <w:sz w:val="24"/>
                <w:szCs w:val="24"/>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72</w:t>
            </w:r>
            <w:r w:rsidRPr="00D0032E">
              <w:rPr>
                <w:rFonts w:ascii="Arial" w:hAnsi="Arial" w:cs="Arial"/>
                <w:sz w:val="24"/>
                <w:szCs w:val="24"/>
              </w:rPr>
              <w:t>) It was considered that the development of the site would adversely affect the</w:t>
            </w:r>
            <w:r>
              <w:rPr>
                <w:rFonts w:ascii="Arial" w:hAnsi="Arial" w:cs="Arial"/>
                <w:sz w:val="24"/>
                <w:szCs w:val="24"/>
              </w:rPr>
              <w:t xml:space="preserve"> landscape and have potential access problems </w:t>
            </w:r>
            <w:r w:rsidRPr="00D0032E">
              <w:rPr>
                <w:rFonts w:ascii="Arial" w:hAnsi="Arial" w:cs="Arial"/>
                <w:sz w:val="24"/>
                <w:szCs w:val="24"/>
              </w:rPr>
              <w:t xml:space="preserve"> Sufficient land has been identified in the SAP to meet Core Strategy targets</w:t>
            </w:r>
          </w:p>
          <w:p w14:paraId="2A136A91" w14:textId="77777777" w:rsidR="003E798D" w:rsidRPr="00D0032E" w:rsidRDefault="003E798D" w:rsidP="003E798D">
            <w:pPr>
              <w:rPr>
                <w:rFonts w:ascii="Arial" w:hAnsi="Arial" w:cs="Arial"/>
                <w:sz w:val="24"/>
                <w:szCs w:val="24"/>
              </w:rPr>
            </w:pPr>
            <w:r>
              <w:rPr>
                <w:rFonts w:ascii="Arial" w:hAnsi="Arial" w:cs="Arial"/>
                <w:sz w:val="24"/>
                <w:szCs w:val="24"/>
              </w:rPr>
              <w:t xml:space="preserve">This is a large site and is best considered as part of the emerging Joint Spatial Plan which looks ahead to 2036 </w:t>
            </w:r>
          </w:p>
          <w:p w14:paraId="45EC0415" w14:textId="77777777" w:rsidR="003E798D" w:rsidRPr="00316D7E" w:rsidRDefault="003E798D" w:rsidP="003E798D">
            <w:pPr>
              <w:rPr>
                <w:rFonts w:ascii="Arial" w:hAnsi="Arial" w:cs="Arial"/>
                <w:sz w:val="24"/>
                <w:szCs w:val="24"/>
                <w:highlight w:val="magenta"/>
              </w:rPr>
            </w:pPr>
          </w:p>
        </w:tc>
      </w:tr>
      <w:tr w:rsidR="003E798D" w:rsidRPr="003E3070" w14:paraId="052080CA" w14:textId="77777777" w:rsidTr="00935B62">
        <w:tc>
          <w:tcPr>
            <w:tcW w:w="2405" w:type="dxa"/>
          </w:tcPr>
          <w:p w14:paraId="71A3ED69" w14:textId="77777777" w:rsidR="003E798D" w:rsidRPr="003E3070" w:rsidRDefault="003E798D" w:rsidP="003E798D">
            <w:pPr>
              <w:rPr>
                <w:rFonts w:ascii="Arial" w:hAnsi="Arial" w:cs="Arial"/>
                <w:sz w:val="24"/>
                <w:szCs w:val="24"/>
              </w:rPr>
            </w:pPr>
          </w:p>
        </w:tc>
        <w:tc>
          <w:tcPr>
            <w:tcW w:w="5954" w:type="dxa"/>
          </w:tcPr>
          <w:p w14:paraId="38D7BA4C" w14:textId="77777777" w:rsidR="00904D71" w:rsidRDefault="00904D71" w:rsidP="003E798D">
            <w:pPr>
              <w:rPr>
                <w:rFonts w:ascii="Arial" w:hAnsi="Arial" w:cs="Arial"/>
                <w:sz w:val="24"/>
                <w:szCs w:val="24"/>
              </w:rPr>
            </w:pPr>
          </w:p>
          <w:p w14:paraId="4712D7D7" w14:textId="6C5949C9" w:rsidR="00904D71" w:rsidRDefault="00E235FE" w:rsidP="003E798D">
            <w:pPr>
              <w:rPr>
                <w:rFonts w:ascii="Arial" w:hAnsi="Arial" w:cs="Arial"/>
                <w:sz w:val="24"/>
                <w:szCs w:val="24"/>
              </w:rPr>
            </w:pPr>
            <w:hyperlink r:id="rId265" w:history="1">
              <w:r w:rsidR="00904D71" w:rsidRPr="00904D71">
                <w:rPr>
                  <w:rStyle w:val="Hyperlink"/>
                  <w:rFonts w:ascii="Arial" w:hAnsi="Arial" w:cs="Arial"/>
                  <w:sz w:val="24"/>
                  <w:szCs w:val="24"/>
                </w:rPr>
                <w:t>Land to the east of the M5 Weston-super-Mare</w:t>
              </w:r>
            </w:hyperlink>
            <w:r w:rsidR="00CE0C5C">
              <w:rPr>
                <w:rFonts w:ascii="Arial" w:hAnsi="Arial" w:cs="Arial"/>
                <w:sz w:val="24"/>
                <w:szCs w:val="24"/>
              </w:rPr>
              <w:t xml:space="preserve"> (</w:t>
            </w:r>
            <w:r w:rsidR="00904D71">
              <w:rPr>
                <w:rFonts w:ascii="Arial" w:hAnsi="Arial" w:cs="Arial"/>
                <w:sz w:val="24"/>
                <w:szCs w:val="24"/>
              </w:rPr>
              <w:t xml:space="preserve">mixed use ) </w:t>
            </w:r>
          </w:p>
          <w:p w14:paraId="38EF31F7" w14:textId="77777777" w:rsidR="00904D71" w:rsidRDefault="00904D71" w:rsidP="003E798D">
            <w:pPr>
              <w:rPr>
                <w:rFonts w:ascii="Arial" w:hAnsi="Arial" w:cs="Arial"/>
                <w:sz w:val="24"/>
                <w:szCs w:val="24"/>
              </w:rPr>
            </w:pPr>
          </w:p>
          <w:p w14:paraId="4B5CA8EC" w14:textId="77777777" w:rsidR="00904D71" w:rsidRPr="00383BAD" w:rsidRDefault="00904D71" w:rsidP="00904D71">
            <w:pPr>
              <w:rPr>
                <w:rFonts w:ascii="Arial" w:hAnsi="Arial" w:cs="Arial"/>
                <w:sz w:val="24"/>
                <w:szCs w:val="24"/>
              </w:rPr>
            </w:pPr>
            <w:r w:rsidRPr="00383BAD">
              <w:rPr>
                <w:rFonts w:ascii="Arial" w:hAnsi="Arial" w:cs="Arial"/>
                <w:sz w:val="24"/>
                <w:szCs w:val="24"/>
              </w:rPr>
              <w:t>Two sites put forward:</w:t>
            </w:r>
          </w:p>
          <w:p w14:paraId="3CC9378E" w14:textId="77777777" w:rsidR="00904D71" w:rsidRPr="00383BAD" w:rsidRDefault="00904D71" w:rsidP="00904D71">
            <w:pPr>
              <w:rPr>
                <w:rFonts w:ascii="Arial" w:hAnsi="Arial" w:cs="Arial"/>
                <w:sz w:val="24"/>
                <w:szCs w:val="24"/>
              </w:rPr>
            </w:pPr>
            <w:r w:rsidRPr="00383BAD">
              <w:rPr>
                <w:rFonts w:ascii="Arial" w:hAnsi="Arial" w:cs="Arial"/>
                <w:sz w:val="24"/>
                <w:szCs w:val="24"/>
              </w:rPr>
              <w:t xml:space="preserve">North of A370 = 16.7 </w:t>
            </w:r>
            <w:r w:rsidR="00430817" w:rsidRPr="00383BAD">
              <w:rPr>
                <w:rFonts w:ascii="Arial" w:hAnsi="Arial" w:cs="Arial"/>
                <w:sz w:val="24"/>
                <w:szCs w:val="24"/>
              </w:rPr>
              <w:t xml:space="preserve"> Hectares</w:t>
            </w:r>
          </w:p>
          <w:p w14:paraId="0E6529EA" w14:textId="77777777" w:rsidR="00904D71" w:rsidRDefault="00904D71" w:rsidP="00904D71">
            <w:pPr>
              <w:rPr>
                <w:rFonts w:ascii="Arial" w:hAnsi="Arial" w:cs="Arial"/>
                <w:sz w:val="24"/>
                <w:szCs w:val="24"/>
              </w:rPr>
            </w:pPr>
            <w:r w:rsidRPr="00383BAD">
              <w:rPr>
                <w:rFonts w:ascii="Arial" w:hAnsi="Arial" w:cs="Arial"/>
                <w:sz w:val="24"/>
                <w:szCs w:val="24"/>
              </w:rPr>
              <w:t xml:space="preserve">South of A370 = 91.8 </w:t>
            </w:r>
            <w:r w:rsidR="00430817" w:rsidRPr="00383BAD">
              <w:rPr>
                <w:rFonts w:ascii="Arial" w:hAnsi="Arial" w:cs="Arial"/>
                <w:sz w:val="24"/>
                <w:szCs w:val="24"/>
              </w:rPr>
              <w:t>Hectares</w:t>
            </w:r>
          </w:p>
          <w:p w14:paraId="5A05BBFD" w14:textId="77777777" w:rsidR="00904D71" w:rsidRDefault="00904D71" w:rsidP="003E798D">
            <w:pPr>
              <w:rPr>
                <w:rFonts w:ascii="Arial" w:hAnsi="Arial" w:cs="Arial"/>
                <w:sz w:val="24"/>
                <w:szCs w:val="24"/>
              </w:rPr>
            </w:pPr>
          </w:p>
          <w:p w14:paraId="2909CBC7" w14:textId="77777777" w:rsidR="00904D71" w:rsidRDefault="00904D71" w:rsidP="003E798D">
            <w:pPr>
              <w:rPr>
                <w:rFonts w:ascii="Arial" w:hAnsi="Arial" w:cs="Arial"/>
                <w:sz w:val="24"/>
                <w:szCs w:val="24"/>
              </w:rPr>
            </w:pPr>
          </w:p>
          <w:p w14:paraId="58D45D26" w14:textId="77777777" w:rsidR="003E798D" w:rsidRPr="00BF3F92" w:rsidRDefault="003E798D" w:rsidP="00383BAD">
            <w:pPr>
              <w:rPr>
                <w:rFonts w:ascii="Arial" w:hAnsi="Arial" w:cs="Arial"/>
                <w:sz w:val="24"/>
                <w:szCs w:val="24"/>
              </w:rPr>
            </w:pPr>
          </w:p>
        </w:tc>
        <w:tc>
          <w:tcPr>
            <w:tcW w:w="5589" w:type="dxa"/>
          </w:tcPr>
          <w:p w14:paraId="66065A90" w14:textId="77777777" w:rsidR="003E798D" w:rsidRPr="00D0032E" w:rsidRDefault="003E798D" w:rsidP="003E798D">
            <w:pPr>
              <w:rPr>
                <w:rFonts w:ascii="Arial" w:hAnsi="Arial" w:cs="Arial"/>
                <w:sz w:val="24"/>
                <w:szCs w:val="24"/>
              </w:rPr>
            </w:pPr>
            <w:r>
              <w:rPr>
                <w:rFonts w:ascii="Arial" w:hAnsi="Arial" w:cs="Arial"/>
                <w:sz w:val="24"/>
                <w:szCs w:val="24"/>
              </w:rPr>
              <w:t xml:space="preserve">Both of these large sites lie to the east of the M5   located within the flood zone and are divorced from existing facilities. There would also  be an adverse impact on the undeveloped and open countryside to the east of the M5.and further pressure on Junction 21 of the M5 </w:t>
            </w:r>
            <w:r w:rsidRPr="00D0032E">
              <w:rPr>
                <w:rFonts w:ascii="Arial" w:hAnsi="Arial" w:cs="Arial"/>
                <w:sz w:val="24"/>
                <w:szCs w:val="24"/>
              </w:rPr>
              <w:t xml:space="preserve"> Sufficient land has been identified in the SAP to meet Core Strategy targets</w:t>
            </w:r>
            <w:r>
              <w:rPr>
                <w:rFonts w:ascii="Arial" w:hAnsi="Arial" w:cs="Arial"/>
                <w:sz w:val="24"/>
                <w:szCs w:val="24"/>
              </w:rPr>
              <w:t xml:space="preserve"> and it is more appropriate for such large sites to be considered as part of the emerging Joint Spatial Plan which looks ahead to 2036 </w:t>
            </w:r>
          </w:p>
          <w:p w14:paraId="1CCD2566" w14:textId="77777777" w:rsidR="003E798D" w:rsidRPr="003E3070" w:rsidRDefault="003E798D" w:rsidP="003E798D">
            <w:pPr>
              <w:rPr>
                <w:rFonts w:ascii="Arial" w:hAnsi="Arial" w:cs="Arial"/>
                <w:sz w:val="24"/>
                <w:szCs w:val="24"/>
              </w:rPr>
            </w:pPr>
          </w:p>
        </w:tc>
      </w:tr>
      <w:tr w:rsidR="003E798D" w:rsidRPr="003E3070" w14:paraId="127CD644" w14:textId="77777777" w:rsidTr="00935B62">
        <w:tc>
          <w:tcPr>
            <w:tcW w:w="2405" w:type="dxa"/>
          </w:tcPr>
          <w:p w14:paraId="4AF98AD7" w14:textId="77777777" w:rsidR="003E798D" w:rsidRPr="003E3070" w:rsidRDefault="003E798D" w:rsidP="003E798D">
            <w:pPr>
              <w:rPr>
                <w:rFonts w:ascii="Arial" w:hAnsi="Arial" w:cs="Arial"/>
                <w:sz w:val="24"/>
                <w:szCs w:val="24"/>
              </w:rPr>
            </w:pPr>
          </w:p>
        </w:tc>
        <w:tc>
          <w:tcPr>
            <w:tcW w:w="5954" w:type="dxa"/>
          </w:tcPr>
          <w:p w14:paraId="6250428E" w14:textId="77777777" w:rsidR="00904D71" w:rsidRPr="00010501" w:rsidRDefault="00E235FE" w:rsidP="003E798D">
            <w:pPr>
              <w:rPr>
                <w:rFonts w:ascii="Arial" w:hAnsi="Arial" w:cs="Arial"/>
                <w:sz w:val="24"/>
                <w:szCs w:val="24"/>
              </w:rPr>
            </w:pPr>
            <w:hyperlink r:id="rId266" w:history="1">
              <w:r w:rsidR="00904D71" w:rsidRPr="00904D71">
                <w:rPr>
                  <w:rStyle w:val="Hyperlink"/>
                  <w:rFonts w:ascii="Arial" w:hAnsi="Arial" w:cs="Arial"/>
                  <w:sz w:val="24"/>
                  <w:szCs w:val="24"/>
                </w:rPr>
                <w:t>Land off Ebdon Rd Weston-super-Mare</w:t>
              </w:r>
            </w:hyperlink>
            <w:r w:rsidR="00904D71">
              <w:rPr>
                <w:rFonts w:ascii="Arial" w:hAnsi="Arial" w:cs="Arial"/>
                <w:sz w:val="24"/>
                <w:szCs w:val="24"/>
              </w:rPr>
              <w:t xml:space="preserve"> </w:t>
            </w:r>
          </w:p>
          <w:p w14:paraId="3C16235E" w14:textId="241FFA13" w:rsidR="003E798D" w:rsidRPr="00010501" w:rsidRDefault="003E798D" w:rsidP="003E798D">
            <w:pPr>
              <w:rPr>
                <w:rFonts w:ascii="Arial" w:hAnsi="Arial" w:cs="Arial"/>
                <w:sz w:val="24"/>
                <w:szCs w:val="24"/>
              </w:rPr>
            </w:pPr>
            <w:r w:rsidRPr="00010501">
              <w:rPr>
                <w:rFonts w:ascii="Arial" w:hAnsi="Arial" w:cs="Arial"/>
                <w:sz w:val="24"/>
                <w:szCs w:val="24"/>
              </w:rPr>
              <w:t xml:space="preserve"> 0.</w:t>
            </w:r>
            <w:r w:rsidRPr="00430817">
              <w:rPr>
                <w:rFonts w:ascii="Arial" w:hAnsi="Arial" w:cs="Arial"/>
                <w:sz w:val="24"/>
                <w:szCs w:val="24"/>
              </w:rPr>
              <w:t xml:space="preserve">9 </w:t>
            </w:r>
            <w:r w:rsidR="00430817" w:rsidRPr="00430817">
              <w:rPr>
                <w:rFonts w:ascii="Arial" w:hAnsi="Arial" w:cs="Arial"/>
                <w:sz w:val="24"/>
                <w:szCs w:val="24"/>
              </w:rPr>
              <w:t>Hectares</w:t>
            </w:r>
          </w:p>
          <w:p w14:paraId="3857A890" w14:textId="77777777" w:rsidR="003E798D" w:rsidRPr="00DB7AC1" w:rsidRDefault="003E798D" w:rsidP="003E798D">
            <w:pPr>
              <w:rPr>
                <w:rFonts w:ascii="Arial" w:hAnsi="Arial" w:cs="Arial"/>
                <w:sz w:val="24"/>
                <w:szCs w:val="24"/>
                <w:highlight w:val="magenta"/>
              </w:rPr>
            </w:pPr>
          </w:p>
        </w:tc>
        <w:tc>
          <w:tcPr>
            <w:tcW w:w="5589" w:type="dxa"/>
          </w:tcPr>
          <w:p w14:paraId="15EA66DE" w14:textId="77777777" w:rsidR="003E798D" w:rsidRDefault="003E798D" w:rsidP="003E798D">
            <w:pPr>
              <w:rPr>
                <w:rFonts w:ascii="Arial" w:hAnsi="Arial" w:cs="Arial"/>
                <w:sz w:val="24"/>
                <w:szCs w:val="24"/>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71</w:t>
            </w:r>
            <w:r w:rsidRPr="00D0032E">
              <w:rPr>
                <w:rFonts w:ascii="Arial" w:hAnsi="Arial" w:cs="Arial"/>
                <w:sz w:val="24"/>
                <w:szCs w:val="24"/>
              </w:rPr>
              <w:t>) It was considered that the development of the site would adversely affect the</w:t>
            </w:r>
            <w:r>
              <w:rPr>
                <w:rFonts w:ascii="Arial" w:hAnsi="Arial" w:cs="Arial"/>
                <w:sz w:val="24"/>
                <w:szCs w:val="24"/>
              </w:rPr>
              <w:t xml:space="preserve"> landscape. </w:t>
            </w:r>
            <w:r w:rsidRPr="00D0032E">
              <w:rPr>
                <w:rFonts w:ascii="Arial" w:hAnsi="Arial" w:cs="Arial"/>
                <w:sz w:val="24"/>
                <w:szCs w:val="24"/>
              </w:rPr>
              <w:t>Sufficient land has been identified in the SAP to meet Core Strategy targets</w:t>
            </w:r>
          </w:p>
          <w:p w14:paraId="5C792239" w14:textId="77777777" w:rsidR="003E798D" w:rsidRDefault="003E798D" w:rsidP="003E798D">
            <w:pPr>
              <w:rPr>
                <w:rFonts w:ascii="Arial" w:hAnsi="Arial" w:cs="Arial"/>
                <w:sz w:val="24"/>
                <w:szCs w:val="24"/>
                <w:highlight w:val="magenta"/>
              </w:rPr>
            </w:pPr>
          </w:p>
          <w:p w14:paraId="2E22BACD" w14:textId="77777777" w:rsidR="003E798D" w:rsidRDefault="003E798D" w:rsidP="003E798D">
            <w:pPr>
              <w:rPr>
                <w:rFonts w:ascii="Arial" w:hAnsi="Arial" w:cs="Arial"/>
                <w:sz w:val="24"/>
                <w:szCs w:val="24"/>
                <w:highlight w:val="magenta"/>
              </w:rPr>
            </w:pPr>
          </w:p>
          <w:p w14:paraId="05651900" w14:textId="77777777" w:rsidR="003E798D" w:rsidRPr="00DB7AC1" w:rsidRDefault="003E798D" w:rsidP="003E798D">
            <w:pPr>
              <w:rPr>
                <w:rFonts w:ascii="Arial" w:hAnsi="Arial" w:cs="Arial"/>
                <w:sz w:val="24"/>
                <w:szCs w:val="24"/>
                <w:highlight w:val="magenta"/>
              </w:rPr>
            </w:pPr>
          </w:p>
        </w:tc>
      </w:tr>
      <w:tr w:rsidR="003E798D" w:rsidRPr="003E3070" w14:paraId="7F925A46" w14:textId="77777777" w:rsidTr="00935B62">
        <w:tc>
          <w:tcPr>
            <w:tcW w:w="2405" w:type="dxa"/>
          </w:tcPr>
          <w:p w14:paraId="5A34AA32" w14:textId="77777777" w:rsidR="003E798D" w:rsidRPr="003E3070" w:rsidRDefault="003E798D" w:rsidP="003E798D">
            <w:pPr>
              <w:rPr>
                <w:rFonts w:ascii="Arial" w:hAnsi="Arial" w:cs="Arial"/>
                <w:sz w:val="24"/>
                <w:szCs w:val="24"/>
              </w:rPr>
            </w:pPr>
          </w:p>
        </w:tc>
        <w:tc>
          <w:tcPr>
            <w:tcW w:w="5954" w:type="dxa"/>
          </w:tcPr>
          <w:p w14:paraId="3172228C" w14:textId="77777777" w:rsidR="0088746F" w:rsidRDefault="00E235FE" w:rsidP="003E798D">
            <w:pPr>
              <w:rPr>
                <w:rFonts w:ascii="Arial" w:hAnsi="Arial" w:cs="Arial"/>
                <w:sz w:val="24"/>
                <w:szCs w:val="24"/>
              </w:rPr>
            </w:pPr>
            <w:hyperlink r:id="rId267" w:history="1">
              <w:r w:rsidR="0088746F" w:rsidRPr="0088746F">
                <w:rPr>
                  <w:rStyle w:val="Hyperlink"/>
                  <w:rFonts w:ascii="Arial" w:hAnsi="Arial" w:cs="Arial"/>
                  <w:sz w:val="24"/>
                  <w:szCs w:val="24"/>
                </w:rPr>
                <w:t>Land at Lynchmead Farm Ebdon Rd Weston-super-Mare</w:t>
              </w:r>
            </w:hyperlink>
          </w:p>
          <w:p w14:paraId="02A41B4C" w14:textId="79C97441" w:rsidR="003805EE" w:rsidRPr="00010501" w:rsidRDefault="003E798D" w:rsidP="003805EE">
            <w:pPr>
              <w:rPr>
                <w:rFonts w:ascii="Arial" w:hAnsi="Arial" w:cs="Arial"/>
                <w:sz w:val="24"/>
                <w:szCs w:val="24"/>
              </w:rPr>
            </w:pPr>
            <w:r w:rsidRPr="00010501">
              <w:rPr>
                <w:rFonts w:ascii="Arial" w:hAnsi="Arial" w:cs="Arial"/>
                <w:sz w:val="24"/>
                <w:szCs w:val="24"/>
              </w:rPr>
              <w:t xml:space="preserve">10.7 </w:t>
            </w:r>
            <w:r w:rsidR="003805EE" w:rsidRPr="00430817">
              <w:rPr>
                <w:rFonts w:ascii="Arial" w:hAnsi="Arial" w:cs="Arial"/>
                <w:sz w:val="24"/>
                <w:szCs w:val="24"/>
              </w:rPr>
              <w:t>Hectares</w:t>
            </w:r>
          </w:p>
          <w:p w14:paraId="6CB7DC31" w14:textId="77777777" w:rsidR="003E798D" w:rsidRPr="00010501" w:rsidRDefault="003E798D" w:rsidP="00430817">
            <w:pPr>
              <w:rPr>
                <w:rFonts w:ascii="Arial" w:hAnsi="Arial" w:cs="Arial"/>
                <w:sz w:val="24"/>
                <w:szCs w:val="24"/>
              </w:rPr>
            </w:pPr>
          </w:p>
        </w:tc>
        <w:tc>
          <w:tcPr>
            <w:tcW w:w="5589" w:type="dxa"/>
          </w:tcPr>
          <w:p w14:paraId="64873CBC" w14:textId="60ECEFBB" w:rsidR="003E798D" w:rsidRDefault="003E798D" w:rsidP="003E798D">
            <w:pPr>
              <w:rPr>
                <w:rFonts w:ascii="Arial" w:hAnsi="Arial" w:cs="Arial"/>
                <w:sz w:val="24"/>
                <w:szCs w:val="24"/>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70</w:t>
            </w:r>
            <w:r w:rsidRPr="00D0032E">
              <w:rPr>
                <w:rFonts w:ascii="Arial" w:hAnsi="Arial" w:cs="Arial"/>
                <w:sz w:val="24"/>
                <w:szCs w:val="24"/>
              </w:rPr>
              <w:t>) It was considered that the development of the site would adversely affect the</w:t>
            </w:r>
            <w:r>
              <w:rPr>
                <w:rFonts w:ascii="Arial" w:hAnsi="Arial" w:cs="Arial"/>
                <w:sz w:val="24"/>
                <w:szCs w:val="24"/>
              </w:rPr>
              <w:t xml:space="preserve"> landscape and potentially with other sites have an adverse cumulative impact on the surrounding roads.</w:t>
            </w:r>
            <w:r w:rsidR="00BF2228">
              <w:rPr>
                <w:rFonts w:ascii="Arial" w:hAnsi="Arial" w:cs="Arial"/>
                <w:sz w:val="24"/>
                <w:szCs w:val="24"/>
              </w:rPr>
              <w:t xml:space="preserve"> </w:t>
            </w:r>
            <w:r w:rsidRPr="00D0032E">
              <w:rPr>
                <w:rFonts w:ascii="Arial" w:hAnsi="Arial" w:cs="Arial"/>
                <w:sz w:val="24"/>
                <w:szCs w:val="24"/>
              </w:rPr>
              <w:t>Sufficient land has been identified in the SAP to meet Core Strategy targets</w:t>
            </w:r>
          </w:p>
          <w:p w14:paraId="3331EFA9" w14:textId="77777777" w:rsidR="003E798D" w:rsidRDefault="003E798D" w:rsidP="003E798D">
            <w:pPr>
              <w:rPr>
                <w:rFonts w:ascii="Arial" w:hAnsi="Arial" w:cs="Arial"/>
                <w:sz w:val="24"/>
                <w:szCs w:val="24"/>
                <w:highlight w:val="magenta"/>
              </w:rPr>
            </w:pPr>
          </w:p>
          <w:p w14:paraId="1DC3E76F" w14:textId="77777777" w:rsidR="003E798D" w:rsidRPr="00D06A6E" w:rsidRDefault="003E798D" w:rsidP="003E798D">
            <w:pPr>
              <w:rPr>
                <w:rFonts w:ascii="Arial" w:hAnsi="Arial" w:cs="Arial"/>
                <w:sz w:val="24"/>
                <w:szCs w:val="24"/>
                <w:highlight w:val="magenta"/>
              </w:rPr>
            </w:pPr>
          </w:p>
        </w:tc>
      </w:tr>
      <w:tr w:rsidR="003E798D" w:rsidRPr="003E3070" w14:paraId="4087BD46" w14:textId="77777777" w:rsidTr="00935B62">
        <w:tc>
          <w:tcPr>
            <w:tcW w:w="2405" w:type="dxa"/>
          </w:tcPr>
          <w:p w14:paraId="2C9E1E2D" w14:textId="77777777" w:rsidR="003E798D" w:rsidRPr="003E3070" w:rsidRDefault="003E798D" w:rsidP="003E798D">
            <w:pPr>
              <w:rPr>
                <w:rFonts w:ascii="Arial" w:hAnsi="Arial" w:cs="Arial"/>
                <w:sz w:val="24"/>
                <w:szCs w:val="24"/>
              </w:rPr>
            </w:pPr>
          </w:p>
        </w:tc>
        <w:tc>
          <w:tcPr>
            <w:tcW w:w="5954" w:type="dxa"/>
          </w:tcPr>
          <w:p w14:paraId="48F869CE" w14:textId="77777777" w:rsidR="0088746F" w:rsidRDefault="0088746F" w:rsidP="003E798D">
            <w:pPr>
              <w:rPr>
                <w:rFonts w:ascii="Arial" w:hAnsi="Arial" w:cs="Arial"/>
                <w:sz w:val="24"/>
                <w:szCs w:val="24"/>
              </w:rPr>
            </w:pPr>
          </w:p>
          <w:p w14:paraId="7CFFEC48" w14:textId="77777777" w:rsidR="0088746F" w:rsidRPr="00F07CA5" w:rsidRDefault="00E235FE" w:rsidP="003E798D">
            <w:pPr>
              <w:rPr>
                <w:rFonts w:ascii="Arial" w:hAnsi="Arial" w:cs="Arial"/>
                <w:sz w:val="24"/>
                <w:szCs w:val="24"/>
              </w:rPr>
            </w:pPr>
            <w:hyperlink r:id="rId268" w:history="1">
              <w:r w:rsidR="0088746F" w:rsidRPr="0088746F">
                <w:rPr>
                  <w:rStyle w:val="Hyperlink"/>
                  <w:rFonts w:ascii="Arial" w:hAnsi="Arial" w:cs="Arial"/>
                  <w:sz w:val="24"/>
                  <w:szCs w:val="24"/>
                </w:rPr>
                <w:t xml:space="preserve">Land to the south of the West Wick Roundabout Weston-super-Mare (employment use) </w:t>
              </w:r>
            </w:hyperlink>
            <w:r w:rsidR="0088746F">
              <w:rPr>
                <w:rFonts w:ascii="Arial" w:hAnsi="Arial" w:cs="Arial"/>
                <w:sz w:val="24"/>
                <w:szCs w:val="24"/>
              </w:rPr>
              <w:t xml:space="preserve"> </w:t>
            </w:r>
          </w:p>
          <w:p w14:paraId="01188E4E" w14:textId="407DDB26" w:rsidR="003805EE" w:rsidRPr="00010501" w:rsidRDefault="003E798D" w:rsidP="003805EE">
            <w:pPr>
              <w:rPr>
                <w:rFonts w:ascii="Arial" w:hAnsi="Arial" w:cs="Arial"/>
                <w:sz w:val="24"/>
                <w:szCs w:val="24"/>
              </w:rPr>
            </w:pPr>
            <w:r w:rsidRPr="00F07CA5">
              <w:rPr>
                <w:rFonts w:ascii="Arial" w:hAnsi="Arial" w:cs="Arial"/>
                <w:sz w:val="24"/>
                <w:szCs w:val="24"/>
              </w:rPr>
              <w:t xml:space="preserve"> 5.5 </w:t>
            </w:r>
            <w:r w:rsidR="003805EE" w:rsidRPr="00430817">
              <w:rPr>
                <w:rFonts w:ascii="Arial" w:hAnsi="Arial" w:cs="Arial"/>
                <w:sz w:val="24"/>
                <w:szCs w:val="24"/>
              </w:rPr>
              <w:t>Hectares</w:t>
            </w:r>
          </w:p>
          <w:p w14:paraId="2617FB76" w14:textId="77777777" w:rsidR="003E798D" w:rsidRPr="00F07CA5" w:rsidRDefault="003E798D" w:rsidP="003E798D">
            <w:pPr>
              <w:rPr>
                <w:rFonts w:ascii="Arial" w:hAnsi="Arial" w:cs="Arial"/>
                <w:sz w:val="24"/>
                <w:szCs w:val="24"/>
              </w:rPr>
            </w:pPr>
          </w:p>
          <w:p w14:paraId="0116AF65" w14:textId="77777777" w:rsidR="003E798D" w:rsidRPr="00F07CA5" w:rsidRDefault="003E798D" w:rsidP="003E798D">
            <w:pPr>
              <w:rPr>
                <w:rFonts w:ascii="Arial" w:hAnsi="Arial" w:cs="Arial"/>
                <w:sz w:val="24"/>
                <w:szCs w:val="24"/>
                <w:highlight w:val="red"/>
              </w:rPr>
            </w:pPr>
          </w:p>
        </w:tc>
        <w:tc>
          <w:tcPr>
            <w:tcW w:w="5589" w:type="dxa"/>
            <w:shd w:val="clear" w:color="auto" w:fill="auto"/>
          </w:tcPr>
          <w:p w14:paraId="5E536648" w14:textId="7CB5B35E" w:rsidR="003E798D" w:rsidRPr="00F07CA5" w:rsidRDefault="003E798D" w:rsidP="001D0849">
            <w:pPr>
              <w:rPr>
                <w:rFonts w:ascii="Arial" w:hAnsi="Arial" w:cs="Arial"/>
                <w:sz w:val="24"/>
                <w:szCs w:val="24"/>
                <w:highlight w:val="red"/>
              </w:rPr>
            </w:pPr>
            <w:r w:rsidRPr="00F07CA5">
              <w:rPr>
                <w:rFonts w:ascii="Arial" w:hAnsi="Arial" w:cs="Arial"/>
                <w:sz w:val="24"/>
                <w:szCs w:val="24"/>
              </w:rPr>
              <w:t xml:space="preserve">This site is within the Helicopter Safeguarding  Zone and also the landscape  buffer surrounding Weston Villages . Both of which are defined in the Weston Villages Supplementary Planning Document  </w:t>
            </w:r>
            <w:r w:rsidR="00383BAD">
              <w:rPr>
                <w:rFonts w:ascii="Arial" w:hAnsi="Arial" w:cs="Arial"/>
                <w:sz w:val="24"/>
                <w:szCs w:val="24"/>
              </w:rPr>
              <w:t xml:space="preserve"> </w:t>
            </w:r>
            <w:r w:rsidRPr="00F07CA5">
              <w:rPr>
                <w:rFonts w:ascii="Arial" w:hAnsi="Arial" w:cs="Arial"/>
                <w:sz w:val="24"/>
                <w:szCs w:val="24"/>
              </w:rPr>
              <w:t xml:space="preserve">The site is also constrained by the Grumplepill Ryne Site of Nature Conservation Interest. All of these constraints act  against the site being allocated for employment development </w:t>
            </w:r>
          </w:p>
        </w:tc>
      </w:tr>
      <w:tr w:rsidR="003E798D" w:rsidRPr="003E3070" w14:paraId="2C31AF89" w14:textId="77777777" w:rsidTr="00935B62">
        <w:tc>
          <w:tcPr>
            <w:tcW w:w="2405" w:type="dxa"/>
          </w:tcPr>
          <w:p w14:paraId="3274FD59" w14:textId="77777777" w:rsidR="003E798D" w:rsidRPr="003E3070" w:rsidRDefault="003E798D" w:rsidP="003E798D">
            <w:pPr>
              <w:rPr>
                <w:rFonts w:ascii="Arial" w:hAnsi="Arial" w:cs="Arial"/>
                <w:sz w:val="24"/>
                <w:szCs w:val="24"/>
              </w:rPr>
            </w:pPr>
          </w:p>
        </w:tc>
        <w:tc>
          <w:tcPr>
            <w:tcW w:w="5954" w:type="dxa"/>
          </w:tcPr>
          <w:p w14:paraId="4D280DC8" w14:textId="77777777" w:rsidR="007D470A" w:rsidRPr="001472AD" w:rsidRDefault="00E235FE" w:rsidP="003E798D">
            <w:pPr>
              <w:rPr>
                <w:rFonts w:ascii="Arial" w:hAnsi="Arial" w:cs="Arial"/>
                <w:sz w:val="24"/>
                <w:szCs w:val="24"/>
              </w:rPr>
            </w:pPr>
            <w:hyperlink r:id="rId269" w:history="1">
              <w:r w:rsidR="007D470A" w:rsidRPr="007D470A">
                <w:rPr>
                  <w:rStyle w:val="Hyperlink"/>
                  <w:rFonts w:ascii="Arial" w:hAnsi="Arial" w:cs="Arial"/>
                  <w:sz w:val="24"/>
                  <w:szCs w:val="24"/>
                </w:rPr>
                <w:t>Land at Crabtree , Lower Norton Lane Weston-super-Mare</w:t>
              </w:r>
            </w:hyperlink>
          </w:p>
          <w:p w14:paraId="14A59251" w14:textId="21DC1672" w:rsidR="009463DD" w:rsidRPr="00010501" w:rsidRDefault="003E798D" w:rsidP="009463DD">
            <w:pPr>
              <w:rPr>
                <w:rFonts w:ascii="Arial" w:hAnsi="Arial" w:cs="Arial"/>
                <w:sz w:val="24"/>
                <w:szCs w:val="24"/>
              </w:rPr>
            </w:pPr>
            <w:r w:rsidRPr="001472AD">
              <w:rPr>
                <w:rFonts w:ascii="Arial" w:hAnsi="Arial" w:cs="Arial"/>
                <w:sz w:val="24"/>
                <w:szCs w:val="24"/>
              </w:rPr>
              <w:t xml:space="preserve">5.45 </w:t>
            </w:r>
            <w:r w:rsidR="009463DD" w:rsidRPr="00430817">
              <w:rPr>
                <w:rFonts w:ascii="Arial" w:hAnsi="Arial" w:cs="Arial"/>
                <w:sz w:val="24"/>
                <w:szCs w:val="24"/>
              </w:rPr>
              <w:t>Hectares</w:t>
            </w:r>
          </w:p>
          <w:p w14:paraId="2EEAED0B" w14:textId="77777777" w:rsidR="003E798D" w:rsidRPr="00147069" w:rsidRDefault="003E798D" w:rsidP="009463DD">
            <w:pPr>
              <w:rPr>
                <w:rFonts w:ascii="Arial" w:hAnsi="Arial" w:cs="Arial"/>
                <w:sz w:val="24"/>
                <w:szCs w:val="24"/>
                <w:highlight w:val="magenta"/>
              </w:rPr>
            </w:pPr>
          </w:p>
        </w:tc>
        <w:tc>
          <w:tcPr>
            <w:tcW w:w="5589" w:type="dxa"/>
          </w:tcPr>
          <w:p w14:paraId="05947AA5" w14:textId="77777777" w:rsidR="003E798D" w:rsidRPr="00147069" w:rsidRDefault="003E798D" w:rsidP="008526C2">
            <w:pPr>
              <w:rPr>
                <w:rFonts w:ascii="Arial" w:hAnsi="Arial" w:cs="Arial"/>
                <w:sz w:val="24"/>
                <w:szCs w:val="24"/>
                <w:highlight w:val="magenta"/>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370</w:t>
            </w:r>
            <w:r w:rsidRPr="00D0032E">
              <w:rPr>
                <w:rFonts w:ascii="Arial" w:hAnsi="Arial" w:cs="Arial"/>
                <w:sz w:val="24"/>
                <w:szCs w:val="24"/>
              </w:rPr>
              <w:t>) It was considered that the development of the site would adversely affect the</w:t>
            </w:r>
            <w:r>
              <w:rPr>
                <w:rFonts w:ascii="Arial" w:hAnsi="Arial" w:cs="Arial"/>
                <w:sz w:val="24"/>
                <w:szCs w:val="24"/>
              </w:rPr>
              <w:t xml:space="preserve"> landscape and potentially with other sites have an adverse cumulative impact on the surrounding roads. .</w:t>
            </w:r>
            <w:r w:rsidRPr="00D0032E">
              <w:rPr>
                <w:rFonts w:ascii="Arial" w:hAnsi="Arial" w:cs="Arial"/>
                <w:sz w:val="24"/>
                <w:szCs w:val="24"/>
              </w:rPr>
              <w:t>Sufficient land has been identified in the SAP to meet Core Strategy targets</w:t>
            </w:r>
          </w:p>
        </w:tc>
      </w:tr>
      <w:tr w:rsidR="003E798D" w:rsidRPr="003E3070" w14:paraId="36E3FF23" w14:textId="77777777" w:rsidTr="00935B62">
        <w:tc>
          <w:tcPr>
            <w:tcW w:w="2405" w:type="dxa"/>
          </w:tcPr>
          <w:p w14:paraId="0927D8F7" w14:textId="77777777" w:rsidR="003E798D" w:rsidRPr="003E3070" w:rsidRDefault="003E798D" w:rsidP="003E798D">
            <w:pPr>
              <w:rPr>
                <w:rFonts w:ascii="Arial" w:hAnsi="Arial" w:cs="Arial"/>
                <w:sz w:val="24"/>
                <w:szCs w:val="24"/>
              </w:rPr>
            </w:pPr>
          </w:p>
        </w:tc>
        <w:tc>
          <w:tcPr>
            <w:tcW w:w="5954" w:type="dxa"/>
          </w:tcPr>
          <w:p w14:paraId="58BB2610" w14:textId="77777777" w:rsidR="004171B9" w:rsidRDefault="00E235FE" w:rsidP="003E798D">
            <w:pPr>
              <w:rPr>
                <w:rFonts w:ascii="Arial" w:hAnsi="Arial" w:cs="Arial"/>
                <w:sz w:val="24"/>
                <w:szCs w:val="24"/>
              </w:rPr>
            </w:pPr>
            <w:hyperlink r:id="rId270" w:history="1">
              <w:r w:rsidR="004171B9" w:rsidRPr="004171B9">
                <w:rPr>
                  <w:rStyle w:val="Hyperlink"/>
                  <w:rFonts w:ascii="Arial" w:hAnsi="Arial" w:cs="Arial"/>
                  <w:sz w:val="24"/>
                  <w:szCs w:val="24"/>
                </w:rPr>
                <w:t>Hutton Moor Playing Fields</w:t>
              </w:r>
            </w:hyperlink>
            <w:r w:rsidR="004171B9">
              <w:rPr>
                <w:rFonts w:ascii="Arial" w:hAnsi="Arial" w:cs="Arial"/>
                <w:sz w:val="24"/>
                <w:szCs w:val="24"/>
              </w:rPr>
              <w:t xml:space="preserve"> </w:t>
            </w:r>
          </w:p>
          <w:p w14:paraId="1EB025B5" w14:textId="604281E4" w:rsidR="003E798D" w:rsidRDefault="003E798D" w:rsidP="003E798D">
            <w:pPr>
              <w:rPr>
                <w:rFonts w:ascii="Arial" w:hAnsi="Arial" w:cs="Arial"/>
                <w:sz w:val="24"/>
                <w:szCs w:val="24"/>
              </w:rPr>
            </w:pPr>
            <w:r w:rsidRPr="00383BAD">
              <w:rPr>
                <w:rFonts w:ascii="Arial" w:hAnsi="Arial" w:cs="Arial"/>
                <w:sz w:val="24"/>
                <w:szCs w:val="24"/>
              </w:rPr>
              <w:t>12.6 hectares</w:t>
            </w:r>
          </w:p>
          <w:p w14:paraId="319D88F3" w14:textId="77777777" w:rsidR="003E798D" w:rsidRPr="003A1D11" w:rsidRDefault="003E798D" w:rsidP="00383BAD">
            <w:pPr>
              <w:rPr>
                <w:rFonts w:ascii="Arial" w:hAnsi="Arial" w:cs="Arial"/>
                <w:sz w:val="24"/>
                <w:szCs w:val="24"/>
              </w:rPr>
            </w:pPr>
          </w:p>
        </w:tc>
        <w:tc>
          <w:tcPr>
            <w:tcW w:w="5589" w:type="dxa"/>
          </w:tcPr>
          <w:p w14:paraId="039BB27D" w14:textId="77777777" w:rsidR="003E798D" w:rsidRDefault="003E798D" w:rsidP="003E798D">
            <w:pPr>
              <w:rPr>
                <w:rFonts w:ascii="Arial" w:hAnsi="Arial" w:cs="Arial"/>
                <w:sz w:val="24"/>
                <w:szCs w:val="24"/>
              </w:rPr>
            </w:pPr>
            <w:r>
              <w:rPr>
                <w:rFonts w:ascii="Arial" w:hAnsi="Arial" w:cs="Arial"/>
                <w:sz w:val="24"/>
                <w:szCs w:val="24"/>
              </w:rPr>
              <w:t xml:space="preserve"> Policy DM 68  of the Sites and Policies Part 1 Development Management Policies does allow for the development of playing fields provided “ alternative provision of at least equivalent community benefit is made available in the same vicinity”</w:t>
            </w:r>
          </w:p>
          <w:p w14:paraId="071B2195" w14:textId="77777777" w:rsidR="003E798D" w:rsidRPr="00E55F9A" w:rsidRDefault="003E798D" w:rsidP="003E798D">
            <w:pPr>
              <w:rPr>
                <w:rFonts w:ascii="Arial" w:hAnsi="Arial" w:cs="Arial"/>
                <w:sz w:val="24"/>
                <w:szCs w:val="24"/>
                <w:highlight w:val="yellow"/>
              </w:rPr>
            </w:pPr>
            <w:r>
              <w:rPr>
                <w:rFonts w:ascii="Arial" w:hAnsi="Arial" w:cs="Arial"/>
                <w:sz w:val="24"/>
                <w:szCs w:val="24"/>
              </w:rPr>
              <w:t xml:space="preserve">Any subsequent proposal can be judged against this policy and until further work/justification is undertaken the playing fields will remain unallocated </w:t>
            </w:r>
          </w:p>
        </w:tc>
      </w:tr>
      <w:tr w:rsidR="003E798D" w:rsidRPr="003E3070" w14:paraId="711813BB" w14:textId="77777777" w:rsidTr="00935B62">
        <w:tc>
          <w:tcPr>
            <w:tcW w:w="2405" w:type="dxa"/>
          </w:tcPr>
          <w:p w14:paraId="63BFA96B" w14:textId="77777777" w:rsidR="003E798D" w:rsidRPr="003E3070" w:rsidRDefault="003E798D" w:rsidP="003E798D">
            <w:pPr>
              <w:rPr>
                <w:rFonts w:ascii="Arial" w:hAnsi="Arial" w:cs="Arial"/>
                <w:sz w:val="24"/>
                <w:szCs w:val="24"/>
              </w:rPr>
            </w:pPr>
          </w:p>
        </w:tc>
        <w:tc>
          <w:tcPr>
            <w:tcW w:w="5954" w:type="dxa"/>
          </w:tcPr>
          <w:p w14:paraId="4AD3678E" w14:textId="77777777" w:rsidR="00BE6FFF" w:rsidRDefault="00E235FE" w:rsidP="003E798D">
            <w:pPr>
              <w:rPr>
                <w:rFonts w:ascii="Arial" w:hAnsi="Arial" w:cs="Arial"/>
                <w:sz w:val="24"/>
                <w:szCs w:val="24"/>
              </w:rPr>
            </w:pPr>
            <w:hyperlink r:id="rId271" w:history="1">
              <w:r w:rsidR="00BE6FFF" w:rsidRPr="00BE6FFF">
                <w:rPr>
                  <w:rStyle w:val="Hyperlink"/>
                  <w:rFonts w:ascii="Arial" w:hAnsi="Arial" w:cs="Arial"/>
                  <w:sz w:val="24"/>
                  <w:szCs w:val="24"/>
                </w:rPr>
                <w:t>Land at Greenways Farm North Worle</w:t>
              </w:r>
            </w:hyperlink>
            <w:r w:rsidR="00BE6FFF">
              <w:rPr>
                <w:rFonts w:ascii="Arial" w:hAnsi="Arial" w:cs="Arial"/>
                <w:sz w:val="24"/>
                <w:szCs w:val="24"/>
              </w:rPr>
              <w:t xml:space="preserve"> </w:t>
            </w:r>
          </w:p>
          <w:p w14:paraId="2B388BD4" w14:textId="77777777" w:rsidR="00BE6FFF" w:rsidRDefault="00E235FE" w:rsidP="003E798D">
            <w:pPr>
              <w:rPr>
                <w:rFonts w:ascii="Arial" w:hAnsi="Arial" w:cs="Arial"/>
                <w:sz w:val="24"/>
                <w:szCs w:val="24"/>
              </w:rPr>
            </w:pPr>
            <w:hyperlink r:id="rId272" w:history="1">
              <w:r w:rsidR="00BE6FFF" w:rsidRPr="00BE6FFF">
                <w:rPr>
                  <w:rStyle w:val="Hyperlink"/>
                  <w:rFonts w:ascii="Arial" w:hAnsi="Arial" w:cs="Arial"/>
                  <w:sz w:val="24"/>
                  <w:szCs w:val="24"/>
                </w:rPr>
                <w:t>Land at Greenways Farm North Worle (Tetlow King )</w:t>
              </w:r>
            </w:hyperlink>
            <w:r w:rsidR="00BE6FFF">
              <w:rPr>
                <w:rFonts w:ascii="Arial" w:hAnsi="Arial" w:cs="Arial"/>
                <w:sz w:val="24"/>
                <w:szCs w:val="24"/>
              </w:rPr>
              <w:t xml:space="preserve"> </w:t>
            </w:r>
          </w:p>
          <w:p w14:paraId="3359044E" w14:textId="63C29DB8" w:rsidR="003E798D" w:rsidRDefault="003E798D" w:rsidP="003E798D">
            <w:pPr>
              <w:rPr>
                <w:rFonts w:ascii="Arial" w:hAnsi="Arial" w:cs="Arial"/>
                <w:sz w:val="24"/>
                <w:szCs w:val="24"/>
              </w:rPr>
            </w:pPr>
            <w:r w:rsidRPr="00B47300">
              <w:rPr>
                <w:rFonts w:ascii="Arial" w:hAnsi="Arial" w:cs="Arial"/>
                <w:sz w:val="24"/>
                <w:szCs w:val="24"/>
              </w:rPr>
              <w:t>3.2 hectares</w:t>
            </w:r>
            <w:r>
              <w:rPr>
                <w:rFonts w:ascii="Arial" w:hAnsi="Arial" w:cs="Arial"/>
                <w:sz w:val="24"/>
                <w:szCs w:val="24"/>
              </w:rPr>
              <w:t xml:space="preserve"> </w:t>
            </w:r>
          </w:p>
          <w:p w14:paraId="7906F854" w14:textId="77777777" w:rsidR="003E798D" w:rsidRPr="00BF3F92" w:rsidRDefault="003E798D" w:rsidP="003E798D">
            <w:pPr>
              <w:rPr>
                <w:rFonts w:ascii="Arial" w:hAnsi="Arial" w:cs="Arial"/>
                <w:sz w:val="24"/>
                <w:szCs w:val="24"/>
              </w:rPr>
            </w:pPr>
          </w:p>
        </w:tc>
        <w:tc>
          <w:tcPr>
            <w:tcW w:w="5589" w:type="dxa"/>
          </w:tcPr>
          <w:p w14:paraId="1B71A01C" w14:textId="77777777" w:rsidR="003E798D" w:rsidRPr="00E55F9A" w:rsidRDefault="003E798D" w:rsidP="008A0217">
            <w:pPr>
              <w:rPr>
                <w:rFonts w:ascii="Arial" w:hAnsi="Arial" w:cs="Arial"/>
                <w:sz w:val="24"/>
                <w:szCs w:val="24"/>
                <w:highlight w:val="yellow"/>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69</w:t>
            </w:r>
            <w:r w:rsidRPr="00D0032E">
              <w:rPr>
                <w:rFonts w:ascii="Arial" w:hAnsi="Arial" w:cs="Arial"/>
                <w:sz w:val="24"/>
                <w:szCs w:val="24"/>
              </w:rPr>
              <w:t>) It was considered that the development of the site would adversely affect the</w:t>
            </w:r>
            <w:r>
              <w:rPr>
                <w:rFonts w:ascii="Arial" w:hAnsi="Arial" w:cs="Arial"/>
                <w:sz w:val="24"/>
                <w:szCs w:val="24"/>
              </w:rPr>
              <w:t xml:space="preserve"> landscape and potentially with other sites have an adverse cumulative impact on the surrounding roads.</w:t>
            </w:r>
            <w:r w:rsidR="008A0217">
              <w:rPr>
                <w:rFonts w:ascii="Arial" w:hAnsi="Arial" w:cs="Arial"/>
                <w:sz w:val="24"/>
                <w:szCs w:val="24"/>
              </w:rPr>
              <w:t xml:space="preserve"> </w:t>
            </w:r>
            <w:r w:rsidRPr="00D0032E">
              <w:rPr>
                <w:rFonts w:ascii="Arial" w:hAnsi="Arial" w:cs="Arial"/>
                <w:sz w:val="24"/>
                <w:szCs w:val="24"/>
              </w:rPr>
              <w:t>Sufficient land has been identified in the SAP to meet Core Strategy targets</w:t>
            </w:r>
          </w:p>
        </w:tc>
      </w:tr>
      <w:tr w:rsidR="003E798D" w:rsidRPr="003E3070" w14:paraId="637F413B" w14:textId="77777777" w:rsidTr="00935B62">
        <w:tc>
          <w:tcPr>
            <w:tcW w:w="2405" w:type="dxa"/>
          </w:tcPr>
          <w:p w14:paraId="43B9EAAA" w14:textId="77777777" w:rsidR="003E798D" w:rsidRPr="003E3070" w:rsidRDefault="003E798D" w:rsidP="003E798D">
            <w:pPr>
              <w:rPr>
                <w:rFonts w:ascii="Arial" w:hAnsi="Arial" w:cs="Arial"/>
                <w:sz w:val="24"/>
                <w:szCs w:val="24"/>
              </w:rPr>
            </w:pPr>
            <w:r>
              <w:rPr>
                <w:rFonts w:ascii="Arial" w:hAnsi="Arial" w:cs="Arial"/>
                <w:sz w:val="24"/>
                <w:szCs w:val="24"/>
              </w:rPr>
              <w:t>Winscombe</w:t>
            </w:r>
          </w:p>
        </w:tc>
        <w:tc>
          <w:tcPr>
            <w:tcW w:w="5954" w:type="dxa"/>
          </w:tcPr>
          <w:p w14:paraId="4E6C4DCE" w14:textId="77777777" w:rsidR="00EE0845" w:rsidRDefault="00E235FE" w:rsidP="003E798D">
            <w:pPr>
              <w:rPr>
                <w:rFonts w:ascii="Arial" w:hAnsi="Arial" w:cs="Arial"/>
                <w:sz w:val="24"/>
                <w:szCs w:val="24"/>
              </w:rPr>
            </w:pPr>
            <w:hyperlink r:id="rId273" w:history="1">
              <w:r w:rsidR="00EE0845" w:rsidRPr="00EE0845">
                <w:rPr>
                  <w:rStyle w:val="Hyperlink"/>
                  <w:rFonts w:ascii="Arial" w:hAnsi="Arial" w:cs="Arial"/>
                  <w:sz w:val="24"/>
                  <w:szCs w:val="24"/>
                </w:rPr>
                <w:t>Land west of Sandford Rd Winscombe</w:t>
              </w:r>
            </w:hyperlink>
            <w:r w:rsidR="00EE0845">
              <w:rPr>
                <w:rFonts w:ascii="Arial" w:hAnsi="Arial" w:cs="Arial"/>
                <w:sz w:val="24"/>
                <w:szCs w:val="24"/>
              </w:rPr>
              <w:t xml:space="preserve"> </w:t>
            </w:r>
          </w:p>
          <w:p w14:paraId="2BF1ADB5" w14:textId="3C2994DA" w:rsidR="003E798D" w:rsidRPr="00B47300" w:rsidRDefault="003E798D" w:rsidP="003E798D">
            <w:pPr>
              <w:rPr>
                <w:rFonts w:ascii="Arial" w:hAnsi="Arial" w:cs="Arial"/>
                <w:sz w:val="24"/>
                <w:szCs w:val="24"/>
              </w:rPr>
            </w:pPr>
            <w:r w:rsidRPr="00B47300">
              <w:rPr>
                <w:rFonts w:ascii="Arial" w:hAnsi="Arial" w:cs="Arial"/>
                <w:sz w:val="24"/>
                <w:szCs w:val="24"/>
              </w:rPr>
              <w:t xml:space="preserve">2.5 hectares </w:t>
            </w:r>
          </w:p>
          <w:p w14:paraId="71A1B25F" w14:textId="77777777" w:rsidR="003E798D" w:rsidRPr="00F24554" w:rsidRDefault="003E798D" w:rsidP="003E798D">
            <w:pPr>
              <w:rPr>
                <w:rFonts w:ascii="Arial" w:hAnsi="Arial" w:cs="Arial"/>
                <w:sz w:val="24"/>
                <w:szCs w:val="24"/>
                <w:highlight w:val="yellow"/>
              </w:rPr>
            </w:pPr>
          </w:p>
        </w:tc>
        <w:tc>
          <w:tcPr>
            <w:tcW w:w="5589" w:type="dxa"/>
          </w:tcPr>
          <w:p w14:paraId="6344DA80" w14:textId="77777777" w:rsidR="003E798D" w:rsidRPr="00F24554" w:rsidRDefault="003E798D" w:rsidP="003E798D">
            <w:pPr>
              <w:rPr>
                <w:rFonts w:ascii="Arial" w:hAnsi="Arial" w:cs="Arial"/>
                <w:sz w:val="24"/>
                <w:szCs w:val="24"/>
                <w:highlight w:val="yellow"/>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28</w:t>
            </w:r>
            <w:r w:rsidRPr="00D0032E">
              <w:rPr>
                <w:rFonts w:ascii="Arial" w:hAnsi="Arial" w:cs="Arial"/>
                <w:sz w:val="24"/>
                <w:szCs w:val="24"/>
              </w:rPr>
              <w:t>) It was considered that the site</w:t>
            </w:r>
            <w:r>
              <w:rPr>
                <w:rFonts w:ascii="Arial" w:hAnsi="Arial" w:cs="Arial"/>
                <w:sz w:val="24"/>
                <w:szCs w:val="24"/>
              </w:rPr>
              <w:t xml:space="preserve"> was too distant from facilities and </w:t>
            </w:r>
            <w:r w:rsidRPr="00D0032E">
              <w:rPr>
                <w:rFonts w:ascii="Arial" w:hAnsi="Arial" w:cs="Arial"/>
                <w:sz w:val="24"/>
                <w:szCs w:val="24"/>
              </w:rPr>
              <w:t xml:space="preserve"> </w:t>
            </w:r>
            <w:r>
              <w:rPr>
                <w:rFonts w:ascii="Arial" w:hAnsi="Arial" w:cs="Arial"/>
                <w:sz w:val="24"/>
                <w:szCs w:val="24"/>
              </w:rPr>
              <w:t>with other  sites would  have an adverse  cumulative impact on the surrounding roads...</w:t>
            </w:r>
            <w:r w:rsidRPr="00D0032E">
              <w:rPr>
                <w:rFonts w:ascii="Arial" w:hAnsi="Arial" w:cs="Arial"/>
                <w:sz w:val="24"/>
                <w:szCs w:val="24"/>
              </w:rPr>
              <w:t>Sufficient land has been identified in the SAP to meet Core Strategy targets</w:t>
            </w:r>
          </w:p>
        </w:tc>
      </w:tr>
      <w:tr w:rsidR="003E798D" w:rsidRPr="003E3070" w14:paraId="6CE97289" w14:textId="77777777" w:rsidTr="00935B62">
        <w:tc>
          <w:tcPr>
            <w:tcW w:w="2405" w:type="dxa"/>
          </w:tcPr>
          <w:p w14:paraId="23F66162" w14:textId="77777777" w:rsidR="003E798D" w:rsidRPr="003E3070" w:rsidRDefault="003E798D" w:rsidP="003E798D">
            <w:pPr>
              <w:rPr>
                <w:rFonts w:ascii="Arial" w:hAnsi="Arial" w:cs="Arial"/>
                <w:sz w:val="24"/>
                <w:szCs w:val="24"/>
              </w:rPr>
            </w:pPr>
          </w:p>
        </w:tc>
        <w:tc>
          <w:tcPr>
            <w:tcW w:w="5954" w:type="dxa"/>
          </w:tcPr>
          <w:p w14:paraId="3E02A420" w14:textId="77777777" w:rsidR="00655F07" w:rsidRPr="005C06F0" w:rsidRDefault="00E235FE" w:rsidP="003E798D">
            <w:pPr>
              <w:tabs>
                <w:tab w:val="left" w:pos="930"/>
              </w:tabs>
              <w:rPr>
                <w:rFonts w:ascii="Arial" w:hAnsi="Arial" w:cs="Arial"/>
                <w:sz w:val="24"/>
                <w:szCs w:val="24"/>
              </w:rPr>
            </w:pPr>
            <w:hyperlink r:id="rId274" w:history="1">
              <w:r w:rsidR="00655F07" w:rsidRPr="00655F07">
                <w:rPr>
                  <w:rStyle w:val="Hyperlink"/>
                  <w:rFonts w:ascii="Arial" w:hAnsi="Arial" w:cs="Arial"/>
                  <w:sz w:val="24"/>
                  <w:szCs w:val="24"/>
                </w:rPr>
                <w:t>Land north of Hillyfields Farm Winscombe</w:t>
              </w:r>
            </w:hyperlink>
            <w:r w:rsidR="00655F07">
              <w:rPr>
                <w:rFonts w:ascii="Arial" w:hAnsi="Arial" w:cs="Arial"/>
                <w:sz w:val="24"/>
                <w:szCs w:val="24"/>
              </w:rPr>
              <w:t xml:space="preserve"> </w:t>
            </w:r>
          </w:p>
          <w:p w14:paraId="065F29F5" w14:textId="194138CB" w:rsidR="009463DD" w:rsidRPr="00010501" w:rsidRDefault="003E798D" w:rsidP="009463DD">
            <w:pPr>
              <w:rPr>
                <w:rFonts w:ascii="Arial" w:hAnsi="Arial" w:cs="Arial"/>
                <w:sz w:val="24"/>
                <w:szCs w:val="24"/>
              </w:rPr>
            </w:pPr>
            <w:r w:rsidRPr="005C06F0">
              <w:rPr>
                <w:rFonts w:ascii="Arial" w:hAnsi="Arial" w:cs="Arial"/>
                <w:sz w:val="24"/>
                <w:szCs w:val="24"/>
              </w:rPr>
              <w:t xml:space="preserve"> 5.063</w:t>
            </w:r>
            <w:r w:rsidR="009463DD">
              <w:rPr>
                <w:rFonts w:ascii="Arial" w:hAnsi="Arial" w:cs="Arial"/>
                <w:sz w:val="24"/>
                <w:szCs w:val="24"/>
              </w:rPr>
              <w:t xml:space="preserve"> </w:t>
            </w:r>
            <w:r w:rsidR="009463DD" w:rsidRPr="00430817">
              <w:rPr>
                <w:rFonts w:ascii="Arial" w:hAnsi="Arial" w:cs="Arial"/>
                <w:sz w:val="24"/>
                <w:szCs w:val="24"/>
              </w:rPr>
              <w:t>Hectares</w:t>
            </w:r>
          </w:p>
          <w:p w14:paraId="0BD956AD" w14:textId="77777777" w:rsidR="003E798D" w:rsidRDefault="003E798D" w:rsidP="003E798D">
            <w:pPr>
              <w:tabs>
                <w:tab w:val="left" w:pos="930"/>
              </w:tabs>
              <w:rPr>
                <w:rFonts w:ascii="Arial" w:hAnsi="Arial" w:cs="Arial"/>
                <w:sz w:val="24"/>
                <w:szCs w:val="24"/>
              </w:rPr>
            </w:pPr>
          </w:p>
          <w:p w14:paraId="2BDEE6F1" w14:textId="77777777" w:rsidR="003E798D" w:rsidRDefault="003E798D" w:rsidP="003E798D">
            <w:pPr>
              <w:tabs>
                <w:tab w:val="left" w:pos="930"/>
              </w:tabs>
              <w:rPr>
                <w:rFonts w:ascii="Arial" w:hAnsi="Arial" w:cs="Arial"/>
                <w:sz w:val="24"/>
                <w:szCs w:val="24"/>
              </w:rPr>
            </w:pPr>
          </w:p>
          <w:p w14:paraId="214E78F4" w14:textId="77777777" w:rsidR="003E798D" w:rsidRPr="00BF3F92" w:rsidRDefault="003E798D" w:rsidP="005C06F0">
            <w:pPr>
              <w:tabs>
                <w:tab w:val="left" w:pos="930"/>
              </w:tabs>
              <w:rPr>
                <w:rFonts w:ascii="Arial" w:hAnsi="Arial" w:cs="Arial"/>
                <w:sz w:val="24"/>
                <w:szCs w:val="24"/>
              </w:rPr>
            </w:pPr>
          </w:p>
        </w:tc>
        <w:tc>
          <w:tcPr>
            <w:tcW w:w="5589" w:type="dxa"/>
          </w:tcPr>
          <w:p w14:paraId="5A82F477" w14:textId="77777777" w:rsidR="003E798D" w:rsidRPr="003E3070" w:rsidRDefault="008526C2" w:rsidP="005C06F0">
            <w:pPr>
              <w:autoSpaceDE w:val="0"/>
              <w:autoSpaceDN w:val="0"/>
              <w:adjustRightInd w:val="0"/>
              <w:rPr>
                <w:rFonts w:ascii="Arial" w:hAnsi="Arial" w:cs="Arial"/>
                <w:sz w:val="24"/>
                <w:szCs w:val="24"/>
              </w:rPr>
            </w:pPr>
            <w:r>
              <w:rPr>
                <w:rFonts w:ascii="Arial" w:hAnsi="Arial" w:cs="Arial"/>
                <w:sz w:val="24"/>
                <w:szCs w:val="24"/>
              </w:rPr>
              <w:t>This site is within the Mendip Hills Area of Outstanding Natural Beauty where in accordance with the NPPF</w:t>
            </w:r>
            <w:r w:rsidR="005C06F0">
              <w:rPr>
                <w:rFonts w:ascii="Arial" w:hAnsi="Arial" w:cs="Arial"/>
                <w:sz w:val="24"/>
                <w:szCs w:val="24"/>
              </w:rPr>
              <w:t xml:space="preserve"> and Policy DM11 of the Sites and Policies Part 1 Development Management Policies</w:t>
            </w:r>
            <w:r>
              <w:rPr>
                <w:rFonts w:ascii="Arial" w:hAnsi="Arial" w:cs="Arial"/>
                <w:sz w:val="24"/>
                <w:szCs w:val="24"/>
              </w:rPr>
              <w:t xml:space="preserve"> </w:t>
            </w:r>
            <w:r w:rsidR="005C06F0">
              <w:rPr>
                <w:rFonts w:ascii="FuturaLT-Book" w:hAnsi="FuturaLT-Book" w:cs="FuturaLT-Book"/>
                <w:sz w:val="24"/>
                <w:szCs w:val="24"/>
              </w:rPr>
              <w:t xml:space="preserve">development will need to conserve and, where possible, enhance the landscape and scenic beauty of the AONB. On these grounds alone  this site is not considered suitable for inclusion </w:t>
            </w:r>
          </w:p>
        </w:tc>
      </w:tr>
      <w:tr w:rsidR="003E798D" w:rsidRPr="003E3070" w14:paraId="5DC4947C" w14:textId="77777777" w:rsidTr="00935B62">
        <w:tc>
          <w:tcPr>
            <w:tcW w:w="2405" w:type="dxa"/>
          </w:tcPr>
          <w:p w14:paraId="52DBF4E5" w14:textId="77777777" w:rsidR="003E798D" w:rsidRPr="00636FA9" w:rsidRDefault="003E798D" w:rsidP="003E798D">
            <w:pPr>
              <w:jc w:val="center"/>
              <w:rPr>
                <w:rFonts w:ascii="Arial" w:hAnsi="Arial" w:cs="Arial"/>
                <w:sz w:val="24"/>
                <w:szCs w:val="24"/>
              </w:rPr>
            </w:pPr>
          </w:p>
        </w:tc>
        <w:tc>
          <w:tcPr>
            <w:tcW w:w="5954" w:type="dxa"/>
          </w:tcPr>
          <w:p w14:paraId="5B4ECA3C" w14:textId="77777777" w:rsidR="00532918" w:rsidRDefault="00E235FE" w:rsidP="003E798D">
            <w:pPr>
              <w:rPr>
                <w:rFonts w:ascii="Arial" w:hAnsi="Arial" w:cs="Arial"/>
                <w:sz w:val="24"/>
                <w:szCs w:val="24"/>
              </w:rPr>
            </w:pPr>
            <w:hyperlink r:id="rId275" w:history="1">
              <w:r w:rsidR="00532918" w:rsidRPr="00532918">
                <w:rPr>
                  <w:rStyle w:val="Hyperlink"/>
                  <w:rFonts w:ascii="Arial" w:hAnsi="Arial" w:cs="Arial"/>
                  <w:sz w:val="24"/>
                  <w:szCs w:val="24"/>
                </w:rPr>
                <w:t>Shipham Lane, Winscombe</w:t>
              </w:r>
            </w:hyperlink>
            <w:r w:rsidR="00532918">
              <w:rPr>
                <w:rFonts w:ascii="Arial" w:hAnsi="Arial" w:cs="Arial"/>
                <w:sz w:val="24"/>
                <w:szCs w:val="24"/>
              </w:rPr>
              <w:t xml:space="preserve"> </w:t>
            </w:r>
          </w:p>
          <w:p w14:paraId="78B13FDA" w14:textId="77777777" w:rsidR="009463DD" w:rsidRPr="00010501" w:rsidRDefault="009463DD" w:rsidP="009463DD">
            <w:pPr>
              <w:rPr>
                <w:rFonts w:ascii="Arial" w:hAnsi="Arial" w:cs="Arial"/>
                <w:sz w:val="24"/>
                <w:szCs w:val="24"/>
              </w:rPr>
            </w:pPr>
            <w:r>
              <w:rPr>
                <w:rFonts w:ascii="Arial" w:hAnsi="Arial" w:cs="Arial"/>
                <w:sz w:val="24"/>
                <w:szCs w:val="24"/>
              </w:rPr>
              <w:t xml:space="preserve">Size </w:t>
            </w:r>
            <w:r w:rsidR="003E798D" w:rsidRPr="00636FA9">
              <w:rPr>
                <w:rFonts w:ascii="Arial" w:hAnsi="Arial" w:cs="Arial"/>
                <w:sz w:val="24"/>
                <w:szCs w:val="24"/>
              </w:rPr>
              <w:t xml:space="preserve">0.8 </w:t>
            </w:r>
            <w:r w:rsidRPr="00430817">
              <w:rPr>
                <w:rFonts w:ascii="Arial" w:hAnsi="Arial" w:cs="Arial"/>
                <w:sz w:val="24"/>
                <w:szCs w:val="24"/>
              </w:rPr>
              <w:t>Hectares</w:t>
            </w:r>
          </w:p>
          <w:p w14:paraId="42EB8927" w14:textId="77777777" w:rsidR="003E798D" w:rsidRPr="00636FA9" w:rsidRDefault="003E798D" w:rsidP="003E798D">
            <w:pPr>
              <w:rPr>
                <w:rFonts w:ascii="Arial" w:hAnsi="Arial" w:cs="Arial"/>
                <w:sz w:val="24"/>
                <w:szCs w:val="24"/>
              </w:rPr>
            </w:pPr>
            <w:r w:rsidRPr="00636FA9">
              <w:rPr>
                <w:rFonts w:ascii="Arial" w:hAnsi="Arial" w:cs="Arial"/>
                <w:sz w:val="24"/>
                <w:szCs w:val="24"/>
              </w:rPr>
              <w:t xml:space="preserve">24 dwellings </w:t>
            </w:r>
          </w:p>
        </w:tc>
        <w:tc>
          <w:tcPr>
            <w:tcW w:w="5589" w:type="dxa"/>
          </w:tcPr>
          <w:p w14:paraId="60F979DA" w14:textId="61AF2691" w:rsidR="003E798D" w:rsidRPr="00D63CD7" w:rsidRDefault="003E798D" w:rsidP="001D0849">
            <w:pPr>
              <w:rPr>
                <w:rFonts w:ascii="Arial" w:hAnsi="Arial" w:cs="Arial"/>
                <w:sz w:val="24"/>
                <w:szCs w:val="24"/>
                <w:highlight w:val="magenta"/>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53</w:t>
            </w:r>
            <w:r w:rsidRPr="00D0032E">
              <w:rPr>
                <w:rFonts w:ascii="Arial" w:hAnsi="Arial" w:cs="Arial"/>
                <w:sz w:val="24"/>
                <w:szCs w:val="24"/>
              </w:rPr>
              <w:t xml:space="preserve">) It was considered that the </w:t>
            </w:r>
            <w:r>
              <w:rPr>
                <w:rFonts w:ascii="Arial" w:hAnsi="Arial" w:cs="Arial"/>
                <w:sz w:val="24"/>
                <w:szCs w:val="24"/>
              </w:rPr>
              <w:t xml:space="preserve">site would adversely affect the rural setting of the village, harm views from the AONB and with other sites would have an adverse cumulative impact on the surrounding roads. </w:t>
            </w:r>
            <w:r w:rsidRPr="00D0032E">
              <w:rPr>
                <w:rFonts w:ascii="Arial" w:hAnsi="Arial" w:cs="Arial"/>
                <w:sz w:val="24"/>
                <w:szCs w:val="24"/>
              </w:rPr>
              <w:t xml:space="preserve">Sufficient land has been identified in the SAP to meet Core Strategy </w:t>
            </w:r>
          </w:p>
        </w:tc>
      </w:tr>
      <w:tr w:rsidR="003E798D" w:rsidRPr="003E3070" w14:paraId="7C3E884C" w14:textId="77777777" w:rsidTr="00935B62">
        <w:tc>
          <w:tcPr>
            <w:tcW w:w="2405" w:type="dxa"/>
          </w:tcPr>
          <w:p w14:paraId="59812F4A" w14:textId="77777777" w:rsidR="003E798D" w:rsidRPr="003E3070" w:rsidRDefault="003E798D" w:rsidP="003E798D">
            <w:pPr>
              <w:rPr>
                <w:rFonts w:ascii="Arial" w:hAnsi="Arial" w:cs="Arial"/>
                <w:sz w:val="24"/>
                <w:szCs w:val="24"/>
              </w:rPr>
            </w:pPr>
          </w:p>
        </w:tc>
        <w:tc>
          <w:tcPr>
            <w:tcW w:w="5954" w:type="dxa"/>
          </w:tcPr>
          <w:p w14:paraId="4C000658" w14:textId="77777777" w:rsidR="003E798D" w:rsidRPr="003756CB" w:rsidRDefault="00E235FE" w:rsidP="00532918">
            <w:pPr>
              <w:rPr>
                <w:rFonts w:ascii="Arial" w:hAnsi="Arial" w:cs="Arial"/>
                <w:sz w:val="24"/>
                <w:szCs w:val="24"/>
                <w:highlight w:val="magenta"/>
              </w:rPr>
            </w:pPr>
            <w:hyperlink r:id="rId276" w:history="1">
              <w:r w:rsidR="00532918" w:rsidRPr="009463DD">
                <w:rPr>
                  <w:rStyle w:val="Hyperlink"/>
                  <w:rFonts w:ascii="Arial" w:hAnsi="Arial" w:cs="Arial"/>
                  <w:sz w:val="24"/>
                  <w:szCs w:val="24"/>
                </w:rPr>
                <w:t>Coombe Farm Sandford Rd Winscombe</w:t>
              </w:r>
            </w:hyperlink>
            <w:r w:rsidR="00532918" w:rsidRPr="009463DD">
              <w:rPr>
                <w:rFonts w:ascii="Arial" w:hAnsi="Arial" w:cs="Arial"/>
                <w:sz w:val="24"/>
                <w:szCs w:val="24"/>
              </w:rPr>
              <w:t xml:space="preserve"> </w:t>
            </w:r>
          </w:p>
        </w:tc>
        <w:tc>
          <w:tcPr>
            <w:tcW w:w="5589" w:type="dxa"/>
          </w:tcPr>
          <w:p w14:paraId="38003D5A" w14:textId="77777777" w:rsidR="003E798D" w:rsidRPr="003756CB" w:rsidRDefault="003E798D" w:rsidP="009463DD">
            <w:pPr>
              <w:rPr>
                <w:rFonts w:ascii="Arial" w:hAnsi="Arial" w:cs="Arial"/>
                <w:sz w:val="24"/>
                <w:szCs w:val="24"/>
                <w:highlight w:val="magenta"/>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31</w:t>
            </w:r>
            <w:r w:rsidRPr="00D0032E">
              <w:rPr>
                <w:rFonts w:ascii="Arial" w:hAnsi="Arial" w:cs="Arial"/>
                <w:sz w:val="24"/>
                <w:szCs w:val="24"/>
              </w:rPr>
              <w:t xml:space="preserve">) It was considered that the </w:t>
            </w:r>
            <w:r>
              <w:rPr>
                <w:rFonts w:ascii="Arial" w:hAnsi="Arial" w:cs="Arial"/>
                <w:sz w:val="24"/>
                <w:szCs w:val="24"/>
              </w:rPr>
              <w:t xml:space="preserve">site would adversely affect the rural setting of the village, harm views from the AONB  and </w:t>
            </w:r>
            <w:r w:rsidRPr="00D0032E">
              <w:rPr>
                <w:rFonts w:ascii="Arial" w:hAnsi="Arial" w:cs="Arial"/>
                <w:sz w:val="24"/>
                <w:szCs w:val="24"/>
              </w:rPr>
              <w:t xml:space="preserve"> </w:t>
            </w:r>
            <w:r>
              <w:rPr>
                <w:rFonts w:ascii="Arial" w:hAnsi="Arial" w:cs="Arial"/>
                <w:sz w:val="24"/>
                <w:szCs w:val="24"/>
              </w:rPr>
              <w:t xml:space="preserve">with other  sites would  have an adverse  cumulative impact on the surrounding roads. </w:t>
            </w:r>
            <w:r w:rsidRPr="00D0032E">
              <w:rPr>
                <w:rFonts w:ascii="Arial" w:hAnsi="Arial" w:cs="Arial"/>
                <w:sz w:val="24"/>
                <w:szCs w:val="24"/>
              </w:rPr>
              <w:t xml:space="preserve">Sufficient land has been identified in the SAP to meet Core Strategy </w:t>
            </w:r>
          </w:p>
        </w:tc>
      </w:tr>
      <w:tr w:rsidR="003E798D" w:rsidRPr="003E3070" w14:paraId="5B078717" w14:textId="77777777" w:rsidTr="00935B62">
        <w:tc>
          <w:tcPr>
            <w:tcW w:w="2405" w:type="dxa"/>
          </w:tcPr>
          <w:p w14:paraId="05FFCD50" w14:textId="77777777" w:rsidR="003E798D" w:rsidRPr="003E3070" w:rsidRDefault="003E798D" w:rsidP="003E798D">
            <w:pPr>
              <w:rPr>
                <w:rFonts w:ascii="Arial" w:hAnsi="Arial" w:cs="Arial"/>
                <w:sz w:val="24"/>
                <w:szCs w:val="24"/>
              </w:rPr>
            </w:pPr>
            <w:r>
              <w:rPr>
                <w:rFonts w:ascii="Arial" w:hAnsi="Arial" w:cs="Arial"/>
                <w:sz w:val="24"/>
                <w:szCs w:val="24"/>
              </w:rPr>
              <w:t>Wrington</w:t>
            </w:r>
          </w:p>
        </w:tc>
        <w:tc>
          <w:tcPr>
            <w:tcW w:w="5954" w:type="dxa"/>
          </w:tcPr>
          <w:p w14:paraId="417439B9" w14:textId="77777777" w:rsidR="00902A86" w:rsidRPr="001C208B" w:rsidRDefault="00E235FE" w:rsidP="003E798D">
            <w:pPr>
              <w:tabs>
                <w:tab w:val="left" w:pos="1125"/>
              </w:tabs>
              <w:rPr>
                <w:rFonts w:ascii="Arial" w:hAnsi="Arial" w:cs="Arial"/>
                <w:color w:val="FF0000"/>
                <w:sz w:val="24"/>
                <w:szCs w:val="24"/>
              </w:rPr>
            </w:pPr>
            <w:hyperlink r:id="rId277" w:history="1">
              <w:r w:rsidR="00902A86" w:rsidRPr="00902A86">
                <w:rPr>
                  <w:rStyle w:val="Hyperlink"/>
                  <w:rFonts w:ascii="Arial" w:hAnsi="Arial" w:cs="Arial"/>
                  <w:sz w:val="24"/>
                  <w:szCs w:val="24"/>
                </w:rPr>
                <w:t>Gatcombe Farm Wrington</w:t>
              </w:r>
            </w:hyperlink>
            <w:r w:rsidR="00902A86">
              <w:rPr>
                <w:rFonts w:ascii="Arial" w:hAnsi="Arial" w:cs="Arial"/>
                <w:color w:val="FF0000"/>
                <w:sz w:val="24"/>
                <w:szCs w:val="24"/>
              </w:rPr>
              <w:t xml:space="preserve"> </w:t>
            </w:r>
          </w:p>
          <w:p w14:paraId="22D748DF" w14:textId="77777777" w:rsidR="003E798D" w:rsidRPr="001C208B" w:rsidRDefault="003E798D" w:rsidP="003E798D">
            <w:pPr>
              <w:tabs>
                <w:tab w:val="left" w:pos="1125"/>
              </w:tabs>
              <w:rPr>
                <w:rFonts w:ascii="Arial" w:hAnsi="Arial" w:cs="Arial"/>
                <w:color w:val="FF0000"/>
                <w:sz w:val="24"/>
                <w:szCs w:val="24"/>
              </w:rPr>
            </w:pPr>
          </w:p>
        </w:tc>
        <w:tc>
          <w:tcPr>
            <w:tcW w:w="5589" w:type="dxa"/>
          </w:tcPr>
          <w:p w14:paraId="3813649C" w14:textId="0A9D048E" w:rsidR="003E798D" w:rsidRPr="001C208B" w:rsidRDefault="001E266D" w:rsidP="001E266D">
            <w:pPr>
              <w:rPr>
                <w:rFonts w:ascii="Arial" w:hAnsi="Arial" w:cs="Arial"/>
                <w:sz w:val="24"/>
                <w:szCs w:val="24"/>
              </w:rPr>
            </w:pPr>
            <w:r>
              <w:rPr>
                <w:rFonts w:ascii="Arial" w:hAnsi="Arial" w:cs="Arial"/>
                <w:sz w:val="24"/>
                <w:szCs w:val="24"/>
              </w:rPr>
              <w:t xml:space="preserve">This site is not considered to be Previously Developed Land in the Green Belt. In addition it is remote from village facilities at Wrington and has poor pedestrian and cycle links </w:t>
            </w:r>
          </w:p>
        </w:tc>
      </w:tr>
      <w:tr w:rsidR="003E798D" w:rsidRPr="003E3070" w14:paraId="086313C0" w14:textId="77777777" w:rsidTr="00935B62">
        <w:tc>
          <w:tcPr>
            <w:tcW w:w="2405" w:type="dxa"/>
          </w:tcPr>
          <w:p w14:paraId="4AD67611" w14:textId="77777777" w:rsidR="003E798D" w:rsidRPr="003E3070" w:rsidRDefault="003E798D" w:rsidP="003E798D">
            <w:pPr>
              <w:rPr>
                <w:rFonts w:ascii="Arial" w:hAnsi="Arial" w:cs="Arial"/>
                <w:sz w:val="24"/>
                <w:szCs w:val="24"/>
              </w:rPr>
            </w:pPr>
          </w:p>
        </w:tc>
        <w:tc>
          <w:tcPr>
            <w:tcW w:w="5954" w:type="dxa"/>
          </w:tcPr>
          <w:p w14:paraId="207C358E" w14:textId="77777777" w:rsidR="000B1EC1" w:rsidRPr="001C208B" w:rsidRDefault="00E235FE" w:rsidP="003E798D">
            <w:pPr>
              <w:rPr>
                <w:rFonts w:ascii="Arial" w:hAnsi="Arial" w:cs="Arial"/>
                <w:sz w:val="24"/>
                <w:szCs w:val="24"/>
              </w:rPr>
            </w:pPr>
            <w:hyperlink r:id="rId278" w:history="1">
              <w:r w:rsidR="000B1EC1" w:rsidRPr="000B1EC1">
                <w:rPr>
                  <w:rStyle w:val="Hyperlink"/>
                  <w:rFonts w:ascii="Arial" w:hAnsi="Arial" w:cs="Arial"/>
                  <w:sz w:val="24"/>
                  <w:szCs w:val="24"/>
                </w:rPr>
                <w:t>Land at Cox's Green Wrington</w:t>
              </w:r>
            </w:hyperlink>
          </w:p>
          <w:p w14:paraId="581F5815" w14:textId="44C47D00" w:rsidR="009463DD" w:rsidRPr="00010501" w:rsidRDefault="009463DD" w:rsidP="009463DD">
            <w:pPr>
              <w:rPr>
                <w:rFonts w:ascii="Arial" w:hAnsi="Arial" w:cs="Arial"/>
                <w:sz w:val="24"/>
                <w:szCs w:val="24"/>
              </w:rPr>
            </w:pPr>
            <w:r>
              <w:rPr>
                <w:rFonts w:ascii="Arial" w:hAnsi="Arial" w:cs="Arial"/>
                <w:sz w:val="24"/>
                <w:szCs w:val="24"/>
              </w:rPr>
              <w:t xml:space="preserve"> 3.8 </w:t>
            </w:r>
            <w:r w:rsidR="001C208B" w:rsidRPr="001C208B">
              <w:rPr>
                <w:rFonts w:ascii="Arial" w:hAnsi="Arial" w:cs="Arial"/>
                <w:sz w:val="24"/>
                <w:szCs w:val="24"/>
              </w:rPr>
              <w:t xml:space="preserve"> </w:t>
            </w:r>
            <w:r w:rsidRPr="00430817">
              <w:rPr>
                <w:rFonts w:ascii="Arial" w:hAnsi="Arial" w:cs="Arial"/>
                <w:sz w:val="24"/>
                <w:szCs w:val="24"/>
              </w:rPr>
              <w:t>Hectares</w:t>
            </w:r>
          </w:p>
          <w:p w14:paraId="4583131E" w14:textId="77777777" w:rsidR="003E798D" w:rsidRPr="00E666F0" w:rsidRDefault="001C208B" w:rsidP="001C208B">
            <w:pPr>
              <w:rPr>
                <w:rFonts w:ascii="Arial" w:hAnsi="Arial" w:cs="Arial"/>
                <w:sz w:val="24"/>
                <w:szCs w:val="24"/>
                <w:highlight w:val="yellow"/>
              </w:rPr>
            </w:pPr>
            <w:r w:rsidRPr="001C208B">
              <w:rPr>
                <w:rFonts w:ascii="Arial" w:hAnsi="Arial" w:cs="Arial"/>
                <w:sz w:val="24"/>
                <w:szCs w:val="24"/>
              </w:rPr>
              <w:t xml:space="preserve">59 dwellings </w:t>
            </w:r>
          </w:p>
        </w:tc>
        <w:tc>
          <w:tcPr>
            <w:tcW w:w="5589" w:type="dxa"/>
          </w:tcPr>
          <w:p w14:paraId="5081388B" w14:textId="74FEAAD4" w:rsidR="003E798D" w:rsidRPr="00E666F0" w:rsidRDefault="003E798D" w:rsidP="001D0849">
            <w:pPr>
              <w:rPr>
                <w:rFonts w:ascii="Arial" w:hAnsi="Arial" w:cs="Arial"/>
                <w:sz w:val="24"/>
                <w:szCs w:val="24"/>
                <w:highlight w:val="yellow"/>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 HE14</w:t>
            </w:r>
            <w:r>
              <w:rPr>
                <w:rFonts w:ascii="Arial" w:hAnsi="Arial" w:cs="Arial"/>
                <w:sz w:val="24"/>
                <w:szCs w:val="24"/>
              </w:rPr>
              <w:t>179</w:t>
            </w:r>
            <w:r w:rsidRPr="00D0032E">
              <w:rPr>
                <w:rFonts w:ascii="Arial" w:hAnsi="Arial" w:cs="Arial"/>
                <w:sz w:val="24"/>
                <w:szCs w:val="24"/>
              </w:rPr>
              <w:t xml:space="preserve">) It was considered that the </w:t>
            </w:r>
            <w:r>
              <w:rPr>
                <w:rFonts w:ascii="Arial" w:hAnsi="Arial" w:cs="Arial"/>
                <w:sz w:val="24"/>
                <w:szCs w:val="24"/>
              </w:rPr>
              <w:t xml:space="preserve">scale </w:t>
            </w:r>
            <w:r w:rsidRPr="00A41332">
              <w:rPr>
                <w:rFonts w:ascii="Arial" w:hAnsi="Arial" w:cs="Arial"/>
                <w:sz w:val="24"/>
                <w:szCs w:val="24"/>
              </w:rPr>
              <w:t xml:space="preserve">of development proposed </w:t>
            </w:r>
            <w:r w:rsidR="001C208B">
              <w:rPr>
                <w:rFonts w:ascii="Arial" w:hAnsi="Arial" w:cs="Arial"/>
                <w:sz w:val="24"/>
                <w:szCs w:val="24"/>
              </w:rPr>
              <w:t xml:space="preserve">was </w:t>
            </w:r>
            <w:r w:rsidRPr="00A41332">
              <w:rPr>
                <w:rFonts w:ascii="Arial" w:hAnsi="Arial" w:cs="Arial"/>
                <w:sz w:val="24"/>
                <w:szCs w:val="24"/>
              </w:rPr>
              <w:t>excessive for a village of this size, especially as remote from most village services, even though close to existing employment. Narrow roads</w:t>
            </w:r>
            <w:r>
              <w:rPr>
                <w:rFonts w:ascii="Arial" w:hAnsi="Arial" w:cs="Arial"/>
                <w:sz w:val="24"/>
                <w:szCs w:val="24"/>
              </w:rPr>
              <w:t xml:space="preserve"> also </w:t>
            </w:r>
            <w:r w:rsidRPr="00A41332">
              <w:rPr>
                <w:rFonts w:ascii="Arial" w:hAnsi="Arial" w:cs="Arial"/>
                <w:sz w:val="24"/>
                <w:szCs w:val="24"/>
              </w:rPr>
              <w:t xml:space="preserve"> leading</w:t>
            </w:r>
            <w:r w:rsidR="001D0849">
              <w:rPr>
                <w:rFonts w:ascii="Arial" w:hAnsi="Arial" w:cs="Arial"/>
                <w:sz w:val="24"/>
                <w:szCs w:val="24"/>
              </w:rPr>
              <w:t xml:space="preserve"> </w:t>
            </w:r>
            <w:r w:rsidRPr="00A41332">
              <w:rPr>
                <w:rFonts w:ascii="Arial" w:hAnsi="Arial" w:cs="Arial"/>
                <w:sz w:val="24"/>
                <w:szCs w:val="24"/>
              </w:rPr>
              <w:t xml:space="preserve">to </w:t>
            </w:r>
            <w:r w:rsidR="009463DD">
              <w:rPr>
                <w:rFonts w:ascii="Arial" w:hAnsi="Arial" w:cs="Arial"/>
                <w:sz w:val="24"/>
                <w:szCs w:val="24"/>
              </w:rPr>
              <w:t xml:space="preserve"> the </w:t>
            </w:r>
            <w:r w:rsidRPr="00A41332">
              <w:rPr>
                <w:rFonts w:ascii="Arial" w:hAnsi="Arial" w:cs="Arial"/>
                <w:sz w:val="24"/>
                <w:szCs w:val="24"/>
              </w:rPr>
              <w:t>village.</w:t>
            </w:r>
            <w:r>
              <w:rPr>
                <w:rFonts w:ascii="Arial" w:hAnsi="Arial" w:cs="Arial"/>
                <w:sz w:val="24"/>
                <w:szCs w:val="24"/>
              </w:rPr>
              <w:t xml:space="preserve"> </w:t>
            </w:r>
            <w:r w:rsidRPr="00D0032E">
              <w:rPr>
                <w:rFonts w:ascii="Arial" w:hAnsi="Arial" w:cs="Arial"/>
                <w:sz w:val="24"/>
                <w:szCs w:val="24"/>
              </w:rPr>
              <w:t>Sufficient land has been identified in the SAP to meet Core Strategy</w:t>
            </w:r>
            <w:r w:rsidR="005C06F0">
              <w:rPr>
                <w:rFonts w:ascii="Arial" w:hAnsi="Arial" w:cs="Arial"/>
                <w:sz w:val="24"/>
                <w:szCs w:val="24"/>
              </w:rPr>
              <w:t xml:space="preserve"> Housing requirements </w:t>
            </w:r>
          </w:p>
        </w:tc>
      </w:tr>
      <w:tr w:rsidR="003E798D" w:rsidRPr="003E3070" w14:paraId="6289D959" w14:textId="77777777" w:rsidTr="00935B62">
        <w:tc>
          <w:tcPr>
            <w:tcW w:w="2405" w:type="dxa"/>
          </w:tcPr>
          <w:p w14:paraId="5BF96BC3" w14:textId="77777777" w:rsidR="003E798D" w:rsidRPr="003E3070" w:rsidRDefault="003E798D" w:rsidP="003E798D">
            <w:pPr>
              <w:rPr>
                <w:rFonts w:ascii="Arial" w:hAnsi="Arial" w:cs="Arial"/>
                <w:sz w:val="24"/>
                <w:szCs w:val="24"/>
              </w:rPr>
            </w:pPr>
          </w:p>
        </w:tc>
        <w:tc>
          <w:tcPr>
            <w:tcW w:w="5954" w:type="dxa"/>
          </w:tcPr>
          <w:p w14:paraId="0AA80ED4" w14:textId="77777777" w:rsidR="00BE6FFF" w:rsidRPr="00A41332" w:rsidRDefault="00E235FE" w:rsidP="003E798D">
            <w:pPr>
              <w:rPr>
                <w:rFonts w:ascii="Arial" w:hAnsi="Arial" w:cs="Arial"/>
                <w:sz w:val="24"/>
                <w:szCs w:val="24"/>
              </w:rPr>
            </w:pPr>
            <w:hyperlink r:id="rId279" w:history="1">
              <w:r w:rsidR="00BE6FFF" w:rsidRPr="00BE6FFF">
                <w:rPr>
                  <w:rStyle w:val="Hyperlink"/>
                  <w:rFonts w:ascii="Arial" w:hAnsi="Arial" w:cs="Arial"/>
                  <w:sz w:val="24"/>
                  <w:szCs w:val="24"/>
                </w:rPr>
                <w:t>Land to the west of Garston's Orchard Wrington</w:t>
              </w:r>
            </w:hyperlink>
          </w:p>
          <w:p w14:paraId="6C4D9F93" w14:textId="6FF3236A" w:rsidR="009463DD" w:rsidRPr="00010501" w:rsidRDefault="003E798D" w:rsidP="009463DD">
            <w:pPr>
              <w:rPr>
                <w:rFonts w:ascii="Arial" w:hAnsi="Arial" w:cs="Arial"/>
                <w:sz w:val="24"/>
                <w:szCs w:val="24"/>
              </w:rPr>
            </w:pPr>
            <w:r w:rsidRPr="00A41332">
              <w:rPr>
                <w:rFonts w:ascii="Arial" w:hAnsi="Arial" w:cs="Arial"/>
                <w:sz w:val="24"/>
                <w:szCs w:val="24"/>
              </w:rPr>
              <w:t xml:space="preserve">1.5 </w:t>
            </w:r>
            <w:r w:rsidR="009463DD" w:rsidRPr="00430817">
              <w:rPr>
                <w:rFonts w:ascii="Arial" w:hAnsi="Arial" w:cs="Arial"/>
                <w:sz w:val="24"/>
                <w:szCs w:val="24"/>
              </w:rPr>
              <w:t>Hectares</w:t>
            </w:r>
          </w:p>
          <w:p w14:paraId="78EFABF5" w14:textId="77777777" w:rsidR="003E798D" w:rsidRPr="00A41332" w:rsidRDefault="003E798D" w:rsidP="003E798D">
            <w:pPr>
              <w:rPr>
                <w:rFonts w:ascii="Arial" w:hAnsi="Arial" w:cs="Arial"/>
                <w:sz w:val="24"/>
                <w:szCs w:val="24"/>
              </w:rPr>
            </w:pPr>
          </w:p>
          <w:p w14:paraId="1DA4C307" w14:textId="77777777" w:rsidR="003E798D" w:rsidRPr="003756CB" w:rsidRDefault="003E798D" w:rsidP="003E798D">
            <w:pPr>
              <w:rPr>
                <w:rFonts w:ascii="Arial" w:hAnsi="Arial" w:cs="Arial"/>
                <w:sz w:val="24"/>
                <w:szCs w:val="24"/>
                <w:highlight w:val="magenta"/>
              </w:rPr>
            </w:pPr>
          </w:p>
        </w:tc>
        <w:tc>
          <w:tcPr>
            <w:tcW w:w="5589" w:type="dxa"/>
          </w:tcPr>
          <w:p w14:paraId="54DAA21B" w14:textId="083EE566" w:rsidR="003E798D" w:rsidRPr="003756CB" w:rsidRDefault="003E798D" w:rsidP="001E266D">
            <w:pPr>
              <w:rPr>
                <w:rFonts w:ascii="Arial" w:hAnsi="Arial" w:cs="Arial"/>
                <w:sz w:val="24"/>
                <w:szCs w:val="24"/>
                <w:highlight w:val="magenta"/>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w:t>
            </w:r>
            <w:r>
              <w:rPr>
                <w:rFonts w:ascii="Arial" w:hAnsi="Arial" w:cs="Arial"/>
                <w:sz w:val="24"/>
                <w:szCs w:val="24"/>
              </w:rPr>
              <w:t xml:space="preserve"> NS0120</w:t>
            </w:r>
            <w:r w:rsidRPr="00D0032E">
              <w:rPr>
                <w:rFonts w:ascii="Arial" w:hAnsi="Arial" w:cs="Arial"/>
                <w:sz w:val="24"/>
                <w:szCs w:val="24"/>
              </w:rPr>
              <w:t xml:space="preserve">) It </w:t>
            </w:r>
            <w:r w:rsidR="001E266D">
              <w:rPr>
                <w:rFonts w:ascii="Arial" w:hAnsi="Arial" w:cs="Arial"/>
                <w:sz w:val="24"/>
                <w:szCs w:val="24"/>
              </w:rPr>
              <w:t xml:space="preserve">is </w:t>
            </w:r>
            <w:r w:rsidRPr="00D0032E">
              <w:rPr>
                <w:rFonts w:ascii="Arial" w:hAnsi="Arial" w:cs="Arial"/>
                <w:sz w:val="24"/>
                <w:szCs w:val="24"/>
              </w:rPr>
              <w:t>considered that</w:t>
            </w:r>
            <w:r>
              <w:rPr>
                <w:rFonts w:ascii="Arial" w:hAnsi="Arial" w:cs="Arial"/>
                <w:sz w:val="24"/>
                <w:szCs w:val="24"/>
              </w:rPr>
              <w:t xml:space="preserve"> development of the site would adversely </w:t>
            </w:r>
            <w:r w:rsidRPr="00A41332">
              <w:rPr>
                <w:rFonts w:ascii="Arial" w:hAnsi="Arial" w:cs="Arial"/>
                <w:sz w:val="24"/>
                <w:szCs w:val="24"/>
              </w:rPr>
              <w:t xml:space="preserve">affect </w:t>
            </w:r>
            <w:r w:rsidR="001E266D">
              <w:rPr>
                <w:rFonts w:ascii="Arial" w:hAnsi="Arial" w:cs="Arial"/>
                <w:sz w:val="24"/>
                <w:szCs w:val="24"/>
              </w:rPr>
              <w:t xml:space="preserve">the </w:t>
            </w:r>
            <w:r w:rsidRPr="00A41332">
              <w:rPr>
                <w:rFonts w:ascii="Arial" w:hAnsi="Arial" w:cs="Arial"/>
                <w:sz w:val="24"/>
                <w:szCs w:val="24"/>
              </w:rPr>
              <w:t>rural setting of village</w:t>
            </w:r>
            <w:r w:rsidR="001E266D">
              <w:rPr>
                <w:rFonts w:ascii="Arial" w:hAnsi="Arial" w:cs="Arial"/>
                <w:sz w:val="24"/>
                <w:szCs w:val="24"/>
              </w:rPr>
              <w:t xml:space="preserve"> and the conservation area </w:t>
            </w:r>
            <w:r w:rsidRPr="00A41332">
              <w:rPr>
                <w:rFonts w:ascii="Arial" w:hAnsi="Arial" w:cs="Arial"/>
                <w:sz w:val="24"/>
                <w:szCs w:val="24"/>
              </w:rPr>
              <w:t>. Narrow roads leading to village</w:t>
            </w:r>
            <w:r w:rsidRPr="00D0032E">
              <w:rPr>
                <w:rFonts w:ascii="Arial" w:hAnsi="Arial" w:cs="Arial"/>
                <w:sz w:val="24"/>
                <w:szCs w:val="24"/>
              </w:rPr>
              <w:t xml:space="preserve"> Sufficient land has been identified in the SAP to meet Core Strategy</w:t>
            </w:r>
          </w:p>
        </w:tc>
      </w:tr>
      <w:tr w:rsidR="003E798D" w:rsidRPr="003E3070" w14:paraId="6C61D0A5" w14:textId="77777777" w:rsidTr="00935B62">
        <w:tc>
          <w:tcPr>
            <w:tcW w:w="2405" w:type="dxa"/>
          </w:tcPr>
          <w:p w14:paraId="5D64089E" w14:textId="77777777" w:rsidR="003E798D" w:rsidRPr="003E3070" w:rsidRDefault="003E798D" w:rsidP="003E798D">
            <w:pPr>
              <w:rPr>
                <w:rFonts w:ascii="Arial" w:hAnsi="Arial" w:cs="Arial"/>
                <w:sz w:val="24"/>
                <w:szCs w:val="24"/>
              </w:rPr>
            </w:pPr>
            <w:r>
              <w:rPr>
                <w:rFonts w:ascii="Arial" w:hAnsi="Arial" w:cs="Arial"/>
                <w:sz w:val="24"/>
                <w:szCs w:val="24"/>
              </w:rPr>
              <w:t>Yatton</w:t>
            </w:r>
          </w:p>
        </w:tc>
        <w:tc>
          <w:tcPr>
            <w:tcW w:w="5954" w:type="dxa"/>
          </w:tcPr>
          <w:p w14:paraId="61AB74B5" w14:textId="77777777" w:rsidR="007D470A" w:rsidRDefault="00E235FE" w:rsidP="003E798D">
            <w:pPr>
              <w:rPr>
                <w:rFonts w:ascii="Arial" w:hAnsi="Arial" w:cs="Arial"/>
                <w:sz w:val="24"/>
                <w:szCs w:val="24"/>
              </w:rPr>
            </w:pPr>
            <w:hyperlink r:id="rId280" w:history="1">
              <w:r w:rsidR="007D470A" w:rsidRPr="007D470A">
                <w:rPr>
                  <w:rStyle w:val="Hyperlink"/>
                  <w:rFonts w:ascii="Arial" w:hAnsi="Arial" w:cs="Arial"/>
                  <w:sz w:val="24"/>
                  <w:szCs w:val="24"/>
                </w:rPr>
                <w:t>Land at Stowey Rd Yatton</w:t>
              </w:r>
            </w:hyperlink>
            <w:r w:rsidR="007D470A">
              <w:rPr>
                <w:rFonts w:ascii="Arial" w:hAnsi="Arial" w:cs="Arial"/>
                <w:sz w:val="24"/>
                <w:szCs w:val="24"/>
              </w:rPr>
              <w:t xml:space="preserve"> </w:t>
            </w:r>
          </w:p>
          <w:p w14:paraId="09A91F65" w14:textId="5DA27D89" w:rsidR="009463DD" w:rsidRPr="00010501" w:rsidRDefault="003E798D" w:rsidP="009463DD">
            <w:pPr>
              <w:rPr>
                <w:rFonts w:ascii="Arial" w:hAnsi="Arial" w:cs="Arial"/>
                <w:sz w:val="24"/>
                <w:szCs w:val="24"/>
              </w:rPr>
            </w:pPr>
            <w:r w:rsidRPr="001014D3">
              <w:rPr>
                <w:rFonts w:ascii="Arial" w:hAnsi="Arial" w:cs="Arial"/>
                <w:sz w:val="24"/>
                <w:szCs w:val="24"/>
              </w:rPr>
              <w:t xml:space="preserve"> 3.9</w:t>
            </w:r>
            <w:r w:rsidR="009463DD">
              <w:rPr>
                <w:rFonts w:ascii="Arial" w:hAnsi="Arial" w:cs="Arial"/>
                <w:sz w:val="24"/>
                <w:szCs w:val="24"/>
              </w:rPr>
              <w:t xml:space="preserve"> </w:t>
            </w:r>
            <w:r w:rsidR="009463DD" w:rsidRPr="00430817">
              <w:rPr>
                <w:rFonts w:ascii="Arial" w:hAnsi="Arial" w:cs="Arial"/>
                <w:sz w:val="24"/>
                <w:szCs w:val="24"/>
              </w:rPr>
              <w:t>Hectares</w:t>
            </w:r>
          </w:p>
          <w:p w14:paraId="38261ECA" w14:textId="77777777" w:rsidR="003E798D" w:rsidRPr="001014D3" w:rsidRDefault="003E798D" w:rsidP="003E798D">
            <w:pPr>
              <w:rPr>
                <w:rFonts w:ascii="Arial" w:hAnsi="Arial" w:cs="Arial"/>
                <w:sz w:val="24"/>
                <w:szCs w:val="24"/>
              </w:rPr>
            </w:pPr>
          </w:p>
          <w:p w14:paraId="2977EE98" w14:textId="77777777" w:rsidR="003E798D" w:rsidRPr="00E55F9A" w:rsidRDefault="003E798D" w:rsidP="003E798D">
            <w:pPr>
              <w:rPr>
                <w:rFonts w:ascii="Arial" w:hAnsi="Arial" w:cs="Arial"/>
                <w:sz w:val="24"/>
                <w:szCs w:val="24"/>
                <w:highlight w:val="magenta"/>
              </w:rPr>
            </w:pPr>
          </w:p>
        </w:tc>
        <w:tc>
          <w:tcPr>
            <w:tcW w:w="5589" w:type="dxa"/>
          </w:tcPr>
          <w:p w14:paraId="7909146F" w14:textId="77777777" w:rsidR="003E798D" w:rsidRPr="00E55F9A" w:rsidRDefault="003E798D" w:rsidP="001C208B">
            <w:pPr>
              <w:rPr>
                <w:rFonts w:ascii="Arial" w:hAnsi="Arial" w:cs="Arial"/>
                <w:sz w:val="24"/>
                <w:szCs w:val="24"/>
                <w:highlight w:val="magenta"/>
              </w:rPr>
            </w:pPr>
            <w:r>
              <w:rPr>
                <w:rFonts w:ascii="Arial" w:hAnsi="Arial" w:cs="Arial"/>
                <w:sz w:val="24"/>
                <w:szCs w:val="24"/>
              </w:rPr>
              <w:t xml:space="preserve">Part of this </w:t>
            </w:r>
            <w:r w:rsidRPr="00D0032E">
              <w:rPr>
                <w:rFonts w:ascii="Arial" w:hAnsi="Arial" w:cs="Arial"/>
                <w:sz w:val="24"/>
                <w:szCs w:val="24"/>
              </w:rPr>
              <w:t>greenfield site has been assessed previously as part of the potential residential sites assessments (site</w:t>
            </w:r>
            <w:r>
              <w:rPr>
                <w:rFonts w:ascii="Arial" w:hAnsi="Arial" w:cs="Arial"/>
                <w:sz w:val="24"/>
                <w:szCs w:val="24"/>
              </w:rPr>
              <w:t xml:space="preserve"> HE14186</w:t>
            </w:r>
            <w:r w:rsidRPr="00D0032E">
              <w:rPr>
                <w:rFonts w:ascii="Arial" w:hAnsi="Arial" w:cs="Arial"/>
                <w:sz w:val="24"/>
                <w:szCs w:val="24"/>
              </w:rPr>
              <w:t>)</w:t>
            </w:r>
            <w:r>
              <w:rPr>
                <w:rFonts w:ascii="Arial" w:hAnsi="Arial" w:cs="Arial"/>
                <w:sz w:val="24"/>
                <w:szCs w:val="24"/>
              </w:rPr>
              <w:t>. It was considered that development of this site would be an i</w:t>
            </w:r>
            <w:r w:rsidRPr="001014D3">
              <w:rPr>
                <w:rFonts w:ascii="Arial" w:hAnsi="Arial" w:cs="Arial"/>
                <w:sz w:val="24"/>
                <w:szCs w:val="24"/>
              </w:rPr>
              <w:t xml:space="preserve">ntrusion into countryside </w:t>
            </w:r>
            <w:r>
              <w:rPr>
                <w:rFonts w:ascii="Arial" w:hAnsi="Arial" w:cs="Arial"/>
                <w:sz w:val="24"/>
                <w:szCs w:val="24"/>
              </w:rPr>
              <w:t>have the  p</w:t>
            </w:r>
            <w:r w:rsidRPr="001014D3">
              <w:rPr>
                <w:rFonts w:ascii="Arial" w:hAnsi="Arial" w:cs="Arial"/>
                <w:sz w:val="24"/>
                <w:szCs w:val="24"/>
              </w:rPr>
              <w:t xml:space="preserve">otential to </w:t>
            </w:r>
            <w:r>
              <w:rPr>
                <w:rFonts w:ascii="Arial" w:hAnsi="Arial" w:cs="Arial"/>
                <w:sz w:val="24"/>
                <w:szCs w:val="24"/>
              </w:rPr>
              <w:t>increase congestion in High St be some d</w:t>
            </w:r>
            <w:r w:rsidRPr="001014D3">
              <w:rPr>
                <w:rFonts w:ascii="Arial" w:hAnsi="Arial" w:cs="Arial"/>
                <w:sz w:val="24"/>
                <w:szCs w:val="24"/>
              </w:rPr>
              <w:t xml:space="preserve">istance to rail station </w:t>
            </w:r>
            <w:r>
              <w:rPr>
                <w:rFonts w:ascii="Arial" w:hAnsi="Arial" w:cs="Arial"/>
                <w:sz w:val="24"/>
                <w:szCs w:val="24"/>
              </w:rPr>
              <w:t>and is in close p</w:t>
            </w:r>
            <w:r w:rsidRPr="001014D3">
              <w:rPr>
                <w:rFonts w:ascii="Arial" w:hAnsi="Arial" w:cs="Arial"/>
                <w:sz w:val="24"/>
                <w:szCs w:val="24"/>
              </w:rPr>
              <w:t>roximity to</w:t>
            </w:r>
            <w:r>
              <w:rPr>
                <w:rFonts w:ascii="Arial" w:hAnsi="Arial" w:cs="Arial"/>
                <w:sz w:val="24"/>
                <w:szCs w:val="24"/>
              </w:rPr>
              <w:t xml:space="preserve"> a </w:t>
            </w:r>
            <w:r w:rsidRPr="001014D3">
              <w:rPr>
                <w:rFonts w:ascii="Arial" w:hAnsi="Arial" w:cs="Arial"/>
                <w:sz w:val="24"/>
                <w:szCs w:val="24"/>
              </w:rPr>
              <w:t xml:space="preserve"> wildlife site </w:t>
            </w:r>
            <w:r w:rsidRPr="00D0032E">
              <w:rPr>
                <w:rFonts w:ascii="Arial" w:hAnsi="Arial" w:cs="Arial"/>
                <w:sz w:val="24"/>
                <w:szCs w:val="24"/>
              </w:rPr>
              <w:t>Sufficient land has been identified in the SAP to meet Core Strategy</w:t>
            </w:r>
            <w:r>
              <w:rPr>
                <w:rFonts w:ascii="Arial" w:hAnsi="Arial" w:cs="Arial"/>
                <w:sz w:val="24"/>
                <w:szCs w:val="24"/>
              </w:rPr>
              <w:t xml:space="preserve"> </w:t>
            </w:r>
          </w:p>
        </w:tc>
      </w:tr>
      <w:tr w:rsidR="003E798D" w:rsidRPr="003E3070" w14:paraId="7B409A7D" w14:textId="77777777" w:rsidTr="00935B62">
        <w:tc>
          <w:tcPr>
            <w:tcW w:w="2405" w:type="dxa"/>
          </w:tcPr>
          <w:p w14:paraId="7F8E408D" w14:textId="77777777" w:rsidR="003E798D" w:rsidRPr="003E3070" w:rsidRDefault="003E798D" w:rsidP="003E798D">
            <w:pPr>
              <w:rPr>
                <w:rFonts w:ascii="Arial" w:hAnsi="Arial" w:cs="Arial"/>
                <w:sz w:val="24"/>
                <w:szCs w:val="24"/>
              </w:rPr>
            </w:pPr>
          </w:p>
        </w:tc>
        <w:tc>
          <w:tcPr>
            <w:tcW w:w="5954" w:type="dxa"/>
          </w:tcPr>
          <w:p w14:paraId="0F4F4FBF" w14:textId="77777777" w:rsidR="004A5855" w:rsidRPr="001E266D" w:rsidRDefault="00E235FE" w:rsidP="003E798D">
            <w:pPr>
              <w:rPr>
                <w:rFonts w:ascii="Arial" w:hAnsi="Arial" w:cs="Arial"/>
                <w:sz w:val="24"/>
                <w:szCs w:val="24"/>
              </w:rPr>
            </w:pPr>
            <w:hyperlink r:id="rId281" w:history="1">
              <w:r w:rsidR="004A5855" w:rsidRPr="001E266D">
                <w:rPr>
                  <w:rStyle w:val="Hyperlink"/>
                  <w:rFonts w:ascii="Arial" w:hAnsi="Arial" w:cs="Arial"/>
                  <w:sz w:val="24"/>
                  <w:szCs w:val="24"/>
                </w:rPr>
                <w:t>Yatton Rugby Ground</w:t>
              </w:r>
            </w:hyperlink>
          </w:p>
          <w:p w14:paraId="70B302DD" w14:textId="77777777" w:rsidR="003E798D" w:rsidRDefault="003E798D" w:rsidP="003E798D">
            <w:pPr>
              <w:rPr>
                <w:rFonts w:ascii="Arial" w:hAnsi="Arial" w:cs="Arial"/>
                <w:sz w:val="24"/>
                <w:szCs w:val="24"/>
                <w:highlight w:val="yellow"/>
              </w:rPr>
            </w:pPr>
            <w:r w:rsidRPr="001E266D">
              <w:rPr>
                <w:rFonts w:ascii="Arial" w:hAnsi="Arial" w:cs="Arial"/>
                <w:sz w:val="24"/>
                <w:szCs w:val="24"/>
              </w:rPr>
              <w:t>2.4 Hectares (approx. 85 dwellings )</w:t>
            </w:r>
            <w:r w:rsidRPr="00365006">
              <w:rPr>
                <w:rFonts w:ascii="Arial" w:hAnsi="Arial" w:cs="Arial"/>
                <w:sz w:val="24"/>
                <w:szCs w:val="24"/>
                <w:highlight w:val="yellow"/>
              </w:rPr>
              <w:t xml:space="preserve"> </w:t>
            </w:r>
          </w:p>
          <w:p w14:paraId="1E81C622" w14:textId="77777777" w:rsidR="00B61904" w:rsidRDefault="00B61904" w:rsidP="003E798D">
            <w:pPr>
              <w:rPr>
                <w:rFonts w:ascii="Arial" w:hAnsi="Arial" w:cs="Arial"/>
                <w:sz w:val="24"/>
                <w:szCs w:val="24"/>
                <w:highlight w:val="yellow"/>
              </w:rPr>
            </w:pPr>
          </w:p>
          <w:p w14:paraId="1381388D" w14:textId="77777777" w:rsidR="003E798D" w:rsidRPr="00365006" w:rsidRDefault="003E798D" w:rsidP="001E266D">
            <w:pPr>
              <w:rPr>
                <w:rFonts w:ascii="Arial" w:hAnsi="Arial" w:cs="Arial"/>
                <w:sz w:val="24"/>
                <w:szCs w:val="24"/>
                <w:highlight w:val="yellow"/>
              </w:rPr>
            </w:pPr>
          </w:p>
        </w:tc>
        <w:tc>
          <w:tcPr>
            <w:tcW w:w="5589" w:type="dxa"/>
          </w:tcPr>
          <w:p w14:paraId="5F63304B" w14:textId="68EC7B14" w:rsidR="003E798D" w:rsidRPr="003E3070" w:rsidRDefault="00C12BC3" w:rsidP="001D0849">
            <w:pPr>
              <w:rPr>
                <w:rFonts w:ascii="Arial" w:hAnsi="Arial" w:cs="Arial"/>
                <w:sz w:val="24"/>
                <w:szCs w:val="24"/>
              </w:rPr>
            </w:pPr>
            <w:r>
              <w:rPr>
                <w:rFonts w:ascii="Arial" w:hAnsi="Arial" w:cs="Arial"/>
                <w:sz w:val="24"/>
                <w:szCs w:val="24"/>
              </w:rPr>
              <w:t xml:space="preserve">This site is </w:t>
            </w:r>
            <w:r w:rsidR="001E266D">
              <w:rPr>
                <w:rFonts w:ascii="Arial" w:hAnsi="Arial" w:cs="Arial"/>
                <w:sz w:val="24"/>
                <w:szCs w:val="24"/>
              </w:rPr>
              <w:t>closer to facilities and the railway station than allocated sites</w:t>
            </w:r>
            <w:r>
              <w:rPr>
                <w:rFonts w:ascii="Arial" w:hAnsi="Arial" w:cs="Arial"/>
                <w:sz w:val="24"/>
                <w:szCs w:val="24"/>
              </w:rPr>
              <w:t xml:space="preserve">. However, </w:t>
            </w:r>
            <w:r w:rsidR="001E266D">
              <w:rPr>
                <w:rFonts w:ascii="Arial" w:hAnsi="Arial" w:cs="Arial"/>
                <w:sz w:val="24"/>
                <w:szCs w:val="24"/>
              </w:rPr>
              <w:t>without a firm commitment and guarantee of equivalent pitches being made available prior to development</w:t>
            </w:r>
            <w:r>
              <w:rPr>
                <w:rFonts w:ascii="Arial" w:hAnsi="Arial" w:cs="Arial"/>
                <w:sz w:val="24"/>
                <w:szCs w:val="24"/>
              </w:rPr>
              <w:t>,</w:t>
            </w:r>
            <w:r w:rsidR="001E266D">
              <w:rPr>
                <w:rFonts w:ascii="Arial" w:hAnsi="Arial" w:cs="Arial"/>
                <w:sz w:val="24"/>
                <w:szCs w:val="24"/>
              </w:rPr>
              <w:t xml:space="preserve"> it would not be prudent to allocate this site for development. The site lies </w:t>
            </w:r>
            <w:r>
              <w:rPr>
                <w:rFonts w:ascii="Arial" w:hAnsi="Arial" w:cs="Arial"/>
                <w:sz w:val="24"/>
                <w:szCs w:val="24"/>
              </w:rPr>
              <w:t xml:space="preserve">adjacent to the </w:t>
            </w:r>
            <w:r w:rsidR="001E266D">
              <w:rPr>
                <w:rFonts w:ascii="Arial" w:hAnsi="Arial" w:cs="Arial"/>
                <w:sz w:val="24"/>
                <w:szCs w:val="24"/>
              </w:rPr>
              <w:t>settlement boundary for Yatton and the most appropriate way forward would be concurrent planning application</w:t>
            </w:r>
            <w:r>
              <w:rPr>
                <w:rFonts w:ascii="Arial" w:hAnsi="Arial" w:cs="Arial"/>
                <w:sz w:val="24"/>
                <w:szCs w:val="24"/>
              </w:rPr>
              <w:t>s</w:t>
            </w:r>
            <w:r w:rsidR="001E266D">
              <w:rPr>
                <w:rFonts w:ascii="Arial" w:hAnsi="Arial" w:cs="Arial"/>
                <w:sz w:val="24"/>
                <w:szCs w:val="24"/>
              </w:rPr>
              <w:t xml:space="preserve"> for the development of the site and the provision of replacement pitches. This will enable the two to be linked and a full assessment of the standard of replacement pitches to be assessed</w:t>
            </w:r>
            <w:r>
              <w:rPr>
                <w:rFonts w:ascii="Arial" w:hAnsi="Arial" w:cs="Arial"/>
                <w:sz w:val="24"/>
                <w:szCs w:val="24"/>
              </w:rPr>
              <w:t>.</w:t>
            </w:r>
          </w:p>
        </w:tc>
      </w:tr>
      <w:tr w:rsidR="003E798D" w:rsidRPr="003E3070" w14:paraId="2C5CD4A7" w14:textId="77777777" w:rsidTr="00935B62">
        <w:tc>
          <w:tcPr>
            <w:tcW w:w="2405" w:type="dxa"/>
          </w:tcPr>
          <w:p w14:paraId="7873A72A" w14:textId="77777777" w:rsidR="003E798D" w:rsidRPr="003E3070" w:rsidRDefault="003E798D" w:rsidP="003E798D">
            <w:pPr>
              <w:rPr>
                <w:rFonts w:ascii="Arial" w:hAnsi="Arial" w:cs="Arial"/>
                <w:sz w:val="24"/>
                <w:szCs w:val="24"/>
              </w:rPr>
            </w:pPr>
          </w:p>
        </w:tc>
        <w:tc>
          <w:tcPr>
            <w:tcW w:w="5954" w:type="dxa"/>
          </w:tcPr>
          <w:p w14:paraId="07E0FCE8" w14:textId="77777777" w:rsidR="00D02F43" w:rsidRPr="00D02F43" w:rsidRDefault="00E235FE" w:rsidP="003E798D">
            <w:pPr>
              <w:rPr>
                <w:rFonts w:ascii="Arial" w:hAnsi="Arial" w:cs="Arial"/>
                <w:sz w:val="24"/>
                <w:szCs w:val="24"/>
              </w:rPr>
            </w:pPr>
            <w:hyperlink r:id="rId282" w:history="1">
              <w:r w:rsidR="00D02F43" w:rsidRPr="00D02F43">
                <w:rPr>
                  <w:rStyle w:val="Hyperlink"/>
                  <w:rFonts w:ascii="Arial" w:hAnsi="Arial" w:cs="Arial"/>
                  <w:sz w:val="24"/>
                  <w:szCs w:val="24"/>
                </w:rPr>
                <w:t>Land adjacent to Stowells Concrete between Wemberham Lane and end of Arnolds Way north west Yatton ( employment use )</w:t>
              </w:r>
            </w:hyperlink>
            <w:r w:rsidR="00D02F43" w:rsidRPr="00D02F43">
              <w:rPr>
                <w:rFonts w:ascii="Arial" w:hAnsi="Arial" w:cs="Arial"/>
                <w:sz w:val="24"/>
                <w:szCs w:val="24"/>
              </w:rPr>
              <w:t xml:space="preserve"> </w:t>
            </w:r>
          </w:p>
          <w:p w14:paraId="5D53137E" w14:textId="6E1D955B" w:rsidR="009463DD" w:rsidRPr="00010501" w:rsidRDefault="00D02F43" w:rsidP="009463DD">
            <w:pPr>
              <w:rPr>
                <w:rFonts w:ascii="Arial" w:hAnsi="Arial" w:cs="Arial"/>
                <w:sz w:val="24"/>
                <w:szCs w:val="24"/>
              </w:rPr>
            </w:pPr>
            <w:r>
              <w:rPr>
                <w:rFonts w:ascii="Arial" w:hAnsi="Arial" w:cs="Arial"/>
                <w:sz w:val="24"/>
                <w:szCs w:val="24"/>
              </w:rPr>
              <w:t xml:space="preserve"> 4.02</w:t>
            </w:r>
            <w:r w:rsidR="009463DD">
              <w:rPr>
                <w:rFonts w:ascii="Arial" w:hAnsi="Arial" w:cs="Arial"/>
                <w:sz w:val="24"/>
                <w:szCs w:val="24"/>
              </w:rPr>
              <w:t xml:space="preserve"> </w:t>
            </w:r>
            <w:r>
              <w:rPr>
                <w:rFonts w:ascii="Arial" w:hAnsi="Arial" w:cs="Arial"/>
                <w:sz w:val="24"/>
                <w:szCs w:val="24"/>
              </w:rPr>
              <w:t xml:space="preserve"> </w:t>
            </w:r>
            <w:r w:rsidR="009463DD" w:rsidRPr="00430817">
              <w:rPr>
                <w:rFonts w:ascii="Arial" w:hAnsi="Arial" w:cs="Arial"/>
                <w:sz w:val="24"/>
                <w:szCs w:val="24"/>
              </w:rPr>
              <w:t>Hectares</w:t>
            </w:r>
          </w:p>
          <w:p w14:paraId="571F9FFD" w14:textId="77777777" w:rsidR="003E798D" w:rsidRDefault="003E798D" w:rsidP="003E798D">
            <w:pPr>
              <w:rPr>
                <w:rFonts w:ascii="Arial" w:hAnsi="Arial" w:cs="Arial"/>
                <w:sz w:val="24"/>
                <w:szCs w:val="24"/>
              </w:rPr>
            </w:pPr>
            <w:r w:rsidRPr="00BC20F2">
              <w:rPr>
                <w:rFonts w:ascii="Arial" w:hAnsi="Arial" w:cs="Arial"/>
                <w:sz w:val="24"/>
                <w:szCs w:val="24"/>
              </w:rPr>
              <w:t xml:space="preserve"> </w:t>
            </w:r>
          </w:p>
          <w:p w14:paraId="7349973B" w14:textId="77777777" w:rsidR="00787B88" w:rsidRDefault="00787B88" w:rsidP="003E798D">
            <w:pPr>
              <w:rPr>
                <w:rFonts w:ascii="Arial" w:hAnsi="Arial" w:cs="Arial"/>
                <w:sz w:val="24"/>
                <w:szCs w:val="24"/>
              </w:rPr>
            </w:pPr>
          </w:p>
          <w:p w14:paraId="693BA8F8" w14:textId="77777777" w:rsidR="003E798D" w:rsidRPr="00BF3F92" w:rsidRDefault="003E798D" w:rsidP="00D02F43">
            <w:pPr>
              <w:rPr>
                <w:rFonts w:ascii="Arial" w:hAnsi="Arial" w:cs="Arial"/>
                <w:sz w:val="24"/>
                <w:szCs w:val="24"/>
              </w:rPr>
            </w:pPr>
          </w:p>
        </w:tc>
        <w:tc>
          <w:tcPr>
            <w:tcW w:w="5589" w:type="dxa"/>
          </w:tcPr>
          <w:p w14:paraId="1B587A69" w14:textId="43F4DB53" w:rsidR="00D02F43" w:rsidRPr="003E3070" w:rsidRDefault="00C12BC3" w:rsidP="003E798D">
            <w:pPr>
              <w:rPr>
                <w:rFonts w:ascii="Arial" w:hAnsi="Arial" w:cs="Arial"/>
                <w:sz w:val="24"/>
                <w:szCs w:val="24"/>
              </w:rPr>
            </w:pPr>
            <w:r>
              <w:rPr>
                <w:rFonts w:ascii="Arial" w:hAnsi="Arial" w:cs="Arial"/>
                <w:sz w:val="24"/>
                <w:szCs w:val="24"/>
              </w:rPr>
              <w:t xml:space="preserve">Although the provision of additional employment land in Yatton would be welcomed, the extra traffic in particular HGV’s </w:t>
            </w:r>
            <w:r w:rsidR="00D02F43">
              <w:rPr>
                <w:rFonts w:ascii="Arial" w:hAnsi="Arial" w:cs="Arial"/>
                <w:sz w:val="24"/>
                <w:szCs w:val="24"/>
              </w:rPr>
              <w:t xml:space="preserve"> </w:t>
            </w:r>
            <w:r>
              <w:rPr>
                <w:rFonts w:ascii="Arial" w:hAnsi="Arial" w:cs="Arial"/>
                <w:sz w:val="24"/>
                <w:szCs w:val="24"/>
              </w:rPr>
              <w:t xml:space="preserve">would put increasing pressure on the High Street and surrounding roads </w:t>
            </w:r>
          </w:p>
        </w:tc>
      </w:tr>
      <w:tr w:rsidR="003E798D" w:rsidRPr="003E3070" w14:paraId="44DC43BD" w14:textId="77777777" w:rsidTr="00935B62">
        <w:tc>
          <w:tcPr>
            <w:tcW w:w="2405" w:type="dxa"/>
          </w:tcPr>
          <w:p w14:paraId="0056E197" w14:textId="77777777" w:rsidR="003E798D" w:rsidRPr="003E3070" w:rsidRDefault="003E798D" w:rsidP="003E798D">
            <w:pPr>
              <w:rPr>
                <w:rFonts w:ascii="Arial" w:hAnsi="Arial" w:cs="Arial"/>
                <w:sz w:val="24"/>
                <w:szCs w:val="24"/>
              </w:rPr>
            </w:pPr>
          </w:p>
        </w:tc>
        <w:tc>
          <w:tcPr>
            <w:tcW w:w="5954" w:type="dxa"/>
          </w:tcPr>
          <w:p w14:paraId="201905F2" w14:textId="77777777" w:rsidR="006944A3" w:rsidRPr="006944A3" w:rsidRDefault="00E235FE" w:rsidP="003E798D">
            <w:pPr>
              <w:rPr>
                <w:rFonts w:ascii="Arial" w:hAnsi="Arial" w:cs="Arial"/>
                <w:sz w:val="24"/>
                <w:szCs w:val="24"/>
              </w:rPr>
            </w:pPr>
            <w:hyperlink r:id="rId283" w:history="1">
              <w:r w:rsidR="006944A3" w:rsidRPr="006944A3">
                <w:rPr>
                  <w:rStyle w:val="Hyperlink"/>
                  <w:rFonts w:ascii="Arial" w:hAnsi="Arial" w:cs="Arial"/>
                  <w:sz w:val="24"/>
                  <w:szCs w:val="24"/>
                </w:rPr>
                <w:t>Land at Rectory Farm Yatton</w:t>
              </w:r>
            </w:hyperlink>
            <w:r w:rsidR="006944A3">
              <w:rPr>
                <w:rFonts w:ascii="Arial" w:hAnsi="Arial" w:cs="Arial"/>
                <w:sz w:val="24"/>
                <w:szCs w:val="24"/>
              </w:rPr>
              <w:t xml:space="preserve"> </w:t>
            </w:r>
          </w:p>
          <w:p w14:paraId="7B05CF35" w14:textId="7FF7A8E9" w:rsidR="009463DD" w:rsidRPr="00010501" w:rsidRDefault="009463DD" w:rsidP="009463DD">
            <w:pPr>
              <w:rPr>
                <w:rFonts w:ascii="Arial" w:hAnsi="Arial" w:cs="Arial"/>
                <w:sz w:val="24"/>
                <w:szCs w:val="24"/>
              </w:rPr>
            </w:pPr>
            <w:r>
              <w:rPr>
                <w:rFonts w:ascii="Arial" w:hAnsi="Arial" w:cs="Arial"/>
                <w:sz w:val="24"/>
                <w:szCs w:val="24"/>
              </w:rPr>
              <w:t xml:space="preserve"> 14.48 </w:t>
            </w:r>
            <w:r w:rsidRPr="00430817">
              <w:rPr>
                <w:rFonts w:ascii="Arial" w:hAnsi="Arial" w:cs="Arial"/>
                <w:sz w:val="24"/>
                <w:szCs w:val="24"/>
              </w:rPr>
              <w:t>Hectares</w:t>
            </w:r>
          </w:p>
          <w:p w14:paraId="28EB189F" w14:textId="77777777" w:rsidR="006944A3" w:rsidRPr="00E55F9A" w:rsidRDefault="006944A3" w:rsidP="003E798D">
            <w:pPr>
              <w:rPr>
                <w:rFonts w:ascii="Arial" w:hAnsi="Arial" w:cs="Arial"/>
                <w:sz w:val="24"/>
                <w:szCs w:val="24"/>
                <w:highlight w:val="magenta"/>
              </w:rPr>
            </w:pPr>
            <w:r w:rsidRPr="006944A3">
              <w:rPr>
                <w:rFonts w:ascii="Arial" w:hAnsi="Arial" w:cs="Arial"/>
                <w:sz w:val="24"/>
                <w:szCs w:val="24"/>
              </w:rPr>
              <w:t xml:space="preserve">250-350 dwellings  </w:t>
            </w:r>
          </w:p>
          <w:p w14:paraId="5E1C42AF" w14:textId="77777777" w:rsidR="003E798D" w:rsidRPr="00E55F9A" w:rsidRDefault="003E798D" w:rsidP="003E798D">
            <w:pPr>
              <w:ind w:firstLine="720"/>
              <w:rPr>
                <w:rFonts w:ascii="Arial" w:hAnsi="Arial" w:cs="Arial"/>
                <w:sz w:val="24"/>
                <w:szCs w:val="24"/>
                <w:highlight w:val="magenta"/>
              </w:rPr>
            </w:pPr>
          </w:p>
        </w:tc>
        <w:tc>
          <w:tcPr>
            <w:tcW w:w="5589" w:type="dxa"/>
          </w:tcPr>
          <w:p w14:paraId="7D3712E1" w14:textId="3DE0E234" w:rsidR="003E798D" w:rsidRPr="00E55F9A" w:rsidRDefault="006944A3" w:rsidP="00C12BC3">
            <w:pPr>
              <w:rPr>
                <w:rFonts w:ascii="Arial" w:hAnsi="Arial" w:cs="Arial"/>
                <w:sz w:val="24"/>
                <w:szCs w:val="24"/>
                <w:highlight w:val="magenta"/>
              </w:rPr>
            </w:pPr>
            <w:r>
              <w:rPr>
                <w:rFonts w:ascii="Arial" w:hAnsi="Arial" w:cs="Arial"/>
                <w:sz w:val="24"/>
                <w:szCs w:val="24"/>
              </w:rPr>
              <w:t xml:space="preserve">These </w:t>
            </w:r>
            <w:r w:rsidRPr="00D0032E">
              <w:rPr>
                <w:rFonts w:ascii="Arial" w:hAnsi="Arial" w:cs="Arial"/>
                <w:sz w:val="24"/>
                <w:szCs w:val="24"/>
              </w:rPr>
              <w:t>greenfield site</w:t>
            </w:r>
            <w:r>
              <w:rPr>
                <w:rFonts w:ascii="Arial" w:hAnsi="Arial" w:cs="Arial"/>
                <w:sz w:val="24"/>
                <w:szCs w:val="24"/>
              </w:rPr>
              <w:t>s</w:t>
            </w:r>
            <w:r w:rsidRPr="00D0032E">
              <w:rPr>
                <w:rFonts w:ascii="Arial" w:hAnsi="Arial" w:cs="Arial"/>
                <w:sz w:val="24"/>
                <w:szCs w:val="24"/>
              </w:rPr>
              <w:t xml:space="preserve"> ha</w:t>
            </w:r>
            <w:r>
              <w:rPr>
                <w:rFonts w:ascii="Arial" w:hAnsi="Arial" w:cs="Arial"/>
                <w:sz w:val="24"/>
                <w:szCs w:val="24"/>
              </w:rPr>
              <w:t xml:space="preserve">ve </w:t>
            </w:r>
            <w:r w:rsidRPr="00D0032E">
              <w:rPr>
                <w:rFonts w:ascii="Arial" w:hAnsi="Arial" w:cs="Arial"/>
                <w:sz w:val="24"/>
                <w:szCs w:val="24"/>
              </w:rPr>
              <w:t>been assessed previously as part of the potential residential sites assessments (site</w:t>
            </w:r>
            <w:r>
              <w:rPr>
                <w:rFonts w:ascii="Arial" w:hAnsi="Arial" w:cs="Arial"/>
                <w:sz w:val="24"/>
                <w:szCs w:val="24"/>
              </w:rPr>
              <w:t xml:space="preserve"> HE14350 and HE1417</w:t>
            </w:r>
            <w:r w:rsidRPr="00D0032E">
              <w:rPr>
                <w:rFonts w:ascii="Arial" w:hAnsi="Arial" w:cs="Arial"/>
                <w:sz w:val="24"/>
                <w:szCs w:val="24"/>
              </w:rPr>
              <w:t>)</w:t>
            </w:r>
            <w:r>
              <w:rPr>
                <w:rFonts w:ascii="Arial" w:hAnsi="Arial" w:cs="Arial"/>
                <w:sz w:val="24"/>
                <w:szCs w:val="24"/>
              </w:rPr>
              <w:t>. It was considered that development of these sites would be an i</w:t>
            </w:r>
            <w:r w:rsidRPr="001014D3">
              <w:rPr>
                <w:rFonts w:ascii="Arial" w:hAnsi="Arial" w:cs="Arial"/>
                <w:sz w:val="24"/>
                <w:szCs w:val="24"/>
              </w:rPr>
              <w:t xml:space="preserve">ntrusion into countryside </w:t>
            </w:r>
            <w:r>
              <w:rPr>
                <w:rFonts w:ascii="Arial" w:hAnsi="Arial" w:cs="Arial"/>
                <w:sz w:val="24"/>
                <w:szCs w:val="24"/>
              </w:rPr>
              <w:t>have the p</w:t>
            </w:r>
            <w:r w:rsidRPr="001014D3">
              <w:rPr>
                <w:rFonts w:ascii="Arial" w:hAnsi="Arial" w:cs="Arial"/>
                <w:sz w:val="24"/>
                <w:szCs w:val="24"/>
              </w:rPr>
              <w:t xml:space="preserve">otential to </w:t>
            </w:r>
            <w:r>
              <w:rPr>
                <w:rFonts w:ascii="Arial" w:hAnsi="Arial" w:cs="Arial"/>
                <w:sz w:val="24"/>
                <w:szCs w:val="24"/>
              </w:rPr>
              <w:t>increase congestion in High St, in close p</w:t>
            </w:r>
            <w:r w:rsidRPr="001014D3">
              <w:rPr>
                <w:rFonts w:ascii="Arial" w:hAnsi="Arial" w:cs="Arial"/>
                <w:sz w:val="24"/>
                <w:szCs w:val="24"/>
              </w:rPr>
              <w:t>roximity to</w:t>
            </w:r>
            <w:r>
              <w:rPr>
                <w:rFonts w:ascii="Arial" w:hAnsi="Arial" w:cs="Arial"/>
                <w:sz w:val="24"/>
                <w:szCs w:val="24"/>
              </w:rPr>
              <w:t xml:space="preserve"> a Site of Special Scientific Interest and within a flood zone. </w:t>
            </w:r>
            <w:r w:rsidRPr="00D0032E">
              <w:rPr>
                <w:rFonts w:ascii="Arial" w:hAnsi="Arial" w:cs="Arial"/>
                <w:sz w:val="24"/>
                <w:szCs w:val="24"/>
              </w:rPr>
              <w:t>Sufficient land has been identified in the SAP to meet Core Strategy</w:t>
            </w:r>
          </w:p>
        </w:tc>
      </w:tr>
      <w:tr w:rsidR="003E798D" w:rsidRPr="003E3070" w14:paraId="7CE7906D" w14:textId="77777777" w:rsidTr="00935B62">
        <w:tc>
          <w:tcPr>
            <w:tcW w:w="2405" w:type="dxa"/>
          </w:tcPr>
          <w:p w14:paraId="511F8931" w14:textId="77777777" w:rsidR="003E798D" w:rsidRPr="003E3070" w:rsidRDefault="003E798D" w:rsidP="003E798D">
            <w:pPr>
              <w:rPr>
                <w:rFonts w:ascii="Arial" w:hAnsi="Arial" w:cs="Arial"/>
                <w:sz w:val="24"/>
                <w:szCs w:val="24"/>
              </w:rPr>
            </w:pPr>
          </w:p>
        </w:tc>
        <w:tc>
          <w:tcPr>
            <w:tcW w:w="5954" w:type="dxa"/>
          </w:tcPr>
          <w:p w14:paraId="41DF0D58" w14:textId="77777777" w:rsidR="00532918" w:rsidRDefault="00E235FE" w:rsidP="00946F02">
            <w:pPr>
              <w:rPr>
                <w:rFonts w:ascii="Arial" w:hAnsi="Arial" w:cs="Arial"/>
                <w:sz w:val="24"/>
                <w:szCs w:val="24"/>
              </w:rPr>
            </w:pPr>
            <w:hyperlink r:id="rId284" w:history="1">
              <w:r w:rsidR="00532918" w:rsidRPr="00532918">
                <w:rPr>
                  <w:rStyle w:val="Hyperlink"/>
                  <w:rFonts w:ascii="Arial" w:hAnsi="Arial" w:cs="Arial"/>
                  <w:sz w:val="24"/>
                  <w:szCs w:val="24"/>
                </w:rPr>
                <w:t>The Batch West of Mendip Rd Yatton</w:t>
              </w:r>
            </w:hyperlink>
            <w:r w:rsidR="00532918">
              <w:rPr>
                <w:rFonts w:ascii="Arial" w:hAnsi="Arial" w:cs="Arial"/>
                <w:sz w:val="24"/>
                <w:szCs w:val="24"/>
              </w:rPr>
              <w:t xml:space="preserve"> </w:t>
            </w:r>
          </w:p>
          <w:p w14:paraId="250FBC11" w14:textId="77777777" w:rsidR="00946F02" w:rsidRDefault="00946F02" w:rsidP="00946F02">
            <w:pPr>
              <w:rPr>
                <w:rFonts w:ascii="Arial" w:hAnsi="Arial" w:cs="Arial"/>
                <w:sz w:val="24"/>
                <w:szCs w:val="24"/>
              </w:rPr>
            </w:pPr>
            <w:r w:rsidRPr="00946F02">
              <w:rPr>
                <w:rFonts w:ascii="Arial" w:hAnsi="Arial" w:cs="Arial"/>
                <w:sz w:val="24"/>
                <w:szCs w:val="24"/>
              </w:rPr>
              <w:t xml:space="preserve"> Approx </w:t>
            </w:r>
            <w:r>
              <w:rPr>
                <w:rFonts w:ascii="Arial" w:hAnsi="Arial" w:cs="Arial"/>
                <w:sz w:val="24"/>
                <w:szCs w:val="24"/>
              </w:rPr>
              <w:t xml:space="preserve"> 15 </w:t>
            </w:r>
            <w:r w:rsidR="00F31127" w:rsidRPr="00430817">
              <w:rPr>
                <w:rFonts w:ascii="Arial" w:hAnsi="Arial" w:cs="Arial"/>
                <w:sz w:val="24"/>
                <w:szCs w:val="24"/>
              </w:rPr>
              <w:t>Hectares</w:t>
            </w:r>
            <w:r w:rsidR="00F31127">
              <w:rPr>
                <w:rFonts w:ascii="Arial" w:hAnsi="Arial" w:cs="Arial"/>
                <w:sz w:val="24"/>
                <w:szCs w:val="24"/>
              </w:rPr>
              <w:t xml:space="preserve">  </w:t>
            </w:r>
            <w:r>
              <w:rPr>
                <w:rFonts w:ascii="Arial" w:hAnsi="Arial" w:cs="Arial"/>
                <w:sz w:val="24"/>
                <w:szCs w:val="24"/>
              </w:rPr>
              <w:t xml:space="preserve">( estimated ) </w:t>
            </w:r>
          </w:p>
          <w:p w14:paraId="67AE9C82" w14:textId="77777777" w:rsidR="003E798D" w:rsidRPr="00E55F9A" w:rsidRDefault="00946F02" w:rsidP="00946F02">
            <w:pPr>
              <w:rPr>
                <w:rFonts w:ascii="Arial" w:hAnsi="Arial" w:cs="Arial"/>
                <w:sz w:val="24"/>
                <w:szCs w:val="24"/>
                <w:highlight w:val="magenta"/>
              </w:rPr>
            </w:pPr>
            <w:r>
              <w:rPr>
                <w:rFonts w:ascii="Arial" w:hAnsi="Arial" w:cs="Arial"/>
                <w:sz w:val="24"/>
                <w:szCs w:val="24"/>
              </w:rPr>
              <w:t xml:space="preserve">500 dwellings </w:t>
            </w:r>
            <w:r w:rsidRPr="00946F02">
              <w:rPr>
                <w:rFonts w:ascii="Arial" w:hAnsi="Arial" w:cs="Arial"/>
                <w:sz w:val="24"/>
                <w:szCs w:val="24"/>
              </w:rPr>
              <w:t xml:space="preserve"> </w:t>
            </w:r>
          </w:p>
        </w:tc>
        <w:tc>
          <w:tcPr>
            <w:tcW w:w="5589" w:type="dxa"/>
          </w:tcPr>
          <w:p w14:paraId="30B71A3E" w14:textId="5B17DF5D" w:rsidR="00946F02" w:rsidRDefault="00946F02" w:rsidP="003E798D">
            <w:pPr>
              <w:rPr>
                <w:rFonts w:ascii="Arial" w:hAnsi="Arial" w:cs="Arial"/>
                <w:sz w:val="24"/>
                <w:szCs w:val="24"/>
                <w:highlight w:val="magenta"/>
              </w:rPr>
            </w:pPr>
            <w:r>
              <w:rPr>
                <w:rFonts w:ascii="Arial" w:hAnsi="Arial" w:cs="Arial"/>
                <w:sz w:val="24"/>
                <w:szCs w:val="24"/>
              </w:rPr>
              <w:t xml:space="preserve">These </w:t>
            </w:r>
            <w:r w:rsidRPr="00D0032E">
              <w:rPr>
                <w:rFonts w:ascii="Arial" w:hAnsi="Arial" w:cs="Arial"/>
                <w:sz w:val="24"/>
                <w:szCs w:val="24"/>
              </w:rPr>
              <w:t>greenfield site</w:t>
            </w:r>
            <w:r>
              <w:rPr>
                <w:rFonts w:ascii="Arial" w:hAnsi="Arial" w:cs="Arial"/>
                <w:sz w:val="24"/>
                <w:szCs w:val="24"/>
              </w:rPr>
              <w:t>s</w:t>
            </w:r>
            <w:r w:rsidRPr="00D0032E">
              <w:rPr>
                <w:rFonts w:ascii="Arial" w:hAnsi="Arial" w:cs="Arial"/>
                <w:sz w:val="24"/>
                <w:szCs w:val="24"/>
              </w:rPr>
              <w:t xml:space="preserve"> ha</w:t>
            </w:r>
            <w:r>
              <w:rPr>
                <w:rFonts w:ascii="Arial" w:hAnsi="Arial" w:cs="Arial"/>
                <w:sz w:val="24"/>
                <w:szCs w:val="24"/>
              </w:rPr>
              <w:t>ve</w:t>
            </w:r>
            <w:r w:rsidRPr="00D0032E">
              <w:rPr>
                <w:rFonts w:ascii="Arial" w:hAnsi="Arial" w:cs="Arial"/>
                <w:sz w:val="24"/>
                <w:szCs w:val="24"/>
              </w:rPr>
              <w:t xml:space="preserve"> been assessed previously as part of the potential residential sites assessments (site</w:t>
            </w:r>
            <w:r>
              <w:rPr>
                <w:rFonts w:ascii="Arial" w:hAnsi="Arial" w:cs="Arial"/>
                <w:sz w:val="24"/>
                <w:szCs w:val="24"/>
              </w:rPr>
              <w:t xml:space="preserve">s HE14349 and HE1488 </w:t>
            </w:r>
            <w:r w:rsidRPr="00D0032E">
              <w:rPr>
                <w:rFonts w:ascii="Arial" w:hAnsi="Arial" w:cs="Arial"/>
                <w:sz w:val="24"/>
                <w:szCs w:val="24"/>
              </w:rPr>
              <w:t>)</w:t>
            </w:r>
            <w:r>
              <w:rPr>
                <w:rFonts w:ascii="Arial" w:hAnsi="Arial" w:cs="Arial"/>
                <w:sz w:val="24"/>
                <w:szCs w:val="24"/>
              </w:rPr>
              <w:t>. It was considered that development of these sites would be an i</w:t>
            </w:r>
            <w:r w:rsidRPr="001014D3">
              <w:rPr>
                <w:rFonts w:ascii="Arial" w:hAnsi="Arial" w:cs="Arial"/>
                <w:sz w:val="24"/>
                <w:szCs w:val="24"/>
              </w:rPr>
              <w:t>ntrusion into countryside</w:t>
            </w:r>
            <w:r>
              <w:rPr>
                <w:rFonts w:ascii="Arial" w:hAnsi="Arial" w:cs="Arial"/>
                <w:sz w:val="24"/>
                <w:szCs w:val="24"/>
              </w:rPr>
              <w:t>, be within the flood zone, have the p</w:t>
            </w:r>
            <w:r w:rsidRPr="001014D3">
              <w:rPr>
                <w:rFonts w:ascii="Arial" w:hAnsi="Arial" w:cs="Arial"/>
                <w:sz w:val="24"/>
                <w:szCs w:val="24"/>
              </w:rPr>
              <w:t xml:space="preserve">otential to </w:t>
            </w:r>
            <w:r>
              <w:rPr>
                <w:rFonts w:ascii="Arial" w:hAnsi="Arial" w:cs="Arial"/>
                <w:sz w:val="24"/>
                <w:szCs w:val="24"/>
              </w:rPr>
              <w:t>increase congestion in High St, and be in close p</w:t>
            </w:r>
            <w:r w:rsidRPr="001014D3">
              <w:rPr>
                <w:rFonts w:ascii="Arial" w:hAnsi="Arial" w:cs="Arial"/>
                <w:sz w:val="24"/>
                <w:szCs w:val="24"/>
              </w:rPr>
              <w:t>roximity to</w:t>
            </w:r>
            <w:r>
              <w:rPr>
                <w:rFonts w:ascii="Arial" w:hAnsi="Arial" w:cs="Arial"/>
                <w:sz w:val="24"/>
                <w:szCs w:val="24"/>
              </w:rPr>
              <w:t xml:space="preserve"> a</w:t>
            </w:r>
            <w:r w:rsidRPr="001014D3">
              <w:rPr>
                <w:rFonts w:ascii="Arial" w:hAnsi="Arial" w:cs="Arial"/>
                <w:sz w:val="24"/>
                <w:szCs w:val="24"/>
              </w:rPr>
              <w:t xml:space="preserve"> wildlife site</w:t>
            </w:r>
            <w:r>
              <w:rPr>
                <w:rFonts w:ascii="Arial" w:hAnsi="Arial" w:cs="Arial"/>
                <w:sz w:val="24"/>
                <w:szCs w:val="24"/>
              </w:rPr>
              <w:t xml:space="preserve">. Part of the sites are to remain allocated for strategic open space and a Primary School. </w:t>
            </w:r>
            <w:r w:rsidRPr="001014D3">
              <w:rPr>
                <w:rFonts w:ascii="Arial" w:hAnsi="Arial" w:cs="Arial"/>
                <w:sz w:val="24"/>
                <w:szCs w:val="24"/>
              </w:rPr>
              <w:t xml:space="preserve"> </w:t>
            </w:r>
            <w:r w:rsidRPr="00D0032E">
              <w:rPr>
                <w:rFonts w:ascii="Arial" w:hAnsi="Arial" w:cs="Arial"/>
                <w:sz w:val="24"/>
                <w:szCs w:val="24"/>
              </w:rPr>
              <w:t>Sufficient land has been identified in the SAP to meet Core Strategy</w:t>
            </w:r>
            <w:r>
              <w:rPr>
                <w:rFonts w:ascii="Arial" w:hAnsi="Arial" w:cs="Arial"/>
                <w:sz w:val="24"/>
                <w:szCs w:val="24"/>
              </w:rPr>
              <w:t xml:space="preserve"> Housing requirements </w:t>
            </w:r>
          </w:p>
          <w:p w14:paraId="7B768F64" w14:textId="77777777" w:rsidR="00946F02" w:rsidRDefault="00946F02" w:rsidP="003E798D">
            <w:pPr>
              <w:rPr>
                <w:rFonts w:ascii="Arial" w:hAnsi="Arial" w:cs="Arial"/>
                <w:sz w:val="24"/>
                <w:szCs w:val="24"/>
                <w:highlight w:val="magenta"/>
              </w:rPr>
            </w:pPr>
          </w:p>
          <w:p w14:paraId="0E67EB7D" w14:textId="77777777" w:rsidR="00946F02" w:rsidRDefault="00946F02" w:rsidP="003E798D">
            <w:pPr>
              <w:rPr>
                <w:rFonts w:ascii="Arial" w:hAnsi="Arial" w:cs="Arial"/>
                <w:sz w:val="24"/>
                <w:szCs w:val="24"/>
                <w:highlight w:val="magenta"/>
              </w:rPr>
            </w:pPr>
          </w:p>
          <w:p w14:paraId="43C1CD23" w14:textId="77777777" w:rsidR="003E798D" w:rsidRPr="00E55F9A" w:rsidRDefault="003E798D" w:rsidP="003E798D">
            <w:pPr>
              <w:rPr>
                <w:rFonts w:ascii="Arial" w:hAnsi="Arial" w:cs="Arial"/>
                <w:sz w:val="24"/>
                <w:szCs w:val="24"/>
                <w:highlight w:val="magenta"/>
              </w:rPr>
            </w:pPr>
          </w:p>
        </w:tc>
      </w:tr>
      <w:tr w:rsidR="003E798D" w:rsidRPr="003E3070" w14:paraId="1BE3342B" w14:textId="77777777" w:rsidTr="00935B62">
        <w:tc>
          <w:tcPr>
            <w:tcW w:w="2405" w:type="dxa"/>
          </w:tcPr>
          <w:p w14:paraId="5A9CA832" w14:textId="77777777" w:rsidR="003E798D" w:rsidRPr="003E3070" w:rsidRDefault="003E798D" w:rsidP="003E798D">
            <w:pPr>
              <w:rPr>
                <w:rFonts w:ascii="Arial" w:hAnsi="Arial" w:cs="Arial"/>
                <w:sz w:val="24"/>
                <w:szCs w:val="24"/>
              </w:rPr>
            </w:pPr>
          </w:p>
        </w:tc>
        <w:tc>
          <w:tcPr>
            <w:tcW w:w="5954" w:type="dxa"/>
          </w:tcPr>
          <w:p w14:paraId="46ED7715" w14:textId="77777777" w:rsidR="0031672B" w:rsidRPr="003811CC" w:rsidRDefault="0031672B" w:rsidP="003E798D">
            <w:pPr>
              <w:rPr>
                <w:rStyle w:val="Hyperlink"/>
                <w:rFonts w:ascii="Arial" w:hAnsi="Arial" w:cs="Arial"/>
                <w:sz w:val="24"/>
                <w:szCs w:val="24"/>
              </w:rPr>
            </w:pPr>
            <w:r w:rsidRPr="003811CC">
              <w:rPr>
                <w:rFonts w:ascii="Arial" w:hAnsi="Arial" w:cs="Arial"/>
                <w:sz w:val="24"/>
                <w:szCs w:val="24"/>
              </w:rPr>
              <w:fldChar w:fldCharType="begin"/>
            </w:r>
            <w:r w:rsidRPr="003811CC">
              <w:rPr>
                <w:rFonts w:ascii="Arial" w:hAnsi="Arial" w:cs="Arial"/>
                <w:sz w:val="24"/>
                <w:szCs w:val="24"/>
              </w:rPr>
              <w:instrText xml:space="preserve"> HYPERLINK "http://consult-ldf.n-somerset.gov.uk/consult.ti/SandPpart2/manageViewRepresentation?repid=6600501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w:instrText>
            </w:r>
            <w:r w:rsidRPr="003811CC">
              <w:rPr>
                <w:rFonts w:ascii="Arial" w:hAnsi="Arial" w:cs="Arial"/>
                <w:sz w:val="24"/>
                <w:szCs w:val="24"/>
              </w:rPr>
              <w:fldChar w:fldCharType="separate"/>
            </w:r>
            <w:r w:rsidRPr="003811CC">
              <w:rPr>
                <w:rStyle w:val="Hyperlink"/>
                <w:rFonts w:ascii="Arial" w:hAnsi="Arial" w:cs="Arial"/>
                <w:sz w:val="24"/>
                <w:szCs w:val="24"/>
              </w:rPr>
              <w:t xml:space="preserve">Chestnut Farm Yatton </w:t>
            </w:r>
          </w:p>
          <w:p w14:paraId="1EFE3035" w14:textId="77777777" w:rsidR="003E798D" w:rsidRPr="003811CC" w:rsidRDefault="0031672B" w:rsidP="003E798D">
            <w:pPr>
              <w:rPr>
                <w:rFonts w:ascii="Arial" w:hAnsi="Arial" w:cs="Arial"/>
                <w:sz w:val="24"/>
                <w:szCs w:val="24"/>
              </w:rPr>
            </w:pPr>
            <w:r w:rsidRPr="003811CC">
              <w:rPr>
                <w:rFonts w:ascii="Arial" w:hAnsi="Arial" w:cs="Arial"/>
                <w:sz w:val="24"/>
                <w:szCs w:val="24"/>
              </w:rPr>
              <w:fldChar w:fldCharType="end"/>
            </w:r>
            <w:r w:rsidR="00FD700F" w:rsidRPr="003811CC">
              <w:rPr>
                <w:rFonts w:ascii="Arial" w:hAnsi="Arial" w:cs="Arial"/>
                <w:sz w:val="24"/>
                <w:szCs w:val="24"/>
              </w:rPr>
              <w:t xml:space="preserve"> </w:t>
            </w:r>
            <w:r w:rsidR="003E798D" w:rsidRPr="003811CC">
              <w:rPr>
                <w:rFonts w:ascii="Arial" w:hAnsi="Arial" w:cs="Arial"/>
                <w:sz w:val="24"/>
                <w:szCs w:val="24"/>
              </w:rPr>
              <w:t xml:space="preserve">Size: </w:t>
            </w:r>
            <w:r w:rsidR="00FD700F" w:rsidRPr="003811CC">
              <w:rPr>
                <w:rFonts w:ascii="Arial" w:hAnsi="Arial" w:cs="Arial"/>
                <w:sz w:val="24"/>
                <w:szCs w:val="24"/>
              </w:rPr>
              <w:t xml:space="preserve">1.5 </w:t>
            </w:r>
            <w:r w:rsidR="003E798D" w:rsidRPr="003811CC">
              <w:rPr>
                <w:rFonts w:ascii="Arial" w:hAnsi="Arial" w:cs="Arial"/>
                <w:sz w:val="24"/>
                <w:szCs w:val="24"/>
              </w:rPr>
              <w:t xml:space="preserve">hectares </w:t>
            </w:r>
          </w:p>
          <w:p w14:paraId="188C10FC" w14:textId="77777777" w:rsidR="003E798D" w:rsidRPr="003811CC" w:rsidRDefault="003E798D" w:rsidP="00FD700F">
            <w:pPr>
              <w:rPr>
                <w:rFonts w:ascii="Arial" w:hAnsi="Arial" w:cs="Arial"/>
                <w:sz w:val="24"/>
                <w:szCs w:val="24"/>
              </w:rPr>
            </w:pPr>
          </w:p>
        </w:tc>
        <w:tc>
          <w:tcPr>
            <w:tcW w:w="5589" w:type="dxa"/>
          </w:tcPr>
          <w:p w14:paraId="50746212" w14:textId="533A960A" w:rsidR="003E798D" w:rsidRPr="003E3070" w:rsidRDefault="00DC0AA4" w:rsidP="001D0849">
            <w:pPr>
              <w:rPr>
                <w:rFonts w:ascii="Arial" w:hAnsi="Arial" w:cs="Arial"/>
                <w:sz w:val="24"/>
                <w:szCs w:val="24"/>
              </w:rPr>
            </w:pPr>
            <w:r>
              <w:rPr>
                <w:rFonts w:ascii="Arial" w:hAnsi="Arial" w:cs="Arial"/>
                <w:sz w:val="24"/>
                <w:szCs w:val="24"/>
              </w:rPr>
              <w:t xml:space="preserve">Additional </w:t>
            </w:r>
            <w:r w:rsidR="002A5257">
              <w:rPr>
                <w:rFonts w:ascii="Arial" w:hAnsi="Arial" w:cs="Arial"/>
                <w:sz w:val="24"/>
                <w:szCs w:val="24"/>
              </w:rPr>
              <w:t xml:space="preserve">greenfield </w:t>
            </w:r>
            <w:r>
              <w:rPr>
                <w:rFonts w:ascii="Arial" w:hAnsi="Arial" w:cs="Arial"/>
                <w:sz w:val="24"/>
                <w:szCs w:val="24"/>
              </w:rPr>
              <w:t>development over and above that proposed at Yatton through the Site Allocation</w:t>
            </w:r>
            <w:r w:rsidR="002A5257">
              <w:rPr>
                <w:rFonts w:ascii="Arial" w:hAnsi="Arial" w:cs="Arial"/>
                <w:sz w:val="24"/>
                <w:szCs w:val="24"/>
              </w:rPr>
              <w:t>s</w:t>
            </w:r>
            <w:r>
              <w:rPr>
                <w:rFonts w:ascii="Arial" w:hAnsi="Arial" w:cs="Arial"/>
                <w:sz w:val="24"/>
                <w:szCs w:val="24"/>
              </w:rPr>
              <w:t xml:space="preserve"> Plan will only </w:t>
            </w:r>
            <w:r w:rsidR="002A5257">
              <w:rPr>
                <w:rFonts w:ascii="Arial" w:hAnsi="Arial" w:cs="Arial"/>
                <w:sz w:val="24"/>
                <w:szCs w:val="24"/>
              </w:rPr>
              <w:t>increase pressure on the surrounding road network and will be resisted until further improvements to road and pedestrian safety are undertaken.</w:t>
            </w:r>
          </w:p>
        </w:tc>
      </w:tr>
      <w:tr w:rsidR="00FD700F" w:rsidRPr="003E3070" w14:paraId="6FCF6395" w14:textId="77777777" w:rsidTr="00935B62">
        <w:tc>
          <w:tcPr>
            <w:tcW w:w="2405" w:type="dxa"/>
          </w:tcPr>
          <w:p w14:paraId="7655111C" w14:textId="77777777" w:rsidR="00FD700F" w:rsidRPr="003E3070" w:rsidRDefault="00FD700F" w:rsidP="003E798D">
            <w:pPr>
              <w:rPr>
                <w:rFonts w:ascii="Arial" w:hAnsi="Arial" w:cs="Arial"/>
                <w:sz w:val="24"/>
                <w:szCs w:val="24"/>
              </w:rPr>
            </w:pPr>
          </w:p>
        </w:tc>
        <w:tc>
          <w:tcPr>
            <w:tcW w:w="5954" w:type="dxa"/>
          </w:tcPr>
          <w:p w14:paraId="387E67EB" w14:textId="77777777" w:rsidR="00FD700F" w:rsidRDefault="00FD700F" w:rsidP="00FD700F"/>
          <w:p w14:paraId="646568E0" w14:textId="77777777" w:rsidR="00FD700F" w:rsidRPr="00FD700F" w:rsidRDefault="00E235FE" w:rsidP="00FD700F">
            <w:pPr>
              <w:rPr>
                <w:rFonts w:ascii="Arial" w:hAnsi="Arial" w:cs="Arial"/>
                <w:sz w:val="24"/>
                <w:szCs w:val="24"/>
              </w:rPr>
            </w:pPr>
            <w:hyperlink r:id="rId285" w:history="1">
              <w:r w:rsidR="00FD700F" w:rsidRPr="00FD700F">
                <w:rPr>
                  <w:rStyle w:val="Hyperlink"/>
                  <w:rFonts w:ascii="Arial" w:hAnsi="Arial" w:cs="Arial"/>
                  <w:sz w:val="24"/>
                  <w:szCs w:val="24"/>
                </w:rPr>
                <w:t>Land to the west of Chestnut Farm , Northend Yatton</w:t>
              </w:r>
            </w:hyperlink>
          </w:p>
          <w:p w14:paraId="217556A8" w14:textId="77777777" w:rsidR="00FD700F" w:rsidRDefault="00FD700F" w:rsidP="00FD700F"/>
          <w:p w14:paraId="2D8A397C" w14:textId="77777777" w:rsidR="00FD700F" w:rsidRPr="00FD700F" w:rsidRDefault="00FD700F" w:rsidP="00FD700F">
            <w:pPr>
              <w:rPr>
                <w:rFonts w:ascii="Arial" w:hAnsi="Arial" w:cs="Arial"/>
                <w:sz w:val="24"/>
                <w:szCs w:val="24"/>
              </w:rPr>
            </w:pPr>
            <w:r w:rsidRPr="00FD700F">
              <w:rPr>
                <w:rFonts w:ascii="Arial" w:hAnsi="Arial" w:cs="Arial"/>
                <w:sz w:val="24"/>
                <w:szCs w:val="24"/>
              </w:rPr>
              <w:t xml:space="preserve">Approx 10 dwellings </w:t>
            </w:r>
          </w:p>
        </w:tc>
        <w:tc>
          <w:tcPr>
            <w:tcW w:w="5589" w:type="dxa"/>
          </w:tcPr>
          <w:p w14:paraId="2ACC0458" w14:textId="758FE8B1" w:rsidR="00FD700F" w:rsidRPr="00365006" w:rsidRDefault="002A5257" w:rsidP="00BF2228">
            <w:pPr>
              <w:rPr>
                <w:rFonts w:ascii="Arial" w:hAnsi="Arial" w:cs="Arial"/>
                <w:sz w:val="24"/>
                <w:szCs w:val="24"/>
                <w:highlight w:val="yellow"/>
              </w:rPr>
            </w:pPr>
            <w:r>
              <w:rPr>
                <w:rFonts w:ascii="Arial" w:hAnsi="Arial" w:cs="Arial"/>
                <w:sz w:val="24"/>
                <w:szCs w:val="24"/>
              </w:rPr>
              <w:t>Additional greenfield development over and above that proposed at Yatton through the Site Allocations Plan will only increase pressure on the surrounding road network and will be resisted until further improvements to road and pedestrian safety are undertaken.</w:t>
            </w:r>
          </w:p>
        </w:tc>
      </w:tr>
      <w:tr w:rsidR="003E798D" w:rsidRPr="003E3070" w14:paraId="643248BA" w14:textId="77777777" w:rsidTr="00935B62">
        <w:tc>
          <w:tcPr>
            <w:tcW w:w="2405" w:type="dxa"/>
          </w:tcPr>
          <w:p w14:paraId="022C2D24" w14:textId="77777777" w:rsidR="003E798D" w:rsidRPr="003E3070" w:rsidRDefault="003E798D" w:rsidP="003E798D">
            <w:pPr>
              <w:rPr>
                <w:rFonts w:ascii="Arial" w:hAnsi="Arial" w:cs="Arial"/>
                <w:sz w:val="24"/>
                <w:szCs w:val="24"/>
              </w:rPr>
            </w:pPr>
          </w:p>
        </w:tc>
        <w:tc>
          <w:tcPr>
            <w:tcW w:w="5954" w:type="dxa"/>
          </w:tcPr>
          <w:p w14:paraId="73CC61AB" w14:textId="77777777" w:rsidR="0031672B" w:rsidRPr="007B2B07" w:rsidRDefault="00E235FE" w:rsidP="003E798D">
            <w:pPr>
              <w:rPr>
                <w:rFonts w:ascii="Arial" w:hAnsi="Arial" w:cs="Arial"/>
                <w:sz w:val="24"/>
                <w:szCs w:val="24"/>
              </w:rPr>
            </w:pPr>
            <w:hyperlink r:id="rId286" w:history="1">
              <w:r w:rsidR="0031672B" w:rsidRPr="007B2B07">
                <w:rPr>
                  <w:rStyle w:val="Hyperlink"/>
                  <w:rFonts w:ascii="Arial" w:hAnsi="Arial" w:cs="Arial"/>
                  <w:sz w:val="24"/>
                  <w:szCs w:val="24"/>
                </w:rPr>
                <w:t>Land opposite Brick House Farm , Northend Yatton</w:t>
              </w:r>
            </w:hyperlink>
            <w:r w:rsidR="0031672B" w:rsidRPr="007B2B07">
              <w:rPr>
                <w:rFonts w:ascii="Arial" w:hAnsi="Arial" w:cs="Arial"/>
                <w:sz w:val="24"/>
                <w:szCs w:val="24"/>
              </w:rPr>
              <w:t xml:space="preserve"> </w:t>
            </w:r>
          </w:p>
          <w:p w14:paraId="02CBC1AE" w14:textId="77777777" w:rsidR="003E798D" w:rsidRPr="007B2B07" w:rsidRDefault="003E798D" w:rsidP="003E798D">
            <w:pPr>
              <w:rPr>
                <w:rFonts w:ascii="Arial" w:hAnsi="Arial" w:cs="Arial"/>
                <w:sz w:val="24"/>
                <w:szCs w:val="24"/>
              </w:rPr>
            </w:pPr>
            <w:r w:rsidRPr="007B2B07">
              <w:rPr>
                <w:rFonts w:ascii="Arial" w:hAnsi="Arial" w:cs="Arial"/>
                <w:sz w:val="24"/>
                <w:szCs w:val="24"/>
              </w:rPr>
              <w:t>0.4 hectare</w:t>
            </w:r>
            <w:r w:rsidR="00F31127" w:rsidRPr="007B2B07">
              <w:rPr>
                <w:rFonts w:ascii="Arial" w:hAnsi="Arial" w:cs="Arial"/>
                <w:sz w:val="24"/>
                <w:szCs w:val="24"/>
              </w:rPr>
              <w:t>s</w:t>
            </w:r>
            <w:r w:rsidRPr="007B2B07">
              <w:rPr>
                <w:rFonts w:ascii="Arial" w:hAnsi="Arial" w:cs="Arial"/>
                <w:sz w:val="24"/>
                <w:szCs w:val="24"/>
              </w:rPr>
              <w:t xml:space="preserve"> </w:t>
            </w:r>
          </w:p>
          <w:p w14:paraId="5DD1F19F" w14:textId="77777777" w:rsidR="003E798D" w:rsidRPr="007B2B07" w:rsidRDefault="003E798D" w:rsidP="003E798D">
            <w:pPr>
              <w:rPr>
                <w:rFonts w:ascii="Arial" w:hAnsi="Arial" w:cs="Arial"/>
                <w:sz w:val="24"/>
                <w:szCs w:val="24"/>
              </w:rPr>
            </w:pPr>
          </w:p>
        </w:tc>
        <w:tc>
          <w:tcPr>
            <w:tcW w:w="5589" w:type="dxa"/>
          </w:tcPr>
          <w:p w14:paraId="5A2F508E" w14:textId="5186007A" w:rsidR="003E798D" w:rsidRPr="007B2B07" w:rsidRDefault="00C12BC3" w:rsidP="007B2B07">
            <w:pPr>
              <w:rPr>
                <w:rFonts w:ascii="Arial" w:hAnsi="Arial" w:cs="Arial"/>
                <w:sz w:val="24"/>
                <w:szCs w:val="24"/>
              </w:rPr>
            </w:pPr>
            <w:r w:rsidRPr="007B2B07">
              <w:rPr>
                <w:rFonts w:ascii="Arial" w:hAnsi="Arial" w:cs="Arial"/>
                <w:sz w:val="24"/>
                <w:szCs w:val="24"/>
              </w:rPr>
              <w:t>This site is below the 0.5 hectare threshold to be  identified in the Site Allocation Plan and would also require a</w:t>
            </w:r>
            <w:r w:rsidR="007B2B07" w:rsidRPr="007B2B07">
              <w:rPr>
                <w:rFonts w:ascii="Arial" w:hAnsi="Arial" w:cs="Arial"/>
                <w:sz w:val="24"/>
                <w:szCs w:val="24"/>
              </w:rPr>
              <w:t xml:space="preserve"> sizable </w:t>
            </w:r>
            <w:r w:rsidRPr="007B2B07">
              <w:rPr>
                <w:rFonts w:ascii="Arial" w:hAnsi="Arial" w:cs="Arial"/>
                <w:sz w:val="24"/>
                <w:szCs w:val="24"/>
              </w:rPr>
              <w:t xml:space="preserve"> extension of the settlement boundary to make it compliant with the Core Strategy policy CS32 (as proposed to be modified ) In addition  the site access is very narrow and could potentially lead to vehicles having to wait on the   busy B3</w:t>
            </w:r>
            <w:r w:rsidR="007B2B07" w:rsidRPr="007B2B07">
              <w:rPr>
                <w:rFonts w:ascii="Arial" w:hAnsi="Arial" w:cs="Arial"/>
                <w:sz w:val="24"/>
                <w:szCs w:val="24"/>
              </w:rPr>
              <w:t>13</w:t>
            </w:r>
            <w:r w:rsidRPr="007B2B07">
              <w:rPr>
                <w:rFonts w:ascii="Arial" w:hAnsi="Arial" w:cs="Arial"/>
                <w:sz w:val="24"/>
                <w:szCs w:val="24"/>
              </w:rPr>
              <w:t xml:space="preserve">3 to enter the site </w:t>
            </w:r>
          </w:p>
        </w:tc>
      </w:tr>
      <w:tr w:rsidR="003E798D" w:rsidRPr="003E3070" w14:paraId="4CB8DBED" w14:textId="77777777" w:rsidTr="00935B62">
        <w:tc>
          <w:tcPr>
            <w:tcW w:w="2405" w:type="dxa"/>
          </w:tcPr>
          <w:p w14:paraId="781CEC0C" w14:textId="77777777" w:rsidR="003E798D" w:rsidRPr="003E3070" w:rsidRDefault="003E798D" w:rsidP="003E798D">
            <w:pPr>
              <w:rPr>
                <w:rFonts w:ascii="Arial" w:hAnsi="Arial" w:cs="Arial"/>
                <w:sz w:val="24"/>
                <w:szCs w:val="24"/>
              </w:rPr>
            </w:pPr>
          </w:p>
        </w:tc>
        <w:tc>
          <w:tcPr>
            <w:tcW w:w="5954" w:type="dxa"/>
          </w:tcPr>
          <w:p w14:paraId="08987875" w14:textId="77777777" w:rsidR="004A5855" w:rsidRPr="003811CC" w:rsidRDefault="00E235FE" w:rsidP="003E798D">
            <w:pPr>
              <w:rPr>
                <w:rFonts w:ascii="Arial" w:hAnsi="Arial" w:cs="Arial"/>
                <w:sz w:val="24"/>
                <w:szCs w:val="24"/>
              </w:rPr>
            </w:pPr>
            <w:hyperlink r:id="rId287" w:history="1">
              <w:r w:rsidR="004A5855" w:rsidRPr="003811CC">
                <w:rPr>
                  <w:rStyle w:val="Hyperlink"/>
                  <w:rFonts w:ascii="Arial" w:hAnsi="Arial" w:cs="Arial"/>
                  <w:sz w:val="24"/>
                  <w:szCs w:val="24"/>
                </w:rPr>
                <w:t>Boxbush Farm Northend Yatton</w:t>
              </w:r>
            </w:hyperlink>
            <w:r w:rsidR="004A5855" w:rsidRPr="003811CC">
              <w:rPr>
                <w:rFonts w:ascii="Arial" w:hAnsi="Arial" w:cs="Arial"/>
                <w:sz w:val="24"/>
                <w:szCs w:val="24"/>
              </w:rPr>
              <w:t xml:space="preserve"> </w:t>
            </w:r>
          </w:p>
          <w:p w14:paraId="5C51C9CA" w14:textId="77777777" w:rsidR="003E798D" w:rsidRPr="003811CC" w:rsidRDefault="003E798D" w:rsidP="003E798D">
            <w:pPr>
              <w:rPr>
                <w:rFonts w:ascii="Arial" w:hAnsi="Arial" w:cs="Arial"/>
                <w:sz w:val="24"/>
                <w:szCs w:val="24"/>
              </w:rPr>
            </w:pPr>
            <w:r w:rsidRPr="003811CC">
              <w:rPr>
                <w:rFonts w:ascii="Arial" w:hAnsi="Arial" w:cs="Arial"/>
                <w:sz w:val="24"/>
                <w:szCs w:val="24"/>
              </w:rPr>
              <w:t>(Redevelopment of the redundant farm yard of about 2 acres for commercial purposes )</w:t>
            </w:r>
          </w:p>
          <w:p w14:paraId="48B72772" w14:textId="77777777" w:rsidR="003E798D" w:rsidRPr="003811CC" w:rsidRDefault="003E798D" w:rsidP="003E798D">
            <w:pPr>
              <w:rPr>
                <w:rFonts w:ascii="Arial" w:hAnsi="Arial" w:cs="Arial"/>
                <w:sz w:val="24"/>
                <w:szCs w:val="24"/>
              </w:rPr>
            </w:pPr>
          </w:p>
        </w:tc>
        <w:tc>
          <w:tcPr>
            <w:tcW w:w="5589" w:type="dxa"/>
          </w:tcPr>
          <w:p w14:paraId="35710AD2" w14:textId="675BEEEF" w:rsidR="003E798D" w:rsidRPr="003E3070" w:rsidRDefault="002A5257" w:rsidP="002A5257">
            <w:pPr>
              <w:rPr>
                <w:rFonts w:ascii="Arial" w:hAnsi="Arial" w:cs="Arial"/>
                <w:sz w:val="24"/>
                <w:szCs w:val="24"/>
              </w:rPr>
            </w:pPr>
            <w:r>
              <w:rPr>
                <w:rFonts w:ascii="Arial" w:hAnsi="Arial" w:cs="Arial"/>
                <w:sz w:val="24"/>
                <w:szCs w:val="24"/>
              </w:rPr>
              <w:t xml:space="preserve">This site would benefit from redevelopment and proposals can be determined under policies in the Sites and Policies Part 1 Development Management Policies. The site therefore does not </w:t>
            </w:r>
            <w:r w:rsidR="008F14E7">
              <w:rPr>
                <w:rFonts w:ascii="Arial" w:hAnsi="Arial" w:cs="Arial"/>
                <w:sz w:val="24"/>
                <w:szCs w:val="24"/>
              </w:rPr>
              <w:t xml:space="preserve"> need to </w:t>
            </w:r>
            <w:r>
              <w:rPr>
                <w:rFonts w:ascii="Arial" w:hAnsi="Arial" w:cs="Arial"/>
                <w:sz w:val="24"/>
                <w:szCs w:val="24"/>
              </w:rPr>
              <w:t xml:space="preserve"> be allocated for development </w:t>
            </w:r>
          </w:p>
        </w:tc>
      </w:tr>
      <w:tr w:rsidR="003E798D" w:rsidRPr="003E3070" w14:paraId="4CD29DCD" w14:textId="77777777" w:rsidTr="00935B62">
        <w:tc>
          <w:tcPr>
            <w:tcW w:w="2405" w:type="dxa"/>
          </w:tcPr>
          <w:p w14:paraId="6AD9F16E" w14:textId="77777777" w:rsidR="003E798D" w:rsidRPr="003E3070" w:rsidRDefault="003E798D" w:rsidP="003E798D">
            <w:pPr>
              <w:rPr>
                <w:rFonts w:ascii="Arial" w:hAnsi="Arial" w:cs="Arial"/>
                <w:sz w:val="24"/>
                <w:szCs w:val="24"/>
              </w:rPr>
            </w:pPr>
          </w:p>
        </w:tc>
        <w:tc>
          <w:tcPr>
            <w:tcW w:w="5954" w:type="dxa"/>
          </w:tcPr>
          <w:p w14:paraId="460FFD1A" w14:textId="77777777" w:rsidR="00FD700F" w:rsidRPr="009D6D0E" w:rsidRDefault="00E235FE" w:rsidP="003E798D">
            <w:pPr>
              <w:rPr>
                <w:rFonts w:ascii="Arial" w:hAnsi="Arial" w:cs="Arial"/>
                <w:sz w:val="24"/>
                <w:szCs w:val="24"/>
              </w:rPr>
            </w:pPr>
            <w:hyperlink r:id="rId288" w:history="1">
              <w:r w:rsidR="00FD700F" w:rsidRPr="009D6D0E">
                <w:rPr>
                  <w:rStyle w:val="Hyperlink"/>
                  <w:rFonts w:ascii="Arial" w:hAnsi="Arial" w:cs="Arial"/>
                  <w:sz w:val="24"/>
                  <w:szCs w:val="24"/>
                </w:rPr>
                <w:t>Land at Bridge Ground Yatton</w:t>
              </w:r>
            </w:hyperlink>
          </w:p>
          <w:p w14:paraId="6E6D96E6" w14:textId="77777777" w:rsidR="003E798D" w:rsidRPr="007D46FE" w:rsidRDefault="003E798D" w:rsidP="003E798D">
            <w:pPr>
              <w:rPr>
                <w:rFonts w:ascii="Arial" w:hAnsi="Arial" w:cs="Arial"/>
                <w:sz w:val="24"/>
                <w:szCs w:val="24"/>
              </w:rPr>
            </w:pPr>
            <w:r w:rsidRPr="009D6D0E">
              <w:rPr>
                <w:rFonts w:ascii="Arial" w:hAnsi="Arial" w:cs="Arial"/>
                <w:sz w:val="24"/>
                <w:szCs w:val="24"/>
              </w:rPr>
              <w:t>(Playing fields with community facilities and a small commercial zone ) Approx 14 hectares</w:t>
            </w:r>
            <w:r>
              <w:rPr>
                <w:rFonts w:ascii="Arial" w:hAnsi="Arial" w:cs="Arial"/>
                <w:sz w:val="24"/>
                <w:szCs w:val="24"/>
              </w:rPr>
              <w:t xml:space="preserve"> </w:t>
            </w:r>
          </w:p>
          <w:p w14:paraId="7D42E831" w14:textId="77777777" w:rsidR="003E798D" w:rsidRPr="00BF3F92" w:rsidRDefault="003E798D" w:rsidP="003E798D">
            <w:pPr>
              <w:rPr>
                <w:rFonts w:ascii="Arial" w:hAnsi="Arial" w:cs="Arial"/>
                <w:sz w:val="24"/>
                <w:szCs w:val="24"/>
              </w:rPr>
            </w:pPr>
          </w:p>
        </w:tc>
        <w:tc>
          <w:tcPr>
            <w:tcW w:w="5589" w:type="dxa"/>
          </w:tcPr>
          <w:p w14:paraId="34D8E24C" w14:textId="099AED6E" w:rsidR="007B2B07" w:rsidRDefault="007B2B07" w:rsidP="007B2B07">
            <w:pPr>
              <w:rPr>
                <w:rFonts w:ascii="Arial" w:hAnsi="Arial" w:cs="Arial"/>
                <w:sz w:val="24"/>
                <w:szCs w:val="24"/>
              </w:rPr>
            </w:pPr>
            <w:r>
              <w:rPr>
                <w:rFonts w:ascii="Arial" w:hAnsi="Arial" w:cs="Arial"/>
                <w:sz w:val="24"/>
                <w:szCs w:val="24"/>
              </w:rPr>
              <w:t>It is presumed that this site is planned to provide replacement pitches for Yatton RFC if their pitches are developed for residential</w:t>
            </w:r>
            <w:r w:rsidR="00BF7152">
              <w:rPr>
                <w:rFonts w:ascii="Arial" w:hAnsi="Arial" w:cs="Arial"/>
                <w:sz w:val="24"/>
                <w:szCs w:val="24"/>
              </w:rPr>
              <w:t xml:space="preserve"> purposes</w:t>
            </w:r>
            <w:r>
              <w:rPr>
                <w:rFonts w:ascii="Arial" w:hAnsi="Arial" w:cs="Arial"/>
                <w:sz w:val="24"/>
                <w:szCs w:val="24"/>
              </w:rPr>
              <w:t xml:space="preserve">. It is essential therefore that they are of a better or equal standard and can be provided prior to the loss of the pitches. This is in order to meet Sport England’s requirements. At present this information is unknown and it would be unwise to allocate this site without the necessary information and Sport England’s comments. </w:t>
            </w:r>
          </w:p>
          <w:p w14:paraId="02C41955" w14:textId="18A5BCFF" w:rsidR="003E798D" w:rsidRDefault="007B2B07" w:rsidP="007B2B07">
            <w:pPr>
              <w:rPr>
                <w:rFonts w:ascii="Arial" w:hAnsi="Arial" w:cs="Arial"/>
                <w:sz w:val="24"/>
                <w:szCs w:val="24"/>
              </w:rPr>
            </w:pPr>
            <w:r>
              <w:rPr>
                <w:rFonts w:ascii="Arial" w:hAnsi="Arial" w:cs="Arial"/>
                <w:sz w:val="24"/>
                <w:szCs w:val="24"/>
              </w:rPr>
              <w:t xml:space="preserve">As mentioned above </w:t>
            </w:r>
            <w:r w:rsidRPr="007B2B07">
              <w:rPr>
                <w:rFonts w:ascii="Arial" w:hAnsi="Arial" w:cs="Arial"/>
                <w:sz w:val="24"/>
                <w:szCs w:val="24"/>
              </w:rPr>
              <w:t xml:space="preserve">the most appropriate way forward would be concurrent planning applications for the development of </w:t>
            </w:r>
            <w:r>
              <w:rPr>
                <w:rFonts w:ascii="Arial" w:hAnsi="Arial" w:cs="Arial"/>
                <w:sz w:val="24"/>
                <w:szCs w:val="24"/>
              </w:rPr>
              <w:t xml:space="preserve">the rugby pitches </w:t>
            </w:r>
            <w:r w:rsidRPr="007B2B07">
              <w:rPr>
                <w:rFonts w:ascii="Arial" w:hAnsi="Arial" w:cs="Arial"/>
                <w:sz w:val="24"/>
                <w:szCs w:val="24"/>
              </w:rPr>
              <w:t>and the provision of replacement pitches. This will enable the two to be linked and a full assessment of the standard of replacement pitches to be</w:t>
            </w:r>
            <w:r w:rsidR="00CE0C5C">
              <w:rPr>
                <w:rFonts w:ascii="Arial" w:hAnsi="Arial" w:cs="Arial"/>
                <w:sz w:val="24"/>
                <w:szCs w:val="24"/>
              </w:rPr>
              <w:t xml:space="preserve"> undertaken.</w:t>
            </w:r>
          </w:p>
          <w:p w14:paraId="380C7EC3" w14:textId="77777777" w:rsidR="007B2B07" w:rsidRDefault="007B2B07" w:rsidP="007B2B07">
            <w:pPr>
              <w:rPr>
                <w:rFonts w:ascii="Arial" w:hAnsi="Arial" w:cs="Arial"/>
                <w:sz w:val="24"/>
                <w:szCs w:val="24"/>
              </w:rPr>
            </w:pPr>
          </w:p>
          <w:p w14:paraId="0AD29CB6" w14:textId="0A4D0BE3" w:rsidR="007B2B07" w:rsidRPr="003E3070" w:rsidRDefault="007B2B07" w:rsidP="009D6D0E">
            <w:pPr>
              <w:rPr>
                <w:rFonts w:ascii="Arial" w:hAnsi="Arial" w:cs="Arial"/>
                <w:sz w:val="24"/>
                <w:szCs w:val="24"/>
              </w:rPr>
            </w:pPr>
            <w:r>
              <w:rPr>
                <w:rFonts w:ascii="Arial" w:hAnsi="Arial" w:cs="Arial"/>
                <w:sz w:val="24"/>
                <w:szCs w:val="24"/>
              </w:rPr>
              <w:t>The provision of playing fields</w:t>
            </w:r>
            <w:r w:rsidR="009D6D0E">
              <w:rPr>
                <w:rFonts w:ascii="Arial" w:hAnsi="Arial" w:cs="Arial"/>
                <w:sz w:val="24"/>
                <w:szCs w:val="24"/>
              </w:rPr>
              <w:t xml:space="preserve"> and community facilities </w:t>
            </w:r>
            <w:r>
              <w:rPr>
                <w:rFonts w:ascii="Arial" w:hAnsi="Arial" w:cs="Arial"/>
                <w:sz w:val="24"/>
                <w:szCs w:val="24"/>
              </w:rPr>
              <w:t xml:space="preserve">outside settlement boundaries is </w:t>
            </w:r>
            <w:r w:rsidR="00353038">
              <w:rPr>
                <w:rFonts w:ascii="Arial" w:hAnsi="Arial" w:cs="Arial"/>
                <w:sz w:val="24"/>
                <w:szCs w:val="24"/>
              </w:rPr>
              <w:t>permissible under Policy DM69 of the Sites and Policies Part 1 Development M</w:t>
            </w:r>
            <w:r w:rsidR="009D6D0E">
              <w:rPr>
                <w:rFonts w:ascii="Arial" w:hAnsi="Arial" w:cs="Arial"/>
                <w:sz w:val="24"/>
                <w:szCs w:val="24"/>
              </w:rPr>
              <w:t xml:space="preserve">anagement Policies. Any </w:t>
            </w:r>
            <w:r w:rsidR="00353038">
              <w:rPr>
                <w:rFonts w:ascii="Arial" w:hAnsi="Arial" w:cs="Arial"/>
                <w:sz w:val="24"/>
                <w:szCs w:val="24"/>
              </w:rPr>
              <w:t xml:space="preserve">additional </w:t>
            </w:r>
            <w:r w:rsidR="009D6D0E">
              <w:rPr>
                <w:rFonts w:ascii="Arial" w:hAnsi="Arial" w:cs="Arial"/>
                <w:sz w:val="24"/>
                <w:szCs w:val="24"/>
              </w:rPr>
              <w:t xml:space="preserve">commercial development can be considered against Policy DM53  </w:t>
            </w:r>
            <w:r w:rsidR="009D6D0E" w:rsidRPr="009D6D0E">
              <w:rPr>
                <w:rFonts w:ascii="Arial" w:hAnsi="Arial" w:cs="Arial"/>
                <w:sz w:val="24"/>
                <w:szCs w:val="24"/>
              </w:rPr>
              <w:t>of the Sites and Policies Part 1 Development Management Policies</w:t>
            </w:r>
          </w:p>
        </w:tc>
      </w:tr>
    </w:tbl>
    <w:p w14:paraId="32602A79" w14:textId="5B3F1F0C" w:rsidR="00666763" w:rsidRDefault="00666763">
      <w:pPr>
        <w:rPr>
          <w:rFonts w:ascii="Arial" w:hAnsi="Arial" w:cs="Arial"/>
          <w:sz w:val="24"/>
          <w:szCs w:val="24"/>
        </w:rPr>
      </w:pPr>
    </w:p>
    <w:p w14:paraId="29504F24" w14:textId="77777777" w:rsidR="00CE0C5C" w:rsidRDefault="00CE0C5C">
      <w:pPr>
        <w:rPr>
          <w:rFonts w:ascii="Arial" w:hAnsi="Arial" w:cs="Arial"/>
          <w:sz w:val="24"/>
          <w:szCs w:val="24"/>
        </w:rPr>
      </w:pPr>
    </w:p>
    <w:p w14:paraId="08F8DD04" w14:textId="4E439A20" w:rsidR="00CE0C5C" w:rsidRDefault="00CE0C5C">
      <w:pPr>
        <w:rPr>
          <w:rFonts w:ascii="Arial" w:hAnsi="Arial" w:cs="Arial"/>
          <w:sz w:val="24"/>
          <w:szCs w:val="24"/>
        </w:rPr>
      </w:pPr>
      <w:r>
        <w:rPr>
          <w:rFonts w:ascii="Arial" w:hAnsi="Arial" w:cs="Arial"/>
          <w:sz w:val="24"/>
          <w:szCs w:val="24"/>
        </w:rPr>
        <w:br w:type="page"/>
      </w:r>
    </w:p>
    <w:p w14:paraId="27893EDD" w14:textId="0228830B" w:rsidR="000563C8" w:rsidRPr="003E3070" w:rsidRDefault="009F7200">
      <w:pPr>
        <w:rPr>
          <w:rFonts w:ascii="Arial" w:hAnsi="Arial" w:cs="Arial"/>
          <w:sz w:val="24"/>
          <w:szCs w:val="24"/>
        </w:rPr>
      </w:pPr>
      <w:r w:rsidRPr="009F7200">
        <w:rPr>
          <w:rFonts w:ascii="Arial" w:hAnsi="Arial" w:cs="Arial"/>
          <w:noProof/>
          <w:sz w:val="24"/>
          <w:szCs w:val="24"/>
          <w:lang w:eastAsia="en-GB"/>
        </w:rPr>
        <mc:AlternateContent>
          <mc:Choice Requires="wps">
            <w:drawing>
              <wp:anchor distT="45720" distB="45720" distL="114300" distR="114300" simplePos="0" relativeHeight="251665408" behindDoc="0" locked="0" layoutInCell="1" allowOverlap="1" wp14:anchorId="111A9B0D" wp14:editId="7C3CD63A">
                <wp:simplePos x="0" y="0"/>
                <wp:positionH relativeFrom="column">
                  <wp:posOffset>4337685</wp:posOffset>
                </wp:positionH>
                <wp:positionV relativeFrom="paragraph">
                  <wp:posOffset>30480</wp:posOffset>
                </wp:positionV>
                <wp:extent cx="2360930" cy="1404620"/>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16E683" w14:textId="047D2EA1" w:rsidR="00F27A1A" w:rsidRPr="009F7200" w:rsidRDefault="00F27A1A" w:rsidP="009F7200">
                            <w:pPr>
                              <w:jc w:val="center"/>
                              <w:rPr>
                                <w:b/>
                                <w:sz w:val="28"/>
                              </w:rPr>
                            </w:pPr>
                            <w:r w:rsidRPr="009F7200">
                              <w:rPr>
                                <w:b/>
                                <w:sz w:val="28"/>
                              </w:rPr>
                              <w:t>Appendix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1A9B0D" id="_x0000_s1031" type="#_x0000_t202" style="position:absolute;margin-left:341.55pt;margin-top:2.4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">
                <v:textbox style="mso-fit-shape-to-text:t">
                  <w:txbxContent>
                    <w:p w14:paraId="5916E683" w14:textId="047D2EA1" w:rsidR="00F27A1A" w:rsidRPr="009F7200" w:rsidRDefault="00F27A1A" w:rsidP="009F7200">
                      <w:pPr>
                        <w:jc w:val="center"/>
                        <w:rPr>
                          <w:b/>
                          <w:sz w:val="28"/>
                        </w:rPr>
                      </w:pPr>
                      <w:r w:rsidRPr="009F7200">
                        <w:rPr>
                          <w:b/>
                          <w:sz w:val="28"/>
                        </w:rPr>
                        <w:t>Appendix 1</w:t>
                      </w:r>
                    </w:p>
                  </w:txbxContent>
                </v:textbox>
                <w10:wrap type="square"/>
              </v:shape>
            </w:pict>
          </mc:Fallback>
        </mc:AlternateContent>
      </w:r>
      <w:r w:rsidR="000563C8" w:rsidRPr="000563C8">
        <w:rPr>
          <w:rFonts w:ascii="Arial" w:hAnsi="Arial" w:cs="Arial"/>
          <w:noProof/>
          <w:sz w:val="24"/>
          <w:szCs w:val="24"/>
          <w:lang w:eastAsia="en-GB"/>
        </w:rPr>
        <w:drawing>
          <wp:inline distT="0" distB="0" distL="0" distR="0" wp14:anchorId="6658671F" wp14:editId="4857F969">
            <wp:extent cx="4330800" cy="61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330800" cy="6120000"/>
                    </a:xfrm>
                    <a:prstGeom prst="rect">
                      <a:avLst/>
                    </a:prstGeom>
                    <a:noFill/>
                    <a:ln>
                      <a:noFill/>
                    </a:ln>
                  </pic:spPr>
                </pic:pic>
              </a:graphicData>
            </a:graphic>
          </wp:inline>
        </w:drawing>
      </w:r>
      <w:r>
        <w:rPr>
          <w:rFonts w:ascii="Arial" w:hAnsi="Arial" w:cs="Arial"/>
          <w:sz w:val="24"/>
          <w:szCs w:val="24"/>
        </w:rPr>
        <w:br w:type="textWrapping" w:clear="all"/>
      </w:r>
    </w:p>
    <w:sectPr w:rsidR="000563C8" w:rsidRPr="003E3070" w:rsidSect="00035189">
      <w:headerReference w:type="default" r:id="rId290"/>
      <w:footerReference w:type="default" r:id="rId29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F09F5" w14:textId="77777777" w:rsidR="00F27A1A" w:rsidRDefault="00F27A1A" w:rsidP="00BC7D9E">
      <w:pPr>
        <w:spacing w:after="0" w:line="240" w:lineRule="auto"/>
      </w:pPr>
      <w:r>
        <w:separator/>
      </w:r>
    </w:p>
  </w:endnote>
  <w:endnote w:type="continuationSeparator" w:id="0">
    <w:p w14:paraId="467F1D3F" w14:textId="77777777" w:rsidR="00F27A1A" w:rsidRDefault="00F27A1A" w:rsidP="00BC7D9E">
      <w:pPr>
        <w:spacing w:after="0" w:line="240" w:lineRule="auto"/>
      </w:pPr>
      <w:r>
        <w:continuationSeparator/>
      </w:r>
    </w:p>
  </w:endnote>
  <w:endnote w:type="continuationNotice" w:id="1">
    <w:p w14:paraId="14BC8C08" w14:textId="77777777" w:rsidR="00F27A1A" w:rsidRDefault="00F27A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utiger-Light">
    <w:altName w:val="Calibri"/>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FuturaLT-Book">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458811"/>
      <w:docPartObj>
        <w:docPartGallery w:val="Page Numbers (Bottom of Page)"/>
        <w:docPartUnique/>
      </w:docPartObj>
    </w:sdtPr>
    <w:sdtEndPr>
      <w:rPr>
        <w:noProof/>
      </w:rPr>
    </w:sdtEndPr>
    <w:sdtContent>
      <w:p w14:paraId="4A2793AA" w14:textId="77777777" w:rsidR="00F27A1A" w:rsidRDefault="00F27A1A">
        <w:pPr>
          <w:pStyle w:val="Footer"/>
          <w:jc w:val="right"/>
        </w:pPr>
        <w:r>
          <w:fldChar w:fldCharType="begin"/>
        </w:r>
        <w:r>
          <w:instrText xml:space="preserve"> PAGE   \* MERGEFORMAT </w:instrText>
        </w:r>
        <w:r>
          <w:fldChar w:fldCharType="separate"/>
        </w:r>
        <w:r w:rsidR="000E56CB">
          <w:rPr>
            <w:noProof/>
          </w:rPr>
          <w:t>2</w:t>
        </w:r>
        <w:r>
          <w:rPr>
            <w:noProof/>
          </w:rPr>
          <w:fldChar w:fldCharType="end"/>
        </w:r>
      </w:p>
    </w:sdtContent>
  </w:sdt>
  <w:p w14:paraId="6B58BD84" w14:textId="77777777" w:rsidR="00F27A1A" w:rsidRDefault="00F27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F3003" w14:textId="77777777" w:rsidR="00F27A1A" w:rsidRDefault="00F27A1A" w:rsidP="00BC7D9E">
      <w:pPr>
        <w:spacing w:after="0" w:line="240" w:lineRule="auto"/>
      </w:pPr>
      <w:r>
        <w:separator/>
      </w:r>
    </w:p>
  </w:footnote>
  <w:footnote w:type="continuationSeparator" w:id="0">
    <w:p w14:paraId="252FED8D" w14:textId="77777777" w:rsidR="00F27A1A" w:rsidRDefault="00F27A1A" w:rsidP="00BC7D9E">
      <w:pPr>
        <w:spacing w:after="0" w:line="240" w:lineRule="auto"/>
      </w:pPr>
      <w:r>
        <w:continuationSeparator/>
      </w:r>
    </w:p>
  </w:footnote>
  <w:footnote w:type="continuationNotice" w:id="1">
    <w:p w14:paraId="6563C81A" w14:textId="77777777" w:rsidR="00F27A1A" w:rsidRDefault="00F27A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BF35" w14:textId="77777777" w:rsidR="00F27A1A" w:rsidRDefault="00F27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5CC05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4ED1CDA"/>
    <w:multiLevelType w:val="hybridMultilevel"/>
    <w:tmpl w:val="3ED62A8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7E163A6"/>
    <w:multiLevelType w:val="multilevel"/>
    <w:tmpl w:val="35C2A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54B0B"/>
    <w:multiLevelType w:val="multilevel"/>
    <w:tmpl w:val="75C4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093"/>
    <w:multiLevelType w:val="hybridMultilevel"/>
    <w:tmpl w:val="B3A8D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6668C3"/>
    <w:multiLevelType w:val="hybridMultilevel"/>
    <w:tmpl w:val="6F4A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F7354"/>
    <w:multiLevelType w:val="multilevel"/>
    <w:tmpl w:val="7EBC704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07E17"/>
    <w:multiLevelType w:val="multilevel"/>
    <w:tmpl w:val="14509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7A4B26"/>
    <w:multiLevelType w:val="hybridMultilevel"/>
    <w:tmpl w:val="5EF08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8DA1CC9"/>
    <w:multiLevelType w:val="multilevel"/>
    <w:tmpl w:val="F0662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D64B04"/>
    <w:multiLevelType w:val="hybridMultilevel"/>
    <w:tmpl w:val="3B48B9B0"/>
    <w:lvl w:ilvl="0" w:tplc="B5DC5658">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E52FD4"/>
    <w:multiLevelType w:val="hybridMultilevel"/>
    <w:tmpl w:val="413C260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6CE97CF0"/>
    <w:multiLevelType w:val="hybridMultilevel"/>
    <w:tmpl w:val="8BE45388"/>
    <w:lvl w:ilvl="0" w:tplc="916657DC">
      <w:start w:val="1"/>
      <w:numFmt w:val="bullet"/>
      <w:lvlText w:val=""/>
      <w:lvlJc w:val="left"/>
      <w:pPr>
        <w:tabs>
          <w:tab w:val="num" w:pos="644"/>
        </w:tabs>
        <w:ind w:left="644" w:hanging="284"/>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F23368A"/>
    <w:multiLevelType w:val="hybridMultilevel"/>
    <w:tmpl w:val="BA62B6BA"/>
    <w:lvl w:ilvl="0" w:tplc="072C8C70">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5"/>
  </w:num>
  <w:num w:numId="4">
    <w:abstractNumId w:val="6"/>
  </w:num>
  <w:num w:numId="5">
    <w:abstractNumId w:val="11"/>
  </w:num>
  <w:num w:numId="6">
    <w:abstractNumId w:val="9"/>
  </w:num>
  <w:num w:numId="7">
    <w:abstractNumId w:val="2"/>
  </w:num>
  <w:num w:numId="8">
    <w:abstractNumId w:val="12"/>
  </w:num>
  <w:num w:numId="9">
    <w:abstractNumId w:val="10"/>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189"/>
    <w:rsid w:val="00001275"/>
    <w:rsid w:val="00001D98"/>
    <w:rsid w:val="00003ECE"/>
    <w:rsid w:val="0000550A"/>
    <w:rsid w:val="0000661C"/>
    <w:rsid w:val="000072E5"/>
    <w:rsid w:val="00010501"/>
    <w:rsid w:val="00010A3F"/>
    <w:rsid w:val="00017FBC"/>
    <w:rsid w:val="000204D7"/>
    <w:rsid w:val="00022850"/>
    <w:rsid w:val="00024707"/>
    <w:rsid w:val="000272C9"/>
    <w:rsid w:val="00030EF1"/>
    <w:rsid w:val="0003436C"/>
    <w:rsid w:val="00034F7C"/>
    <w:rsid w:val="00035189"/>
    <w:rsid w:val="00041A77"/>
    <w:rsid w:val="00044C90"/>
    <w:rsid w:val="00044F98"/>
    <w:rsid w:val="00056192"/>
    <w:rsid w:val="000563C8"/>
    <w:rsid w:val="00057A45"/>
    <w:rsid w:val="00061118"/>
    <w:rsid w:val="00061EAE"/>
    <w:rsid w:val="00064F4C"/>
    <w:rsid w:val="00066237"/>
    <w:rsid w:val="00067D82"/>
    <w:rsid w:val="0007070D"/>
    <w:rsid w:val="000741CF"/>
    <w:rsid w:val="0007507A"/>
    <w:rsid w:val="0008072A"/>
    <w:rsid w:val="00081213"/>
    <w:rsid w:val="0008123F"/>
    <w:rsid w:val="00081AE6"/>
    <w:rsid w:val="00081E55"/>
    <w:rsid w:val="0008474E"/>
    <w:rsid w:val="00084AF0"/>
    <w:rsid w:val="00085B02"/>
    <w:rsid w:val="00090472"/>
    <w:rsid w:val="00090F75"/>
    <w:rsid w:val="00090FB4"/>
    <w:rsid w:val="00094115"/>
    <w:rsid w:val="00094661"/>
    <w:rsid w:val="00095BDC"/>
    <w:rsid w:val="00095F7C"/>
    <w:rsid w:val="000A0BBC"/>
    <w:rsid w:val="000A0F76"/>
    <w:rsid w:val="000A209A"/>
    <w:rsid w:val="000A2FBA"/>
    <w:rsid w:val="000A3E6E"/>
    <w:rsid w:val="000B1EC1"/>
    <w:rsid w:val="000B69CA"/>
    <w:rsid w:val="000C03FE"/>
    <w:rsid w:val="000C0678"/>
    <w:rsid w:val="000C2A04"/>
    <w:rsid w:val="000C58BA"/>
    <w:rsid w:val="000C5C54"/>
    <w:rsid w:val="000D6DF4"/>
    <w:rsid w:val="000D7398"/>
    <w:rsid w:val="000E3A54"/>
    <w:rsid w:val="000E56CB"/>
    <w:rsid w:val="000E745A"/>
    <w:rsid w:val="000E7EA9"/>
    <w:rsid w:val="000F5EB3"/>
    <w:rsid w:val="00100B64"/>
    <w:rsid w:val="001014D3"/>
    <w:rsid w:val="0010602F"/>
    <w:rsid w:val="00114972"/>
    <w:rsid w:val="00123050"/>
    <w:rsid w:val="00123C73"/>
    <w:rsid w:val="00125317"/>
    <w:rsid w:val="0012552A"/>
    <w:rsid w:val="001270D1"/>
    <w:rsid w:val="001302AB"/>
    <w:rsid w:val="001362A9"/>
    <w:rsid w:val="00137D75"/>
    <w:rsid w:val="001400D1"/>
    <w:rsid w:val="00145D9A"/>
    <w:rsid w:val="00147069"/>
    <w:rsid w:val="001472AD"/>
    <w:rsid w:val="001474E6"/>
    <w:rsid w:val="00150E86"/>
    <w:rsid w:val="001514A4"/>
    <w:rsid w:val="00153B57"/>
    <w:rsid w:val="00156A99"/>
    <w:rsid w:val="00156D24"/>
    <w:rsid w:val="0016030B"/>
    <w:rsid w:val="00163A56"/>
    <w:rsid w:val="001658DC"/>
    <w:rsid w:val="00165BB3"/>
    <w:rsid w:val="00166123"/>
    <w:rsid w:val="001675A4"/>
    <w:rsid w:val="00170585"/>
    <w:rsid w:val="00170727"/>
    <w:rsid w:val="00171D87"/>
    <w:rsid w:val="00177C02"/>
    <w:rsid w:val="00181C2C"/>
    <w:rsid w:val="001845BA"/>
    <w:rsid w:val="00185156"/>
    <w:rsid w:val="00185498"/>
    <w:rsid w:val="00185F86"/>
    <w:rsid w:val="001905F9"/>
    <w:rsid w:val="00191C31"/>
    <w:rsid w:val="001A2D48"/>
    <w:rsid w:val="001A509F"/>
    <w:rsid w:val="001A6D41"/>
    <w:rsid w:val="001B0EE0"/>
    <w:rsid w:val="001B19B4"/>
    <w:rsid w:val="001B4A13"/>
    <w:rsid w:val="001C04B5"/>
    <w:rsid w:val="001C208B"/>
    <w:rsid w:val="001C2CF5"/>
    <w:rsid w:val="001C4059"/>
    <w:rsid w:val="001C5DA8"/>
    <w:rsid w:val="001C6F64"/>
    <w:rsid w:val="001D0849"/>
    <w:rsid w:val="001D09D9"/>
    <w:rsid w:val="001D161B"/>
    <w:rsid w:val="001D3CF5"/>
    <w:rsid w:val="001D5ADF"/>
    <w:rsid w:val="001E0D05"/>
    <w:rsid w:val="001E266D"/>
    <w:rsid w:val="001E47E9"/>
    <w:rsid w:val="001E5523"/>
    <w:rsid w:val="001E6187"/>
    <w:rsid w:val="001F08B7"/>
    <w:rsid w:val="001F0D34"/>
    <w:rsid w:val="001F4CFD"/>
    <w:rsid w:val="001F5945"/>
    <w:rsid w:val="002010D5"/>
    <w:rsid w:val="00205B57"/>
    <w:rsid w:val="002119FB"/>
    <w:rsid w:val="002149D8"/>
    <w:rsid w:val="00215465"/>
    <w:rsid w:val="00217DF3"/>
    <w:rsid w:val="00221529"/>
    <w:rsid w:val="00223AA3"/>
    <w:rsid w:val="002242C1"/>
    <w:rsid w:val="00227A67"/>
    <w:rsid w:val="00231419"/>
    <w:rsid w:val="00232473"/>
    <w:rsid w:val="002331B5"/>
    <w:rsid w:val="0023430C"/>
    <w:rsid w:val="00235064"/>
    <w:rsid w:val="002359F8"/>
    <w:rsid w:val="00236133"/>
    <w:rsid w:val="002447E0"/>
    <w:rsid w:val="002473A8"/>
    <w:rsid w:val="00247635"/>
    <w:rsid w:val="00251163"/>
    <w:rsid w:val="00253F50"/>
    <w:rsid w:val="00254A30"/>
    <w:rsid w:val="00254F6E"/>
    <w:rsid w:val="002562C4"/>
    <w:rsid w:val="00256C96"/>
    <w:rsid w:val="00260083"/>
    <w:rsid w:val="00265678"/>
    <w:rsid w:val="00273A9B"/>
    <w:rsid w:val="0027406F"/>
    <w:rsid w:val="0027548C"/>
    <w:rsid w:val="00275686"/>
    <w:rsid w:val="002765F9"/>
    <w:rsid w:val="00277160"/>
    <w:rsid w:val="00281214"/>
    <w:rsid w:val="002872AC"/>
    <w:rsid w:val="00293F17"/>
    <w:rsid w:val="00296B56"/>
    <w:rsid w:val="002A41B8"/>
    <w:rsid w:val="002A5257"/>
    <w:rsid w:val="002A6EAA"/>
    <w:rsid w:val="002B0892"/>
    <w:rsid w:val="002B1423"/>
    <w:rsid w:val="002B1473"/>
    <w:rsid w:val="002B283D"/>
    <w:rsid w:val="002C091A"/>
    <w:rsid w:val="002C0B9A"/>
    <w:rsid w:val="002C2FFF"/>
    <w:rsid w:val="002C3053"/>
    <w:rsid w:val="002C6282"/>
    <w:rsid w:val="002C7310"/>
    <w:rsid w:val="002C7558"/>
    <w:rsid w:val="002D0B7C"/>
    <w:rsid w:val="002D352A"/>
    <w:rsid w:val="002D4D1F"/>
    <w:rsid w:val="002D5648"/>
    <w:rsid w:val="002E0F68"/>
    <w:rsid w:val="002E7674"/>
    <w:rsid w:val="002F0568"/>
    <w:rsid w:val="002F1832"/>
    <w:rsid w:val="002F1A72"/>
    <w:rsid w:val="002F1BAA"/>
    <w:rsid w:val="002F2129"/>
    <w:rsid w:val="002F3078"/>
    <w:rsid w:val="003003A7"/>
    <w:rsid w:val="00300A23"/>
    <w:rsid w:val="00302ABE"/>
    <w:rsid w:val="003036A3"/>
    <w:rsid w:val="00304A56"/>
    <w:rsid w:val="003056FE"/>
    <w:rsid w:val="003066EB"/>
    <w:rsid w:val="00310161"/>
    <w:rsid w:val="00310AC6"/>
    <w:rsid w:val="0031472F"/>
    <w:rsid w:val="0031672B"/>
    <w:rsid w:val="00316D7E"/>
    <w:rsid w:val="0031713D"/>
    <w:rsid w:val="0032047B"/>
    <w:rsid w:val="00322438"/>
    <w:rsid w:val="00322AC9"/>
    <w:rsid w:val="00322FA3"/>
    <w:rsid w:val="0032504D"/>
    <w:rsid w:val="0032529C"/>
    <w:rsid w:val="00326C32"/>
    <w:rsid w:val="00331162"/>
    <w:rsid w:val="00332CFD"/>
    <w:rsid w:val="00333CC0"/>
    <w:rsid w:val="0033472E"/>
    <w:rsid w:val="00334BCF"/>
    <w:rsid w:val="003401D3"/>
    <w:rsid w:val="00343964"/>
    <w:rsid w:val="003445D6"/>
    <w:rsid w:val="003453B5"/>
    <w:rsid w:val="003463D4"/>
    <w:rsid w:val="0035136D"/>
    <w:rsid w:val="00353038"/>
    <w:rsid w:val="0035642D"/>
    <w:rsid w:val="00365006"/>
    <w:rsid w:val="00370140"/>
    <w:rsid w:val="00370610"/>
    <w:rsid w:val="0037405D"/>
    <w:rsid w:val="003756CB"/>
    <w:rsid w:val="0037701E"/>
    <w:rsid w:val="00377377"/>
    <w:rsid w:val="003776FE"/>
    <w:rsid w:val="00377C81"/>
    <w:rsid w:val="003805EE"/>
    <w:rsid w:val="00380B43"/>
    <w:rsid w:val="003811CC"/>
    <w:rsid w:val="00381E55"/>
    <w:rsid w:val="00383BAD"/>
    <w:rsid w:val="00391B74"/>
    <w:rsid w:val="003933B0"/>
    <w:rsid w:val="00393509"/>
    <w:rsid w:val="00396187"/>
    <w:rsid w:val="0039651D"/>
    <w:rsid w:val="00397866"/>
    <w:rsid w:val="003A1D11"/>
    <w:rsid w:val="003A4DC2"/>
    <w:rsid w:val="003B1436"/>
    <w:rsid w:val="003B73B4"/>
    <w:rsid w:val="003C0B82"/>
    <w:rsid w:val="003C1969"/>
    <w:rsid w:val="003D2845"/>
    <w:rsid w:val="003D2BD6"/>
    <w:rsid w:val="003D30DA"/>
    <w:rsid w:val="003D46AE"/>
    <w:rsid w:val="003D7381"/>
    <w:rsid w:val="003D7EE1"/>
    <w:rsid w:val="003E0288"/>
    <w:rsid w:val="003E1892"/>
    <w:rsid w:val="003E1F3A"/>
    <w:rsid w:val="003E2DBA"/>
    <w:rsid w:val="003E3070"/>
    <w:rsid w:val="003E5709"/>
    <w:rsid w:val="003E64CB"/>
    <w:rsid w:val="003E798D"/>
    <w:rsid w:val="003F1F78"/>
    <w:rsid w:val="003F3A92"/>
    <w:rsid w:val="003F4DC0"/>
    <w:rsid w:val="003F57AD"/>
    <w:rsid w:val="00400BCA"/>
    <w:rsid w:val="004025BF"/>
    <w:rsid w:val="004025CA"/>
    <w:rsid w:val="00402ABA"/>
    <w:rsid w:val="004049CB"/>
    <w:rsid w:val="0040561E"/>
    <w:rsid w:val="00411BD8"/>
    <w:rsid w:val="00414E6A"/>
    <w:rsid w:val="00415E3E"/>
    <w:rsid w:val="004171B9"/>
    <w:rsid w:val="00421A44"/>
    <w:rsid w:val="00424C46"/>
    <w:rsid w:val="004264CF"/>
    <w:rsid w:val="00426535"/>
    <w:rsid w:val="004268FF"/>
    <w:rsid w:val="00430817"/>
    <w:rsid w:val="00430D9B"/>
    <w:rsid w:val="00432E94"/>
    <w:rsid w:val="00437394"/>
    <w:rsid w:val="004416D9"/>
    <w:rsid w:val="004435DF"/>
    <w:rsid w:val="004461C5"/>
    <w:rsid w:val="00447115"/>
    <w:rsid w:val="00447CFC"/>
    <w:rsid w:val="00453194"/>
    <w:rsid w:val="00454B60"/>
    <w:rsid w:val="004637F7"/>
    <w:rsid w:val="00464A17"/>
    <w:rsid w:val="00464BA7"/>
    <w:rsid w:val="0046786A"/>
    <w:rsid w:val="004873B1"/>
    <w:rsid w:val="004913E2"/>
    <w:rsid w:val="00491C67"/>
    <w:rsid w:val="00492090"/>
    <w:rsid w:val="004952F5"/>
    <w:rsid w:val="00496A1F"/>
    <w:rsid w:val="004A2437"/>
    <w:rsid w:val="004A2564"/>
    <w:rsid w:val="004A4200"/>
    <w:rsid w:val="004A43C9"/>
    <w:rsid w:val="004A5855"/>
    <w:rsid w:val="004A5D60"/>
    <w:rsid w:val="004A667A"/>
    <w:rsid w:val="004B18CA"/>
    <w:rsid w:val="004B3FAA"/>
    <w:rsid w:val="004B5C5A"/>
    <w:rsid w:val="004B7E09"/>
    <w:rsid w:val="004C6A34"/>
    <w:rsid w:val="004D135A"/>
    <w:rsid w:val="004D2020"/>
    <w:rsid w:val="004E2504"/>
    <w:rsid w:val="004E25CB"/>
    <w:rsid w:val="004E324F"/>
    <w:rsid w:val="004E5BFE"/>
    <w:rsid w:val="004F08C0"/>
    <w:rsid w:val="004F1FED"/>
    <w:rsid w:val="004F2589"/>
    <w:rsid w:val="004F42D8"/>
    <w:rsid w:val="004F6AC8"/>
    <w:rsid w:val="004F7B98"/>
    <w:rsid w:val="00500FA3"/>
    <w:rsid w:val="00502FEB"/>
    <w:rsid w:val="00504FD2"/>
    <w:rsid w:val="0051136E"/>
    <w:rsid w:val="00512D85"/>
    <w:rsid w:val="005162F1"/>
    <w:rsid w:val="0052069E"/>
    <w:rsid w:val="005224E4"/>
    <w:rsid w:val="005227DF"/>
    <w:rsid w:val="005245B9"/>
    <w:rsid w:val="00524886"/>
    <w:rsid w:val="00526A6D"/>
    <w:rsid w:val="005304E8"/>
    <w:rsid w:val="00532918"/>
    <w:rsid w:val="0053291D"/>
    <w:rsid w:val="0053376F"/>
    <w:rsid w:val="0053508E"/>
    <w:rsid w:val="00535AAB"/>
    <w:rsid w:val="00536EDB"/>
    <w:rsid w:val="005376D2"/>
    <w:rsid w:val="005403A3"/>
    <w:rsid w:val="00540D82"/>
    <w:rsid w:val="0054203A"/>
    <w:rsid w:val="00542B29"/>
    <w:rsid w:val="0054318E"/>
    <w:rsid w:val="00544E47"/>
    <w:rsid w:val="005472AB"/>
    <w:rsid w:val="005501A9"/>
    <w:rsid w:val="00556468"/>
    <w:rsid w:val="0056061E"/>
    <w:rsid w:val="00570B91"/>
    <w:rsid w:val="0057101F"/>
    <w:rsid w:val="0057331F"/>
    <w:rsid w:val="00574EFE"/>
    <w:rsid w:val="0057532B"/>
    <w:rsid w:val="00576049"/>
    <w:rsid w:val="0057777A"/>
    <w:rsid w:val="00582441"/>
    <w:rsid w:val="00582C97"/>
    <w:rsid w:val="0058668B"/>
    <w:rsid w:val="005876C6"/>
    <w:rsid w:val="00590F22"/>
    <w:rsid w:val="00591442"/>
    <w:rsid w:val="0059385E"/>
    <w:rsid w:val="005945D8"/>
    <w:rsid w:val="00596F0E"/>
    <w:rsid w:val="00597E25"/>
    <w:rsid w:val="005A39A0"/>
    <w:rsid w:val="005B0D6D"/>
    <w:rsid w:val="005B0EB2"/>
    <w:rsid w:val="005B1F72"/>
    <w:rsid w:val="005B4629"/>
    <w:rsid w:val="005B49DC"/>
    <w:rsid w:val="005C06F0"/>
    <w:rsid w:val="005C172C"/>
    <w:rsid w:val="005C1BF2"/>
    <w:rsid w:val="005C5EA0"/>
    <w:rsid w:val="005C6204"/>
    <w:rsid w:val="005C62F5"/>
    <w:rsid w:val="005C7D9A"/>
    <w:rsid w:val="005D0383"/>
    <w:rsid w:val="005D050B"/>
    <w:rsid w:val="005D36CD"/>
    <w:rsid w:val="005D6BDC"/>
    <w:rsid w:val="005D7700"/>
    <w:rsid w:val="005E1075"/>
    <w:rsid w:val="005E29D0"/>
    <w:rsid w:val="005E2E66"/>
    <w:rsid w:val="005E4605"/>
    <w:rsid w:val="005F1FC5"/>
    <w:rsid w:val="005F2F5B"/>
    <w:rsid w:val="005F3F46"/>
    <w:rsid w:val="00603F5A"/>
    <w:rsid w:val="00606418"/>
    <w:rsid w:val="006154E1"/>
    <w:rsid w:val="006158E8"/>
    <w:rsid w:val="00616F17"/>
    <w:rsid w:val="0062093E"/>
    <w:rsid w:val="00624EAA"/>
    <w:rsid w:val="00627B18"/>
    <w:rsid w:val="006317BA"/>
    <w:rsid w:val="00634A00"/>
    <w:rsid w:val="00636142"/>
    <w:rsid w:val="00636FA9"/>
    <w:rsid w:val="00637AD0"/>
    <w:rsid w:val="00640905"/>
    <w:rsid w:val="00640FC4"/>
    <w:rsid w:val="006418FB"/>
    <w:rsid w:val="00642B1D"/>
    <w:rsid w:val="00644245"/>
    <w:rsid w:val="0064682F"/>
    <w:rsid w:val="00647662"/>
    <w:rsid w:val="00653976"/>
    <w:rsid w:val="00654653"/>
    <w:rsid w:val="006551CF"/>
    <w:rsid w:val="00655F07"/>
    <w:rsid w:val="006578A1"/>
    <w:rsid w:val="006625C7"/>
    <w:rsid w:val="0066622A"/>
    <w:rsid w:val="00666763"/>
    <w:rsid w:val="00666780"/>
    <w:rsid w:val="00666F3F"/>
    <w:rsid w:val="00670738"/>
    <w:rsid w:val="00671A54"/>
    <w:rsid w:val="00672A22"/>
    <w:rsid w:val="0067359F"/>
    <w:rsid w:val="006742CD"/>
    <w:rsid w:val="00676615"/>
    <w:rsid w:val="00680880"/>
    <w:rsid w:val="0068350A"/>
    <w:rsid w:val="00683604"/>
    <w:rsid w:val="0068726F"/>
    <w:rsid w:val="00691D1C"/>
    <w:rsid w:val="00693C40"/>
    <w:rsid w:val="006944A3"/>
    <w:rsid w:val="00694802"/>
    <w:rsid w:val="006B0B72"/>
    <w:rsid w:val="006B10AB"/>
    <w:rsid w:val="006B4A3C"/>
    <w:rsid w:val="006B4A4D"/>
    <w:rsid w:val="006B4ED6"/>
    <w:rsid w:val="006C0AF7"/>
    <w:rsid w:val="006C2EBE"/>
    <w:rsid w:val="006C31B9"/>
    <w:rsid w:val="006C40F2"/>
    <w:rsid w:val="006C4C17"/>
    <w:rsid w:val="006C672D"/>
    <w:rsid w:val="006D56E4"/>
    <w:rsid w:val="006E28D2"/>
    <w:rsid w:val="006E7F9B"/>
    <w:rsid w:val="006F022C"/>
    <w:rsid w:val="006F2F15"/>
    <w:rsid w:val="006F4110"/>
    <w:rsid w:val="006F5C30"/>
    <w:rsid w:val="006F6BCF"/>
    <w:rsid w:val="00705D21"/>
    <w:rsid w:val="00707583"/>
    <w:rsid w:val="00707CFE"/>
    <w:rsid w:val="00715D31"/>
    <w:rsid w:val="007178AC"/>
    <w:rsid w:val="00720873"/>
    <w:rsid w:val="007212AF"/>
    <w:rsid w:val="00721BD2"/>
    <w:rsid w:val="00723CBC"/>
    <w:rsid w:val="00724B05"/>
    <w:rsid w:val="0073590B"/>
    <w:rsid w:val="00742610"/>
    <w:rsid w:val="00742C99"/>
    <w:rsid w:val="00750687"/>
    <w:rsid w:val="00750A64"/>
    <w:rsid w:val="00752A33"/>
    <w:rsid w:val="00764BE0"/>
    <w:rsid w:val="00765A57"/>
    <w:rsid w:val="00766D9C"/>
    <w:rsid w:val="00766FC8"/>
    <w:rsid w:val="0077389B"/>
    <w:rsid w:val="00776082"/>
    <w:rsid w:val="00776704"/>
    <w:rsid w:val="007768F5"/>
    <w:rsid w:val="00780CB8"/>
    <w:rsid w:val="00781C92"/>
    <w:rsid w:val="00784532"/>
    <w:rsid w:val="00787B88"/>
    <w:rsid w:val="007930DC"/>
    <w:rsid w:val="0079598D"/>
    <w:rsid w:val="007963B5"/>
    <w:rsid w:val="007A005D"/>
    <w:rsid w:val="007A3727"/>
    <w:rsid w:val="007A5902"/>
    <w:rsid w:val="007B2B07"/>
    <w:rsid w:val="007B48A1"/>
    <w:rsid w:val="007C07E1"/>
    <w:rsid w:val="007C0CFC"/>
    <w:rsid w:val="007C1425"/>
    <w:rsid w:val="007C48AA"/>
    <w:rsid w:val="007C4B05"/>
    <w:rsid w:val="007C790A"/>
    <w:rsid w:val="007D22DD"/>
    <w:rsid w:val="007D46FE"/>
    <w:rsid w:val="007D470A"/>
    <w:rsid w:val="007D6609"/>
    <w:rsid w:val="007E2F8A"/>
    <w:rsid w:val="007E6D48"/>
    <w:rsid w:val="007E7C16"/>
    <w:rsid w:val="007F0E06"/>
    <w:rsid w:val="007F109F"/>
    <w:rsid w:val="007F3F0F"/>
    <w:rsid w:val="0080080F"/>
    <w:rsid w:val="00801F7A"/>
    <w:rsid w:val="00802062"/>
    <w:rsid w:val="00802321"/>
    <w:rsid w:val="00803C0E"/>
    <w:rsid w:val="0081073E"/>
    <w:rsid w:val="00812AE5"/>
    <w:rsid w:val="008136FA"/>
    <w:rsid w:val="0081620B"/>
    <w:rsid w:val="0081744B"/>
    <w:rsid w:val="00817AFA"/>
    <w:rsid w:val="00824E97"/>
    <w:rsid w:val="008277BF"/>
    <w:rsid w:val="00833345"/>
    <w:rsid w:val="00834243"/>
    <w:rsid w:val="00834A53"/>
    <w:rsid w:val="00836457"/>
    <w:rsid w:val="0083775E"/>
    <w:rsid w:val="00844783"/>
    <w:rsid w:val="008526C2"/>
    <w:rsid w:val="008550C3"/>
    <w:rsid w:val="00856639"/>
    <w:rsid w:val="00860D07"/>
    <w:rsid w:val="00863C76"/>
    <w:rsid w:val="008643C2"/>
    <w:rsid w:val="0086568F"/>
    <w:rsid w:val="00866FB1"/>
    <w:rsid w:val="00867158"/>
    <w:rsid w:val="00870614"/>
    <w:rsid w:val="00874F0C"/>
    <w:rsid w:val="00875F7D"/>
    <w:rsid w:val="00880515"/>
    <w:rsid w:val="00881D83"/>
    <w:rsid w:val="00884497"/>
    <w:rsid w:val="008847AB"/>
    <w:rsid w:val="00886C63"/>
    <w:rsid w:val="0088746F"/>
    <w:rsid w:val="008876B4"/>
    <w:rsid w:val="00890F87"/>
    <w:rsid w:val="00896BAD"/>
    <w:rsid w:val="008A0217"/>
    <w:rsid w:val="008A4609"/>
    <w:rsid w:val="008A4629"/>
    <w:rsid w:val="008A5D22"/>
    <w:rsid w:val="008B2F14"/>
    <w:rsid w:val="008B3CD8"/>
    <w:rsid w:val="008B67A9"/>
    <w:rsid w:val="008B7C8F"/>
    <w:rsid w:val="008B7CDE"/>
    <w:rsid w:val="008C2C3B"/>
    <w:rsid w:val="008C704F"/>
    <w:rsid w:val="008D0DDE"/>
    <w:rsid w:val="008D103D"/>
    <w:rsid w:val="008D3105"/>
    <w:rsid w:val="008D4F29"/>
    <w:rsid w:val="008D55D2"/>
    <w:rsid w:val="008E0700"/>
    <w:rsid w:val="008E7CBB"/>
    <w:rsid w:val="008F13DD"/>
    <w:rsid w:val="008F14E7"/>
    <w:rsid w:val="008F2DB6"/>
    <w:rsid w:val="008F5187"/>
    <w:rsid w:val="00900618"/>
    <w:rsid w:val="00902A86"/>
    <w:rsid w:val="009034E4"/>
    <w:rsid w:val="00903556"/>
    <w:rsid w:val="00904041"/>
    <w:rsid w:val="00904D71"/>
    <w:rsid w:val="00910199"/>
    <w:rsid w:val="00910B2B"/>
    <w:rsid w:val="00910CF2"/>
    <w:rsid w:val="00911DC5"/>
    <w:rsid w:val="00912709"/>
    <w:rsid w:val="00914216"/>
    <w:rsid w:val="009147E0"/>
    <w:rsid w:val="00914A82"/>
    <w:rsid w:val="00915B1C"/>
    <w:rsid w:val="00916FAF"/>
    <w:rsid w:val="00917155"/>
    <w:rsid w:val="009214C9"/>
    <w:rsid w:val="00921C66"/>
    <w:rsid w:val="00925279"/>
    <w:rsid w:val="00927B4C"/>
    <w:rsid w:val="00927CD6"/>
    <w:rsid w:val="00930A82"/>
    <w:rsid w:val="00931D43"/>
    <w:rsid w:val="00935B62"/>
    <w:rsid w:val="0094061B"/>
    <w:rsid w:val="00941E11"/>
    <w:rsid w:val="00942B66"/>
    <w:rsid w:val="009463DD"/>
    <w:rsid w:val="00946F02"/>
    <w:rsid w:val="00947A18"/>
    <w:rsid w:val="00950299"/>
    <w:rsid w:val="0095648A"/>
    <w:rsid w:val="00961EDE"/>
    <w:rsid w:val="00962954"/>
    <w:rsid w:val="0097629A"/>
    <w:rsid w:val="00977935"/>
    <w:rsid w:val="009811A5"/>
    <w:rsid w:val="0098609F"/>
    <w:rsid w:val="00990BAC"/>
    <w:rsid w:val="009A0432"/>
    <w:rsid w:val="009A2EE2"/>
    <w:rsid w:val="009A4690"/>
    <w:rsid w:val="009A676A"/>
    <w:rsid w:val="009B17FB"/>
    <w:rsid w:val="009B1C84"/>
    <w:rsid w:val="009B27D1"/>
    <w:rsid w:val="009B35FB"/>
    <w:rsid w:val="009B6950"/>
    <w:rsid w:val="009B74CB"/>
    <w:rsid w:val="009C2C91"/>
    <w:rsid w:val="009C37A4"/>
    <w:rsid w:val="009C7DD9"/>
    <w:rsid w:val="009D4D50"/>
    <w:rsid w:val="009D53F8"/>
    <w:rsid w:val="009D6D0E"/>
    <w:rsid w:val="009D7A31"/>
    <w:rsid w:val="009D7F47"/>
    <w:rsid w:val="009D7FC6"/>
    <w:rsid w:val="009E0AFC"/>
    <w:rsid w:val="009E1439"/>
    <w:rsid w:val="009E3356"/>
    <w:rsid w:val="009E40F0"/>
    <w:rsid w:val="009F1303"/>
    <w:rsid w:val="009F5620"/>
    <w:rsid w:val="009F7200"/>
    <w:rsid w:val="009F7C82"/>
    <w:rsid w:val="009F7F5D"/>
    <w:rsid w:val="00A00DB4"/>
    <w:rsid w:val="00A03FA3"/>
    <w:rsid w:val="00A0440D"/>
    <w:rsid w:val="00A05617"/>
    <w:rsid w:val="00A07D37"/>
    <w:rsid w:val="00A1045A"/>
    <w:rsid w:val="00A15538"/>
    <w:rsid w:val="00A21C66"/>
    <w:rsid w:val="00A237CC"/>
    <w:rsid w:val="00A25643"/>
    <w:rsid w:val="00A32A9E"/>
    <w:rsid w:val="00A368F4"/>
    <w:rsid w:val="00A37597"/>
    <w:rsid w:val="00A4053C"/>
    <w:rsid w:val="00A41332"/>
    <w:rsid w:val="00A41FAB"/>
    <w:rsid w:val="00A420EB"/>
    <w:rsid w:val="00A468CB"/>
    <w:rsid w:val="00A47685"/>
    <w:rsid w:val="00A4776C"/>
    <w:rsid w:val="00A478BE"/>
    <w:rsid w:val="00A51198"/>
    <w:rsid w:val="00A52B73"/>
    <w:rsid w:val="00A53CB8"/>
    <w:rsid w:val="00A62E60"/>
    <w:rsid w:val="00A658B7"/>
    <w:rsid w:val="00A66172"/>
    <w:rsid w:val="00A66F39"/>
    <w:rsid w:val="00A709FC"/>
    <w:rsid w:val="00A71EE1"/>
    <w:rsid w:val="00A725D7"/>
    <w:rsid w:val="00A72D98"/>
    <w:rsid w:val="00A74ECA"/>
    <w:rsid w:val="00A75289"/>
    <w:rsid w:val="00A76241"/>
    <w:rsid w:val="00A767A2"/>
    <w:rsid w:val="00A809E1"/>
    <w:rsid w:val="00A80FD0"/>
    <w:rsid w:val="00A81D3D"/>
    <w:rsid w:val="00A85344"/>
    <w:rsid w:val="00A870F6"/>
    <w:rsid w:val="00A92CD6"/>
    <w:rsid w:val="00A93874"/>
    <w:rsid w:val="00A941F5"/>
    <w:rsid w:val="00A9524F"/>
    <w:rsid w:val="00AA0246"/>
    <w:rsid w:val="00AA09AF"/>
    <w:rsid w:val="00AA1B45"/>
    <w:rsid w:val="00AA2CED"/>
    <w:rsid w:val="00AB5666"/>
    <w:rsid w:val="00AB6A85"/>
    <w:rsid w:val="00AC042A"/>
    <w:rsid w:val="00AC1CA2"/>
    <w:rsid w:val="00AC3897"/>
    <w:rsid w:val="00AC76DC"/>
    <w:rsid w:val="00AD03AE"/>
    <w:rsid w:val="00AD0BA9"/>
    <w:rsid w:val="00AD2507"/>
    <w:rsid w:val="00AD31EC"/>
    <w:rsid w:val="00AD67E0"/>
    <w:rsid w:val="00AE0F65"/>
    <w:rsid w:val="00AE4BC2"/>
    <w:rsid w:val="00AE57F3"/>
    <w:rsid w:val="00AE6077"/>
    <w:rsid w:val="00AE6B15"/>
    <w:rsid w:val="00AF080A"/>
    <w:rsid w:val="00AF09CF"/>
    <w:rsid w:val="00AF2020"/>
    <w:rsid w:val="00AF3507"/>
    <w:rsid w:val="00AF36C1"/>
    <w:rsid w:val="00B0118C"/>
    <w:rsid w:val="00B0165A"/>
    <w:rsid w:val="00B01DCD"/>
    <w:rsid w:val="00B03DFE"/>
    <w:rsid w:val="00B04297"/>
    <w:rsid w:val="00B0457F"/>
    <w:rsid w:val="00B059CA"/>
    <w:rsid w:val="00B05E36"/>
    <w:rsid w:val="00B06C84"/>
    <w:rsid w:val="00B10256"/>
    <w:rsid w:val="00B10412"/>
    <w:rsid w:val="00B169B7"/>
    <w:rsid w:val="00B17C02"/>
    <w:rsid w:val="00B23373"/>
    <w:rsid w:val="00B260A9"/>
    <w:rsid w:val="00B31896"/>
    <w:rsid w:val="00B32126"/>
    <w:rsid w:val="00B3678A"/>
    <w:rsid w:val="00B41C54"/>
    <w:rsid w:val="00B42D8E"/>
    <w:rsid w:val="00B43F9C"/>
    <w:rsid w:val="00B46635"/>
    <w:rsid w:val="00B46740"/>
    <w:rsid w:val="00B47300"/>
    <w:rsid w:val="00B51EF0"/>
    <w:rsid w:val="00B55757"/>
    <w:rsid w:val="00B55FEC"/>
    <w:rsid w:val="00B60753"/>
    <w:rsid w:val="00B61904"/>
    <w:rsid w:val="00B67F3D"/>
    <w:rsid w:val="00B706A3"/>
    <w:rsid w:val="00B7202F"/>
    <w:rsid w:val="00B72631"/>
    <w:rsid w:val="00B72797"/>
    <w:rsid w:val="00B7353D"/>
    <w:rsid w:val="00B74ED6"/>
    <w:rsid w:val="00B80020"/>
    <w:rsid w:val="00B829F6"/>
    <w:rsid w:val="00B832AE"/>
    <w:rsid w:val="00B835BF"/>
    <w:rsid w:val="00B83E2E"/>
    <w:rsid w:val="00B904B4"/>
    <w:rsid w:val="00B9184C"/>
    <w:rsid w:val="00B94359"/>
    <w:rsid w:val="00B97241"/>
    <w:rsid w:val="00BA4882"/>
    <w:rsid w:val="00BA5AB5"/>
    <w:rsid w:val="00BA6D4B"/>
    <w:rsid w:val="00BB0C1F"/>
    <w:rsid w:val="00BB0F5A"/>
    <w:rsid w:val="00BB1C9E"/>
    <w:rsid w:val="00BB2B06"/>
    <w:rsid w:val="00BB38FA"/>
    <w:rsid w:val="00BB5F97"/>
    <w:rsid w:val="00BC1281"/>
    <w:rsid w:val="00BC20F2"/>
    <w:rsid w:val="00BC6D62"/>
    <w:rsid w:val="00BC7D9E"/>
    <w:rsid w:val="00BD2A18"/>
    <w:rsid w:val="00BD2CC1"/>
    <w:rsid w:val="00BD304D"/>
    <w:rsid w:val="00BD4EA0"/>
    <w:rsid w:val="00BE3650"/>
    <w:rsid w:val="00BE37D4"/>
    <w:rsid w:val="00BE6FFF"/>
    <w:rsid w:val="00BE7D65"/>
    <w:rsid w:val="00BF0250"/>
    <w:rsid w:val="00BF1C27"/>
    <w:rsid w:val="00BF2228"/>
    <w:rsid w:val="00BF3DDC"/>
    <w:rsid w:val="00BF3F92"/>
    <w:rsid w:val="00BF5536"/>
    <w:rsid w:val="00BF7152"/>
    <w:rsid w:val="00BF7AC5"/>
    <w:rsid w:val="00C0281C"/>
    <w:rsid w:val="00C0571A"/>
    <w:rsid w:val="00C06C0C"/>
    <w:rsid w:val="00C077C9"/>
    <w:rsid w:val="00C107FE"/>
    <w:rsid w:val="00C10EAA"/>
    <w:rsid w:val="00C124A4"/>
    <w:rsid w:val="00C12BC3"/>
    <w:rsid w:val="00C15E1E"/>
    <w:rsid w:val="00C22ACC"/>
    <w:rsid w:val="00C22BC8"/>
    <w:rsid w:val="00C24738"/>
    <w:rsid w:val="00C2562F"/>
    <w:rsid w:val="00C266CF"/>
    <w:rsid w:val="00C328BA"/>
    <w:rsid w:val="00C37647"/>
    <w:rsid w:val="00C37A67"/>
    <w:rsid w:val="00C40410"/>
    <w:rsid w:val="00C4346C"/>
    <w:rsid w:val="00C4375A"/>
    <w:rsid w:val="00C44202"/>
    <w:rsid w:val="00C46174"/>
    <w:rsid w:val="00C50B86"/>
    <w:rsid w:val="00C512B7"/>
    <w:rsid w:val="00C55A3E"/>
    <w:rsid w:val="00C57F2E"/>
    <w:rsid w:val="00C60D94"/>
    <w:rsid w:val="00C615D5"/>
    <w:rsid w:val="00C629A4"/>
    <w:rsid w:val="00C6469C"/>
    <w:rsid w:val="00C64D62"/>
    <w:rsid w:val="00C729D5"/>
    <w:rsid w:val="00C72BF3"/>
    <w:rsid w:val="00C77590"/>
    <w:rsid w:val="00C802E4"/>
    <w:rsid w:val="00C8543D"/>
    <w:rsid w:val="00C85692"/>
    <w:rsid w:val="00C86CB6"/>
    <w:rsid w:val="00C9360E"/>
    <w:rsid w:val="00C965BE"/>
    <w:rsid w:val="00CA0DC9"/>
    <w:rsid w:val="00CB4E13"/>
    <w:rsid w:val="00CB7673"/>
    <w:rsid w:val="00CC13CB"/>
    <w:rsid w:val="00CC73B2"/>
    <w:rsid w:val="00CC7993"/>
    <w:rsid w:val="00CD78BE"/>
    <w:rsid w:val="00CE0C5C"/>
    <w:rsid w:val="00CE2E38"/>
    <w:rsid w:val="00CE323A"/>
    <w:rsid w:val="00CF537E"/>
    <w:rsid w:val="00CF545D"/>
    <w:rsid w:val="00D0032E"/>
    <w:rsid w:val="00D0164F"/>
    <w:rsid w:val="00D019D7"/>
    <w:rsid w:val="00D02B28"/>
    <w:rsid w:val="00D02F43"/>
    <w:rsid w:val="00D03B64"/>
    <w:rsid w:val="00D041FE"/>
    <w:rsid w:val="00D05471"/>
    <w:rsid w:val="00D05B60"/>
    <w:rsid w:val="00D06A6E"/>
    <w:rsid w:val="00D10898"/>
    <w:rsid w:val="00D111EB"/>
    <w:rsid w:val="00D113E8"/>
    <w:rsid w:val="00D17F65"/>
    <w:rsid w:val="00D205AF"/>
    <w:rsid w:val="00D20690"/>
    <w:rsid w:val="00D20B1E"/>
    <w:rsid w:val="00D22C70"/>
    <w:rsid w:val="00D251CF"/>
    <w:rsid w:val="00D2763B"/>
    <w:rsid w:val="00D32995"/>
    <w:rsid w:val="00D3772E"/>
    <w:rsid w:val="00D41D4D"/>
    <w:rsid w:val="00D462F5"/>
    <w:rsid w:val="00D47B93"/>
    <w:rsid w:val="00D50BF8"/>
    <w:rsid w:val="00D50C57"/>
    <w:rsid w:val="00D50D21"/>
    <w:rsid w:val="00D533AF"/>
    <w:rsid w:val="00D548EF"/>
    <w:rsid w:val="00D549F1"/>
    <w:rsid w:val="00D57182"/>
    <w:rsid w:val="00D57C1B"/>
    <w:rsid w:val="00D6016D"/>
    <w:rsid w:val="00D60736"/>
    <w:rsid w:val="00D60F93"/>
    <w:rsid w:val="00D61965"/>
    <w:rsid w:val="00D630CF"/>
    <w:rsid w:val="00D63CD7"/>
    <w:rsid w:val="00D64FAC"/>
    <w:rsid w:val="00D65C4E"/>
    <w:rsid w:val="00D675C3"/>
    <w:rsid w:val="00D70DF7"/>
    <w:rsid w:val="00D711CC"/>
    <w:rsid w:val="00D728F9"/>
    <w:rsid w:val="00D72C7E"/>
    <w:rsid w:val="00D73B09"/>
    <w:rsid w:val="00D760FA"/>
    <w:rsid w:val="00D80609"/>
    <w:rsid w:val="00D82DCA"/>
    <w:rsid w:val="00D84818"/>
    <w:rsid w:val="00D84C0B"/>
    <w:rsid w:val="00D8679E"/>
    <w:rsid w:val="00D86B7A"/>
    <w:rsid w:val="00D87FB0"/>
    <w:rsid w:val="00D91125"/>
    <w:rsid w:val="00D91707"/>
    <w:rsid w:val="00D949A5"/>
    <w:rsid w:val="00D9508B"/>
    <w:rsid w:val="00D956B3"/>
    <w:rsid w:val="00D9580A"/>
    <w:rsid w:val="00D97BCB"/>
    <w:rsid w:val="00DA02C0"/>
    <w:rsid w:val="00DA061F"/>
    <w:rsid w:val="00DA15E9"/>
    <w:rsid w:val="00DA1818"/>
    <w:rsid w:val="00DA4FDD"/>
    <w:rsid w:val="00DA5D8C"/>
    <w:rsid w:val="00DA68BF"/>
    <w:rsid w:val="00DA7523"/>
    <w:rsid w:val="00DB4BFD"/>
    <w:rsid w:val="00DB60AB"/>
    <w:rsid w:val="00DB7AC1"/>
    <w:rsid w:val="00DC0AA4"/>
    <w:rsid w:val="00DC472C"/>
    <w:rsid w:val="00DC4C0C"/>
    <w:rsid w:val="00DC5D04"/>
    <w:rsid w:val="00DD59A3"/>
    <w:rsid w:val="00DE1B37"/>
    <w:rsid w:val="00DE26BC"/>
    <w:rsid w:val="00DE4BA0"/>
    <w:rsid w:val="00DF4C65"/>
    <w:rsid w:val="00DF5080"/>
    <w:rsid w:val="00DF6632"/>
    <w:rsid w:val="00E018A6"/>
    <w:rsid w:val="00E0233E"/>
    <w:rsid w:val="00E02A16"/>
    <w:rsid w:val="00E03CAC"/>
    <w:rsid w:val="00E13639"/>
    <w:rsid w:val="00E13E51"/>
    <w:rsid w:val="00E16483"/>
    <w:rsid w:val="00E20F82"/>
    <w:rsid w:val="00E22BEA"/>
    <w:rsid w:val="00E235FE"/>
    <w:rsid w:val="00E2370C"/>
    <w:rsid w:val="00E24463"/>
    <w:rsid w:val="00E25C3D"/>
    <w:rsid w:val="00E31B3D"/>
    <w:rsid w:val="00E31C48"/>
    <w:rsid w:val="00E33768"/>
    <w:rsid w:val="00E408E8"/>
    <w:rsid w:val="00E4497B"/>
    <w:rsid w:val="00E5029D"/>
    <w:rsid w:val="00E5168D"/>
    <w:rsid w:val="00E533F0"/>
    <w:rsid w:val="00E54F2B"/>
    <w:rsid w:val="00E55F9A"/>
    <w:rsid w:val="00E6196B"/>
    <w:rsid w:val="00E61DE7"/>
    <w:rsid w:val="00E623BD"/>
    <w:rsid w:val="00E629C2"/>
    <w:rsid w:val="00E64CD3"/>
    <w:rsid w:val="00E666F0"/>
    <w:rsid w:val="00E70DEF"/>
    <w:rsid w:val="00E74C09"/>
    <w:rsid w:val="00E74F95"/>
    <w:rsid w:val="00E75980"/>
    <w:rsid w:val="00E75BA7"/>
    <w:rsid w:val="00E77283"/>
    <w:rsid w:val="00E8103B"/>
    <w:rsid w:val="00E81F16"/>
    <w:rsid w:val="00E83C3E"/>
    <w:rsid w:val="00E85FE8"/>
    <w:rsid w:val="00E90115"/>
    <w:rsid w:val="00E90BE6"/>
    <w:rsid w:val="00E94E4B"/>
    <w:rsid w:val="00E9568A"/>
    <w:rsid w:val="00E95DCB"/>
    <w:rsid w:val="00E97D7E"/>
    <w:rsid w:val="00EA0D4D"/>
    <w:rsid w:val="00EA14AF"/>
    <w:rsid w:val="00EA689F"/>
    <w:rsid w:val="00EB0CDF"/>
    <w:rsid w:val="00EB3F34"/>
    <w:rsid w:val="00EB502B"/>
    <w:rsid w:val="00EB52FC"/>
    <w:rsid w:val="00EC189D"/>
    <w:rsid w:val="00EC43E9"/>
    <w:rsid w:val="00EC5E78"/>
    <w:rsid w:val="00EC70E0"/>
    <w:rsid w:val="00ED1E1A"/>
    <w:rsid w:val="00ED2053"/>
    <w:rsid w:val="00EE0845"/>
    <w:rsid w:val="00EE08AB"/>
    <w:rsid w:val="00EE1EAC"/>
    <w:rsid w:val="00EE3489"/>
    <w:rsid w:val="00EE3902"/>
    <w:rsid w:val="00EE4216"/>
    <w:rsid w:val="00EE4486"/>
    <w:rsid w:val="00EE5B36"/>
    <w:rsid w:val="00EF1669"/>
    <w:rsid w:val="00EF2488"/>
    <w:rsid w:val="00EF24F9"/>
    <w:rsid w:val="00EF7399"/>
    <w:rsid w:val="00F00141"/>
    <w:rsid w:val="00F03C30"/>
    <w:rsid w:val="00F07CA5"/>
    <w:rsid w:val="00F07E0E"/>
    <w:rsid w:val="00F10DBE"/>
    <w:rsid w:val="00F13F68"/>
    <w:rsid w:val="00F148D6"/>
    <w:rsid w:val="00F20224"/>
    <w:rsid w:val="00F206D0"/>
    <w:rsid w:val="00F24554"/>
    <w:rsid w:val="00F25061"/>
    <w:rsid w:val="00F27A1A"/>
    <w:rsid w:val="00F27F1F"/>
    <w:rsid w:val="00F31127"/>
    <w:rsid w:val="00F3160D"/>
    <w:rsid w:val="00F3192A"/>
    <w:rsid w:val="00F31A56"/>
    <w:rsid w:val="00F34204"/>
    <w:rsid w:val="00F37384"/>
    <w:rsid w:val="00F37966"/>
    <w:rsid w:val="00F407C1"/>
    <w:rsid w:val="00F419BE"/>
    <w:rsid w:val="00F436B3"/>
    <w:rsid w:val="00F44CF4"/>
    <w:rsid w:val="00F459AE"/>
    <w:rsid w:val="00F46790"/>
    <w:rsid w:val="00F46D86"/>
    <w:rsid w:val="00F51363"/>
    <w:rsid w:val="00F518E1"/>
    <w:rsid w:val="00F5212E"/>
    <w:rsid w:val="00F61188"/>
    <w:rsid w:val="00F631CE"/>
    <w:rsid w:val="00F65992"/>
    <w:rsid w:val="00F66FB5"/>
    <w:rsid w:val="00F67564"/>
    <w:rsid w:val="00F71EA4"/>
    <w:rsid w:val="00F72EA8"/>
    <w:rsid w:val="00F7672C"/>
    <w:rsid w:val="00F77FBB"/>
    <w:rsid w:val="00F80924"/>
    <w:rsid w:val="00F80F85"/>
    <w:rsid w:val="00F86D5A"/>
    <w:rsid w:val="00FA0BCF"/>
    <w:rsid w:val="00FA16E5"/>
    <w:rsid w:val="00FA173E"/>
    <w:rsid w:val="00FA25CC"/>
    <w:rsid w:val="00FA6014"/>
    <w:rsid w:val="00FA6734"/>
    <w:rsid w:val="00FA7D2B"/>
    <w:rsid w:val="00FB16C5"/>
    <w:rsid w:val="00FC1ED6"/>
    <w:rsid w:val="00FC3D94"/>
    <w:rsid w:val="00FC5D34"/>
    <w:rsid w:val="00FD1791"/>
    <w:rsid w:val="00FD6553"/>
    <w:rsid w:val="00FD700F"/>
    <w:rsid w:val="00FE0EAF"/>
    <w:rsid w:val="00FE542B"/>
    <w:rsid w:val="00FE6F4E"/>
    <w:rsid w:val="00FE7D8C"/>
    <w:rsid w:val="00FF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3F6DE3"/>
  <w15:chartTrackingRefBased/>
  <w15:docId w15:val="{24B42805-5395-4B5B-8F06-F4F58C1B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E3070"/>
    <w:pPr>
      <w:spacing w:after="150" w:line="240" w:lineRule="auto"/>
    </w:pPr>
    <w:rPr>
      <w:rFonts w:ascii="Times New Roman" w:eastAsia="Times New Roman" w:hAnsi="Times New Roman" w:cs="Times New Roman"/>
      <w:sz w:val="24"/>
      <w:szCs w:val="24"/>
      <w:lang w:eastAsia="en-GB"/>
    </w:rPr>
  </w:style>
  <w:style w:type="character" w:styleId="Strong">
    <w:name w:val="Strong"/>
    <w:basedOn w:val="DefaultParagraphFont"/>
    <w:qFormat/>
    <w:rsid w:val="003E3070"/>
    <w:rPr>
      <w:b/>
      <w:bCs/>
    </w:rPr>
  </w:style>
  <w:style w:type="character" w:styleId="Hyperlink">
    <w:name w:val="Hyperlink"/>
    <w:basedOn w:val="DefaultParagraphFont"/>
    <w:uiPriority w:val="99"/>
    <w:unhideWhenUsed/>
    <w:rsid w:val="00977935"/>
    <w:rPr>
      <w:color w:val="0563C1" w:themeColor="hyperlink"/>
      <w:u w:val="single"/>
    </w:rPr>
  </w:style>
  <w:style w:type="paragraph" w:styleId="ListParagraph">
    <w:name w:val="List Paragraph"/>
    <w:basedOn w:val="Normal"/>
    <w:uiPriority w:val="34"/>
    <w:qFormat/>
    <w:rsid w:val="0008123F"/>
    <w:pPr>
      <w:ind w:left="720"/>
      <w:contextualSpacing/>
    </w:pPr>
  </w:style>
  <w:style w:type="paragraph" w:styleId="Header">
    <w:name w:val="header"/>
    <w:basedOn w:val="Normal"/>
    <w:link w:val="HeaderChar"/>
    <w:uiPriority w:val="99"/>
    <w:unhideWhenUsed/>
    <w:rsid w:val="00BC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D9E"/>
  </w:style>
  <w:style w:type="paragraph" w:styleId="Footer">
    <w:name w:val="footer"/>
    <w:basedOn w:val="Normal"/>
    <w:link w:val="FooterChar"/>
    <w:uiPriority w:val="99"/>
    <w:unhideWhenUsed/>
    <w:rsid w:val="00BC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D9E"/>
  </w:style>
  <w:style w:type="paragraph" w:customStyle="1" w:styleId="Default">
    <w:name w:val="Default"/>
    <w:rsid w:val="001658D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SCBodyTextIndent2">
    <w:name w:val="NSC Body Text Indent 2"/>
    <w:basedOn w:val="Normal"/>
    <w:link w:val="NSCBodyTextIndent2Char"/>
    <w:rsid w:val="00056192"/>
    <w:pPr>
      <w:spacing w:after="0" w:line="240" w:lineRule="auto"/>
      <w:ind w:left="720"/>
    </w:pPr>
    <w:rPr>
      <w:rFonts w:ascii="Arial" w:eastAsia="Times New Roman" w:hAnsi="Arial" w:cs="Times New Roman"/>
      <w:sz w:val="24"/>
      <w:szCs w:val="24"/>
    </w:rPr>
  </w:style>
  <w:style w:type="character" w:customStyle="1" w:styleId="NSCBodyTextIndent2Char">
    <w:name w:val="NSC Body Text Indent 2 Char"/>
    <w:link w:val="NSCBodyTextIndent2"/>
    <w:rsid w:val="00056192"/>
    <w:rPr>
      <w:rFonts w:ascii="Arial" w:eastAsia="Times New Roman" w:hAnsi="Arial" w:cs="Times New Roman"/>
      <w:sz w:val="24"/>
      <w:szCs w:val="24"/>
    </w:rPr>
  </w:style>
  <w:style w:type="paragraph" w:styleId="Revision">
    <w:name w:val="Revision"/>
    <w:hidden/>
    <w:uiPriority w:val="99"/>
    <w:semiHidden/>
    <w:rsid w:val="001845BA"/>
    <w:pPr>
      <w:spacing w:after="0" w:line="240" w:lineRule="auto"/>
    </w:pPr>
  </w:style>
  <w:style w:type="paragraph" w:styleId="BalloonText">
    <w:name w:val="Balloon Text"/>
    <w:basedOn w:val="Normal"/>
    <w:link w:val="BalloonTextChar"/>
    <w:uiPriority w:val="99"/>
    <w:semiHidden/>
    <w:unhideWhenUsed/>
    <w:rsid w:val="001845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5BA"/>
    <w:rPr>
      <w:rFonts w:ascii="Segoe UI" w:hAnsi="Segoe UI" w:cs="Segoe UI"/>
      <w:sz w:val="18"/>
      <w:szCs w:val="18"/>
    </w:rPr>
  </w:style>
  <w:style w:type="character" w:styleId="FollowedHyperlink">
    <w:name w:val="FollowedHyperlink"/>
    <w:basedOn w:val="DefaultParagraphFont"/>
    <w:uiPriority w:val="99"/>
    <w:semiHidden/>
    <w:unhideWhenUsed/>
    <w:rsid w:val="00AD67E0"/>
    <w:rPr>
      <w:color w:val="954F72" w:themeColor="followedHyperlink"/>
      <w:u w:val="single"/>
    </w:rPr>
  </w:style>
  <w:style w:type="character" w:styleId="CommentReference">
    <w:name w:val="annotation reference"/>
    <w:basedOn w:val="DefaultParagraphFont"/>
    <w:uiPriority w:val="99"/>
    <w:semiHidden/>
    <w:unhideWhenUsed/>
    <w:rsid w:val="0032047B"/>
    <w:rPr>
      <w:sz w:val="16"/>
      <w:szCs w:val="16"/>
    </w:rPr>
  </w:style>
  <w:style w:type="paragraph" w:styleId="CommentText">
    <w:name w:val="annotation text"/>
    <w:basedOn w:val="Normal"/>
    <w:link w:val="CommentTextChar"/>
    <w:uiPriority w:val="99"/>
    <w:semiHidden/>
    <w:unhideWhenUsed/>
    <w:rsid w:val="0032047B"/>
    <w:pPr>
      <w:spacing w:line="240" w:lineRule="auto"/>
    </w:pPr>
    <w:rPr>
      <w:sz w:val="20"/>
      <w:szCs w:val="20"/>
    </w:rPr>
  </w:style>
  <w:style w:type="character" w:customStyle="1" w:styleId="CommentTextChar">
    <w:name w:val="Comment Text Char"/>
    <w:basedOn w:val="DefaultParagraphFont"/>
    <w:link w:val="CommentText"/>
    <w:uiPriority w:val="99"/>
    <w:semiHidden/>
    <w:rsid w:val="0032047B"/>
    <w:rPr>
      <w:sz w:val="20"/>
      <w:szCs w:val="20"/>
    </w:rPr>
  </w:style>
  <w:style w:type="paragraph" w:styleId="CommentSubject">
    <w:name w:val="annotation subject"/>
    <w:basedOn w:val="CommentText"/>
    <w:next w:val="CommentText"/>
    <w:link w:val="CommentSubjectChar"/>
    <w:uiPriority w:val="99"/>
    <w:semiHidden/>
    <w:unhideWhenUsed/>
    <w:rsid w:val="0032047B"/>
    <w:rPr>
      <w:b/>
      <w:bCs/>
    </w:rPr>
  </w:style>
  <w:style w:type="character" w:customStyle="1" w:styleId="CommentSubjectChar">
    <w:name w:val="Comment Subject Char"/>
    <w:basedOn w:val="CommentTextChar"/>
    <w:link w:val="CommentSubject"/>
    <w:uiPriority w:val="99"/>
    <w:semiHidden/>
    <w:rsid w:val="003204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34747">
      <w:bodyDiv w:val="1"/>
      <w:marLeft w:val="0"/>
      <w:marRight w:val="0"/>
      <w:marTop w:val="0"/>
      <w:marBottom w:val="0"/>
      <w:divBdr>
        <w:top w:val="none" w:sz="0" w:space="0" w:color="auto"/>
        <w:left w:val="none" w:sz="0" w:space="0" w:color="auto"/>
        <w:bottom w:val="none" w:sz="0" w:space="0" w:color="auto"/>
        <w:right w:val="none" w:sz="0" w:space="0" w:color="auto"/>
      </w:divBdr>
      <w:divsChild>
        <w:div w:id="1407534762">
          <w:marLeft w:val="0"/>
          <w:marRight w:val="0"/>
          <w:marTop w:val="0"/>
          <w:marBottom w:val="0"/>
          <w:divBdr>
            <w:top w:val="none" w:sz="0" w:space="0" w:color="auto"/>
            <w:left w:val="none" w:sz="0" w:space="0" w:color="auto"/>
            <w:bottom w:val="none" w:sz="0" w:space="0" w:color="auto"/>
            <w:right w:val="none" w:sz="0" w:space="0" w:color="auto"/>
          </w:divBdr>
          <w:divsChild>
            <w:div w:id="1984894636">
              <w:marLeft w:val="0"/>
              <w:marRight w:val="0"/>
              <w:marTop w:val="0"/>
              <w:marBottom w:val="0"/>
              <w:divBdr>
                <w:top w:val="none" w:sz="0" w:space="0" w:color="auto"/>
                <w:left w:val="none" w:sz="0" w:space="0" w:color="auto"/>
                <w:bottom w:val="none" w:sz="0" w:space="0" w:color="auto"/>
                <w:right w:val="none" w:sz="0" w:space="0" w:color="auto"/>
              </w:divBdr>
              <w:divsChild>
                <w:div w:id="28990246">
                  <w:marLeft w:val="0"/>
                  <w:marRight w:val="0"/>
                  <w:marTop w:val="0"/>
                  <w:marBottom w:val="0"/>
                  <w:divBdr>
                    <w:top w:val="none" w:sz="0" w:space="0" w:color="auto"/>
                    <w:left w:val="none" w:sz="0" w:space="0" w:color="auto"/>
                    <w:bottom w:val="none" w:sz="0" w:space="0" w:color="auto"/>
                    <w:right w:val="none" w:sz="0" w:space="0" w:color="auto"/>
                  </w:divBdr>
                  <w:divsChild>
                    <w:div w:id="1173452748">
                      <w:marLeft w:val="-225"/>
                      <w:marRight w:val="-225"/>
                      <w:marTop w:val="0"/>
                      <w:marBottom w:val="0"/>
                      <w:divBdr>
                        <w:top w:val="none" w:sz="0" w:space="0" w:color="auto"/>
                        <w:left w:val="none" w:sz="0" w:space="0" w:color="auto"/>
                        <w:bottom w:val="none" w:sz="0" w:space="0" w:color="auto"/>
                        <w:right w:val="none" w:sz="0" w:space="0" w:color="auto"/>
                      </w:divBdr>
                      <w:divsChild>
                        <w:div w:id="15510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361666">
      <w:bodyDiv w:val="1"/>
      <w:marLeft w:val="0"/>
      <w:marRight w:val="0"/>
      <w:marTop w:val="0"/>
      <w:marBottom w:val="0"/>
      <w:divBdr>
        <w:top w:val="none" w:sz="0" w:space="0" w:color="auto"/>
        <w:left w:val="none" w:sz="0" w:space="0" w:color="auto"/>
        <w:bottom w:val="none" w:sz="0" w:space="0" w:color="auto"/>
        <w:right w:val="none" w:sz="0" w:space="0" w:color="auto"/>
      </w:divBdr>
      <w:divsChild>
        <w:div w:id="1977366642">
          <w:marLeft w:val="0"/>
          <w:marRight w:val="0"/>
          <w:marTop w:val="0"/>
          <w:marBottom w:val="0"/>
          <w:divBdr>
            <w:top w:val="none" w:sz="0" w:space="0" w:color="auto"/>
            <w:left w:val="none" w:sz="0" w:space="0" w:color="auto"/>
            <w:bottom w:val="none" w:sz="0" w:space="0" w:color="auto"/>
            <w:right w:val="none" w:sz="0" w:space="0" w:color="auto"/>
          </w:divBdr>
          <w:divsChild>
            <w:div w:id="63184901">
              <w:marLeft w:val="0"/>
              <w:marRight w:val="0"/>
              <w:marTop w:val="0"/>
              <w:marBottom w:val="0"/>
              <w:divBdr>
                <w:top w:val="none" w:sz="0" w:space="0" w:color="auto"/>
                <w:left w:val="none" w:sz="0" w:space="0" w:color="auto"/>
                <w:bottom w:val="none" w:sz="0" w:space="0" w:color="auto"/>
                <w:right w:val="none" w:sz="0" w:space="0" w:color="auto"/>
              </w:divBdr>
              <w:divsChild>
                <w:div w:id="1195725710">
                  <w:marLeft w:val="-225"/>
                  <w:marRight w:val="-225"/>
                  <w:marTop w:val="0"/>
                  <w:marBottom w:val="0"/>
                  <w:divBdr>
                    <w:top w:val="none" w:sz="0" w:space="0" w:color="auto"/>
                    <w:left w:val="none" w:sz="0" w:space="0" w:color="auto"/>
                    <w:bottom w:val="none" w:sz="0" w:space="0" w:color="auto"/>
                    <w:right w:val="none" w:sz="0" w:space="0" w:color="auto"/>
                  </w:divBdr>
                  <w:divsChild>
                    <w:div w:id="1926569581">
                      <w:marLeft w:val="0"/>
                      <w:marRight w:val="0"/>
                      <w:marTop w:val="0"/>
                      <w:marBottom w:val="0"/>
                      <w:divBdr>
                        <w:top w:val="none" w:sz="0" w:space="0" w:color="auto"/>
                        <w:left w:val="none" w:sz="0" w:space="0" w:color="auto"/>
                        <w:bottom w:val="none" w:sz="0" w:space="0" w:color="auto"/>
                        <w:right w:val="none" w:sz="0" w:space="0" w:color="auto"/>
                      </w:divBdr>
                      <w:divsChild>
                        <w:div w:id="705641976">
                          <w:marLeft w:val="0"/>
                          <w:marRight w:val="0"/>
                          <w:marTop w:val="0"/>
                          <w:marBottom w:val="0"/>
                          <w:divBdr>
                            <w:top w:val="none" w:sz="0" w:space="0" w:color="auto"/>
                            <w:left w:val="none" w:sz="0" w:space="0" w:color="auto"/>
                            <w:bottom w:val="none" w:sz="0" w:space="0" w:color="auto"/>
                            <w:right w:val="none" w:sz="0" w:space="0" w:color="auto"/>
                          </w:divBdr>
                          <w:divsChild>
                            <w:div w:id="1955793241">
                              <w:marLeft w:val="0"/>
                              <w:marRight w:val="0"/>
                              <w:marTop w:val="0"/>
                              <w:marBottom w:val="240"/>
                              <w:divBdr>
                                <w:top w:val="single" w:sz="6" w:space="0" w:color="E8E8E8"/>
                                <w:left w:val="single" w:sz="6" w:space="0" w:color="E8E8E8"/>
                                <w:bottom w:val="single" w:sz="6" w:space="0" w:color="E8E8E8"/>
                                <w:right w:val="single" w:sz="6" w:space="0" w:color="E8E8E8"/>
                              </w:divBdr>
                              <w:divsChild>
                                <w:div w:id="628361403">
                                  <w:marLeft w:val="0"/>
                                  <w:marRight w:val="0"/>
                                  <w:marTop w:val="0"/>
                                  <w:marBottom w:val="0"/>
                                  <w:divBdr>
                                    <w:top w:val="none" w:sz="0" w:space="0" w:color="auto"/>
                                    <w:left w:val="none" w:sz="0" w:space="0" w:color="auto"/>
                                    <w:bottom w:val="none" w:sz="0" w:space="0" w:color="auto"/>
                                    <w:right w:val="none" w:sz="0" w:space="0" w:color="auto"/>
                                  </w:divBdr>
                                  <w:divsChild>
                                    <w:div w:id="1149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832321">
      <w:bodyDiv w:val="1"/>
      <w:marLeft w:val="0"/>
      <w:marRight w:val="0"/>
      <w:marTop w:val="0"/>
      <w:marBottom w:val="0"/>
      <w:divBdr>
        <w:top w:val="none" w:sz="0" w:space="0" w:color="auto"/>
        <w:left w:val="none" w:sz="0" w:space="0" w:color="auto"/>
        <w:bottom w:val="none" w:sz="0" w:space="0" w:color="auto"/>
        <w:right w:val="none" w:sz="0" w:space="0" w:color="auto"/>
      </w:divBdr>
      <w:divsChild>
        <w:div w:id="623390724">
          <w:marLeft w:val="0"/>
          <w:marRight w:val="0"/>
          <w:marTop w:val="0"/>
          <w:marBottom w:val="0"/>
          <w:divBdr>
            <w:top w:val="none" w:sz="0" w:space="0" w:color="auto"/>
            <w:left w:val="none" w:sz="0" w:space="0" w:color="auto"/>
            <w:bottom w:val="none" w:sz="0" w:space="0" w:color="auto"/>
            <w:right w:val="none" w:sz="0" w:space="0" w:color="auto"/>
          </w:divBdr>
          <w:divsChild>
            <w:div w:id="1609969084">
              <w:marLeft w:val="0"/>
              <w:marRight w:val="0"/>
              <w:marTop w:val="0"/>
              <w:marBottom w:val="0"/>
              <w:divBdr>
                <w:top w:val="none" w:sz="0" w:space="0" w:color="auto"/>
                <w:left w:val="none" w:sz="0" w:space="0" w:color="auto"/>
                <w:bottom w:val="none" w:sz="0" w:space="0" w:color="auto"/>
                <w:right w:val="none" w:sz="0" w:space="0" w:color="auto"/>
              </w:divBdr>
              <w:divsChild>
                <w:div w:id="1472940086">
                  <w:marLeft w:val="-225"/>
                  <w:marRight w:val="-225"/>
                  <w:marTop w:val="0"/>
                  <w:marBottom w:val="0"/>
                  <w:divBdr>
                    <w:top w:val="none" w:sz="0" w:space="0" w:color="auto"/>
                    <w:left w:val="none" w:sz="0" w:space="0" w:color="auto"/>
                    <w:bottom w:val="none" w:sz="0" w:space="0" w:color="auto"/>
                    <w:right w:val="none" w:sz="0" w:space="0" w:color="auto"/>
                  </w:divBdr>
                  <w:divsChild>
                    <w:div w:id="1333338440">
                      <w:marLeft w:val="0"/>
                      <w:marRight w:val="0"/>
                      <w:marTop w:val="0"/>
                      <w:marBottom w:val="0"/>
                      <w:divBdr>
                        <w:top w:val="none" w:sz="0" w:space="0" w:color="auto"/>
                        <w:left w:val="none" w:sz="0" w:space="0" w:color="auto"/>
                        <w:bottom w:val="none" w:sz="0" w:space="0" w:color="auto"/>
                        <w:right w:val="none" w:sz="0" w:space="0" w:color="auto"/>
                      </w:divBdr>
                      <w:divsChild>
                        <w:div w:id="655839253">
                          <w:marLeft w:val="0"/>
                          <w:marRight w:val="0"/>
                          <w:marTop w:val="0"/>
                          <w:marBottom w:val="0"/>
                          <w:divBdr>
                            <w:top w:val="none" w:sz="0" w:space="0" w:color="auto"/>
                            <w:left w:val="none" w:sz="0" w:space="0" w:color="auto"/>
                            <w:bottom w:val="none" w:sz="0" w:space="0" w:color="auto"/>
                            <w:right w:val="none" w:sz="0" w:space="0" w:color="auto"/>
                          </w:divBdr>
                          <w:divsChild>
                            <w:div w:id="28383265">
                              <w:marLeft w:val="0"/>
                              <w:marRight w:val="0"/>
                              <w:marTop w:val="0"/>
                              <w:marBottom w:val="240"/>
                              <w:divBdr>
                                <w:top w:val="single" w:sz="6" w:space="0" w:color="E8E8E8"/>
                                <w:left w:val="single" w:sz="6" w:space="0" w:color="E8E8E8"/>
                                <w:bottom w:val="single" w:sz="6" w:space="0" w:color="E8E8E8"/>
                                <w:right w:val="single" w:sz="6" w:space="0" w:color="E8E8E8"/>
                              </w:divBdr>
                              <w:divsChild>
                                <w:div w:id="257521412">
                                  <w:marLeft w:val="0"/>
                                  <w:marRight w:val="0"/>
                                  <w:marTop w:val="0"/>
                                  <w:marBottom w:val="0"/>
                                  <w:divBdr>
                                    <w:top w:val="none" w:sz="0" w:space="0" w:color="auto"/>
                                    <w:left w:val="none" w:sz="0" w:space="0" w:color="auto"/>
                                    <w:bottom w:val="none" w:sz="0" w:space="0" w:color="auto"/>
                                    <w:right w:val="none" w:sz="0" w:space="0" w:color="auto"/>
                                  </w:divBdr>
                                  <w:divsChild>
                                    <w:div w:id="5090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149333">
      <w:bodyDiv w:val="1"/>
      <w:marLeft w:val="0"/>
      <w:marRight w:val="0"/>
      <w:marTop w:val="0"/>
      <w:marBottom w:val="0"/>
      <w:divBdr>
        <w:top w:val="none" w:sz="0" w:space="0" w:color="auto"/>
        <w:left w:val="none" w:sz="0" w:space="0" w:color="auto"/>
        <w:bottom w:val="none" w:sz="0" w:space="0" w:color="auto"/>
        <w:right w:val="none" w:sz="0" w:space="0" w:color="auto"/>
      </w:divBdr>
    </w:div>
    <w:div w:id="421804512">
      <w:bodyDiv w:val="1"/>
      <w:marLeft w:val="0"/>
      <w:marRight w:val="0"/>
      <w:marTop w:val="0"/>
      <w:marBottom w:val="0"/>
      <w:divBdr>
        <w:top w:val="none" w:sz="0" w:space="0" w:color="auto"/>
        <w:left w:val="none" w:sz="0" w:space="0" w:color="auto"/>
        <w:bottom w:val="none" w:sz="0" w:space="0" w:color="auto"/>
        <w:right w:val="none" w:sz="0" w:space="0" w:color="auto"/>
      </w:divBdr>
      <w:divsChild>
        <w:div w:id="203831347">
          <w:marLeft w:val="0"/>
          <w:marRight w:val="0"/>
          <w:marTop w:val="0"/>
          <w:marBottom w:val="0"/>
          <w:divBdr>
            <w:top w:val="none" w:sz="0" w:space="0" w:color="auto"/>
            <w:left w:val="none" w:sz="0" w:space="0" w:color="auto"/>
            <w:bottom w:val="none" w:sz="0" w:space="0" w:color="auto"/>
            <w:right w:val="none" w:sz="0" w:space="0" w:color="auto"/>
          </w:divBdr>
          <w:divsChild>
            <w:div w:id="1201288266">
              <w:marLeft w:val="0"/>
              <w:marRight w:val="0"/>
              <w:marTop w:val="0"/>
              <w:marBottom w:val="0"/>
              <w:divBdr>
                <w:top w:val="none" w:sz="0" w:space="0" w:color="auto"/>
                <w:left w:val="none" w:sz="0" w:space="0" w:color="auto"/>
                <w:bottom w:val="none" w:sz="0" w:space="0" w:color="auto"/>
                <w:right w:val="none" w:sz="0" w:space="0" w:color="auto"/>
              </w:divBdr>
              <w:divsChild>
                <w:div w:id="1862159304">
                  <w:marLeft w:val="-225"/>
                  <w:marRight w:val="-225"/>
                  <w:marTop w:val="0"/>
                  <w:marBottom w:val="0"/>
                  <w:divBdr>
                    <w:top w:val="none" w:sz="0" w:space="0" w:color="auto"/>
                    <w:left w:val="none" w:sz="0" w:space="0" w:color="auto"/>
                    <w:bottom w:val="none" w:sz="0" w:space="0" w:color="auto"/>
                    <w:right w:val="none" w:sz="0" w:space="0" w:color="auto"/>
                  </w:divBdr>
                  <w:divsChild>
                    <w:div w:id="921139832">
                      <w:marLeft w:val="0"/>
                      <w:marRight w:val="0"/>
                      <w:marTop w:val="0"/>
                      <w:marBottom w:val="0"/>
                      <w:divBdr>
                        <w:top w:val="none" w:sz="0" w:space="0" w:color="auto"/>
                        <w:left w:val="none" w:sz="0" w:space="0" w:color="auto"/>
                        <w:bottom w:val="none" w:sz="0" w:space="0" w:color="auto"/>
                        <w:right w:val="none" w:sz="0" w:space="0" w:color="auto"/>
                      </w:divBdr>
                      <w:divsChild>
                        <w:div w:id="1275987599">
                          <w:marLeft w:val="0"/>
                          <w:marRight w:val="0"/>
                          <w:marTop w:val="0"/>
                          <w:marBottom w:val="0"/>
                          <w:divBdr>
                            <w:top w:val="none" w:sz="0" w:space="0" w:color="auto"/>
                            <w:left w:val="none" w:sz="0" w:space="0" w:color="auto"/>
                            <w:bottom w:val="none" w:sz="0" w:space="0" w:color="auto"/>
                            <w:right w:val="none" w:sz="0" w:space="0" w:color="auto"/>
                          </w:divBdr>
                          <w:divsChild>
                            <w:div w:id="67769190">
                              <w:marLeft w:val="0"/>
                              <w:marRight w:val="0"/>
                              <w:marTop w:val="0"/>
                              <w:marBottom w:val="240"/>
                              <w:divBdr>
                                <w:top w:val="single" w:sz="6" w:space="0" w:color="E8E8E8"/>
                                <w:left w:val="single" w:sz="6" w:space="0" w:color="E8E8E8"/>
                                <w:bottom w:val="single" w:sz="6" w:space="0" w:color="E8E8E8"/>
                                <w:right w:val="single" w:sz="6" w:space="0" w:color="E8E8E8"/>
                              </w:divBdr>
                              <w:divsChild>
                                <w:div w:id="343171936">
                                  <w:marLeft w:val="0"/>
                                  <w:marRight w:val="0"/>
                                  <w:marTop w:val="0"/>
                                  <w:marBottom w:val="0"/>
                                  <w:divBdr>
                                    <w:top w:val="none" w:sz="0" w:space="0" w:color="auto"/>
                                    <w:left w:val="none" w:sz="0" w:space="0" w:color="auto"/>
                                    <w:bottom w:val="none" w:sz="0" w:space="0" w:color="auto"/>
                                    <w:right w:val="none" w:sz="0" w:space="0" w:color="auto"/>
                                  </w:divBdr>
                                  <w:divsChild>
                                    <w:div w:id="18529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411461">
      <w:bodyDiv w:val="1"/>
      <w:marLeft w:val="0"/>
      <w:marRight w:val="0"/>
      <w:marTop w:val="0"/>
      <w:marBottom w:val="0"/>
      <w:divBdr>
        <w:top w:val="none" w:sz="0" w:space="0" w:color="auto"/>
        <w:left w:val="none" w:sz="0" w:space="0" w:color="auto"/>
        <w:bottom w:val="none" w:sz="0" w:space="0" w:color="auto"/>
        <w:right w:val="none" w:sz="0" w:space="0" w:color="auto"/>
      </w:divBdr>
      <w:divsChild>
        <w:div w:id="77676055">
          <w:marLeft w:val="0"/>
          <w:marRight w:val="0"/>
          <w:marTop w:val="0"/>
          <w:marBottom w:val="0"/>
          <w:divBdr>
            <w:top w:val="none" w:sz="0" w:space="0" w:color="auto"/>
            <w:left w:val="none" w:sz="0" w:space="0" w:color="auto"/>
            <w:bottom w:val="none" w:sz="0" w:space="0" w:color="auto"/>
            <w:right w:val="none" w:sz="0" w:space="0" w:color="auto"/>
          </w:divBdr>
          <w:divsChild>
            <w:div w:id="1530489113">
              <w:marLeft w:val="0"/>
              <w:marRight w:val="0"/>
              <w:marTop w:val="0"/>
              <w:marBottom w:val="0"/>
              <w:divBdr>
                <w:top w:val="none" w:sz="0" w:space="0" w:color="auto"/>
                <w:left w:val="none" w:sz="0" w:space="0" w:color="auto"/>
                <w:bottom w:val="none" w:sz="0" w:space="0" w:color="auto"/>
                <w:right w:val="none" w:sz="0" w:space="0" w:color="auto"/>
              </w:divBdr>
              <w:divsChild>
                <w:div w:id="2054966043">
                  <w:marLeft w:val="-225"/>
                  <w:marRight w:val="-225"/>
                  <w:marTop w:val="0"/>
                  <w:marBottom w:val="0"/>
                  <w:divBdr>
                    <w:top w:val="none" w:sz="0" w:space="0" w:color="auto"/>
                    <w:left w:val="none" w:sz="0" w:space="0" w:color="auto"/>
                    <w:bottom w:val="none" w:sz="0" w:space="0" w:color="auto"/>
                    <w:right w:val="none" w:sz="0" w:space="0" w:color="auto"/>
                  </w:divBdr>
                  <w:divsChild>
                    <w:div w:id="1040008690">
                      <w:marLeft w:val="0"/>
                      <w:marRight w:val="0"/>
                      <w:marTop w:val="0"/>
                      <w:marBottom w:val="0"/>
                      <w:divBdr>
                        <w:top w:val="none" w:sz="0" w:space="0" w:color="auto"/>
                        <w:left w:val="none" w:sz="0" w:space="0" w:color="auto"/>
                        <w:bottom w:val="none" w:sz="0" w:space="0" w:color="auto"/>
                        <w:right w:val="none" w:sz="0" w:space="0" w:color="auto"/>
                      </w:divBdr>
                      <w:divsChild>
                        <w:div w:id="1416324855">
                          <w:marLeft w:val="0"/>
                          <w:marRight w:val="0"/>
                          <w:marTop w:val="0"/>
                          <w:marBottom w:val="0"/>
                          <w:divBdr>
                            <w:top w:val="none" w:sz="0" w:space="0" w:color="auto"/>
                            <w:left w:val="none" w:sz="0" w:space="0" w:color="auto"/>
                            <w:bottom w:val="none" w:sz="0" w:space="0" w:color="auto"/>
                            <w:right w:val="none" w:sz="0" w:space="0" w:color="auto"/>
                          </w:divBdr>
                          <w:divsChild>
                            <w:div w:id="1273975115">
                              <w:marLeft w:val="0"/>
                              <w:marRight w:val="0"/>
                              <w:marTop w:val="0"/>
                              <w:marBottom w:val="240"/>
                              <w:divBdr>
                                <w:top w:val="single" w:sz="6" w:space="0" w:color="E8E8E8"/>
                                <w:left w:val="single" w:sz="6" w:space="0" w:color="E8E8E8"/>
                                <w:bottom w:val="single" w:sz="6" w:space="0" w:color="E8E8E8"/>
                                <w:right w:val="single" w:sz="6" w:space="0" w:color="E8E8E8"/>
                              </w:divBdr>
                              <w:divsChild>
                                <w:div w:id="1234003687">
                                  <w:marLeft w:val="0"/>
                                  <w:marRight w:val="0"/>
                                  <w:marTop w:val="0"/>
                                  <w:marBottom w:val="0"/>
                                  <w:divBdr>
                                    <w:top w:val="none" w:sz="0" w:space="0" w:color="auto"/>
                                    <w:left w:val="none" w:sz="0" w:space="0" w:color="auto"/>
                                    <w:bottom w:val="none" w:sz="0" w:space="0" w:color="auto"/>
                                    <w:right w:val="none" w:sz="0" w:space="0" w:color="auto"/>
                                  </w:divBdr>
                                  <w:divsChild>
                                    <w:div w:id="3366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559608">
      <w:bodyDiv w:val="1"/>
      <w:marLeft w:val="0"/>
      <w:marRight w:val="0"/>
      <w:marTop w:val="0"/>
      <w:marBottom w:val="0"/>
      <w:divBdr>
        <w:top w:val="none" w:sz="0" w:space="0" w:color="auto"/>
        <w:left w:val="none" w:sz="0" w:space="0" w:color="auto"/>
        <w:bottom w:val="none" w:sz="0" w:space="0" w:color="auto"/>
        <w:right w:val="none" w:sz="0" w:space="0" w:color="auto"/>
      </w:divBdr>
      <w:divsChild>
        <w:div w:id="715396926">
          <w:marLeft w:val="0"/>
          <w:marRight w:val="0"/>
          <w:marTop w:val="0"/>
          <w:marBottom w:val="0"/>
          <w:divBdr>
            <w:top w:val="none" w:sz="0" w:space="0" w:color="auto"/>
            <w:left w:val="none" w:sz="0" w:space="0" w:color="auto"/>
            <w:bottom w:val="none" w:sz="0" w:space="0" w:color="auto"/>
            <w:right w:val="none" w:sz="0" w:space="0" w:color="auto"/>
          </w:divBdr>
          <w:divsChild>
            <w:div w:id="1989049814">
              <w:marLeft w:val="0"/>
              <w:marRight w:val="0"/>
              <w:marTop w:val="0"/>
              <w:marBottom w:val="0"/>
              <w:divBdr>
                <w:top w:val="none" w:sz="0" w:space="0" w:color="auto"/>
                <w:left w:val="none" w:sz="0" w:space="0" w:color="auto"/>
                <w:bottom w:val="none" w:sz="0" w:space="0" w:color="auto"/>
                <w:right w:val="none" w:sz="0" w:space="0" w:color="auto"/>
              </w:divBdr>
              <w:divsChild>
                <w:div w:id="714306394">
                  <w:marLeft w:val="-225"/>
                  <w:marRight w:val="-225"/>
                  <w:marTop w:val="0"/>
                  <w:marBottom w:val="0"/>
                  <w:divBdr>
                    <w:top w:val="none" w:sz="0" w:space="0" w:color="auto"/>
                    <w:left w:val="none" w:sz="0" w:space="0" w:color="auto"/>
                    <w:bottom w:val="none" w:sz="0" w:space="0" w:color="auto"/>
                    <w:right w:val="none" w:sz="0" w:space="0" w:color="auto"/>
                  </w:divBdr>
                  <w:divsChild>
                    <w:div w:id="1457874859">
                      <w:marLeft w:val="0"/>
                      <w:marRight w:val="0"/>
                      <w:marTop w:val="0"/>
                      <w:marBottom w:val="0"/>
                      <w:divBdr>
                        <w:top w:val="none" w:sz="0" w:space="0" w:color="auto"/>
                        <w:left w:val="none" w:sz="0" w:space="0" w:color="auto"/>
                        <w:bottom w:val="none" w:sz="0" w:space="0" w:color="auto"/>
                        <w:right w:val="none" w:sz="0" w:space="0" w:color="auto"/>
                      </w:divBdr>
                      <w:divsChild>
                        <w:div w:id="1406875517">
                          <w:marLeft w:val="0"/>
                          <w:marRight w:val="0"/>
                          <w:marTop w:val="0"/>
                          <w:marBottom w:val="0"/>
                          <w:divBdr>
                            <w:top w:val="none" w:sz="0" w:space="0" w:color="auto"/>
                            <w:left w:val="none" w:sz="0" w:space="0" w:color="auto"/>
                            <w:bottom w:val="none" w:sz="0" w:space="0" w:color="auto"/>
                            <w:right w:val="none" w:sz="0" w:space="0" w:color="auto"/>
                          </w:divBdr>
                          <w:divsChild>
                            <w:div w:id="1370836369">
                              <w:marLeft w:val="0"/>
                              <w:marRight w:val="0"/>
                              <w:marTop w:val="0"/>
                              <w:marBottom w:val="240"/>
                              <w:divBdr>
                                <w:top w:val="single" w:sz="6" w:space="0" w:color="E8E8E8"/>
                                <w:left w:val="single" w:sz="6" w:space="0" w:color="E8E8E8"/>
                                <w:bottom w:val="single" w:sz="6" w:space="0" w:color="E8E8E8"/>
                                <w:right w:val="single" w:sz="6" w:space="0" w:color="E8E8E8"/>
                              </w:divBdr>
                              <w:divsChild>
                                <w:div w:id="1589655161">
                                  <w:marLeft w:val="0"/>
                                  <w:marRight w:val="0"/>
                                  <w:marTop w:val="0"/>
                                  <w:marBottom w:val="0"/>
                                  <w:divBdr>
                                    <w:top w:val="none" w:sz="0" w:space="0" w:color="auto"/>
                                    <w:left w:val="none" w:sz="0" w:space="0" w:color="auto"/>
                                    <w:bottom w:val="none" w:sz="0" w:space="0" w:color="auto"/>
                                    <w:right w:val="none" w:sz="0" w:space="0" w:color="auto"/>
                                  </w:divBdr>
                                  <w:divsChild>
                                    <w:div w:id="15040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751528">
      <w:bodyDiv w:val="1"/>
      <w:marLeft w:val="0"/>
      <w:marRight w:val="0"/>
      <w:marTop w:val="0"/>
      <w:marBottom w:val="0"/>
      <w:divBdr>
        <w:top w:val="none" w:sz="0" w:space="0" w:color="auto"/>
        <w:left w:val="none" w:sz="0" w:space="0" w:color="auto"/>
        <w:bottom w:val="none" w:sz="0" w:space="0" w:color="auto"/>
        <w:right w:val="none" w:sz="0" w:space="0" w:color="auto"/>
      </w:divBdr>
      <w:divsChild>
        <w:div w:id="218441094">
          <w:marLeft w:val="0"/>
          <w:marRight w:val="0"/>
          <w:marTop w:val="0"/>
          <w:marBottom w:val="0"/>
          <w:divBdr>
            <w:top w:val="none" w:sz="0" w:space="0" w:color="auto"/>
            <w:left w:val="none" w:sz="0" w:space="0" w:color="auto"/>
            <w:bottom w:val="none" w:sz="0" w:space="0" w:color="auto"/>
            <w:right w:val="none" w:sz="0" w:space="0" w:color="auto"/>
          </w:divBdr>
          <w:divsChild>
            <w:div w:id="368799919">
              <w:marLeft w:val="0"/>
              <w:marRight w:val="0"/>
              <w:marTop w:val="0"/>
              <w:marBottom w:val="0"/>
              <w:divBdr>
                <w:top w:val="none" w:sz="0" w:space="0" w:color="auto"/>
                <w:left w:val="none" w:sz="0" w:space="0" w:color="auto"/>
                <w:bottom w:val="none" w:sz="0" w:space="0" w:color="auto"/>
                <w:right w:val="none" w:sz="0" w:space="0" w:color="auto"/>
              </w:divBdr>
              <w:divsChild>
                <w:div w:id="1458716196">
                  <w:marLeft w:val="-225"/>
                  <w:marRight w:val="-225"/>
                  <w:marTop w:val="0"/>
                  <w:marBottom w:val="0"/>
                  <w:divBdr>
                    <w:top w:val="none" w:sz="0" w:space="0" w:color="auto"/>
                    <w:left w:val="none" w:sz="0" w:space="0" w:color="auto"/>
                    <w:bottom w:val="none" w:sz="0" w:space="0" w:color="auto"/>
                    <w:right w:val="none" w:sz="0" w:space="0" w:color="auto"/>
                  </w:divBdr>
                  <w:divsChild>
                    <w:div w:id="1787626025">
                      <w:marLeft w:val="0"/>
                      <w:marRight w:val="0"/>
                      <w:marTop w:val="0"/>
                      <w:marBottom w:val="0"/>
                      <w:divBdr>
                        <w:top w:val="none" w:sz="0" w:space="0" w:color="auto"/>
                        <w:left w:val="none" w:sz="0" w:space="0" w:color="auto"/>
                        <w:bottom w:val="none" w:sz="0" w:space="0" w:color="auto"/>
                        <w:right w:val="none" w:sz="0" w:space="0" w:color="auto"/>
                      </w:divBdr>
                      <w:divsChild>
                        <w:div w:id="157812676">
                          <w:marLeft w:val="0"/>
                          <w:marRight w:val="0"/>
                          <w:marTop w:val="0"/>
                          <w:marBottom w:val="0"/>
                          <w:divBdr>
                            <w:top w:val="none" w:sz="0" w:space="0" w:color="auto"/>
                            <w:left w:val="none" w:sz="0" w:space="0" w:color="auto"/>
                            <w:bottom w:val="none" w:sz="0" w:space="0" w:color="auto"/>
                            <w:right w:val="none" w:sz="0" w:space="0" w:color="auto"/>
                          </w:divBdr>
                          <w:divsChild>
                            <w:div w:id="271130543">
                              <w:marLeft w:val="0"/>
                              <w:marRight w:val="0"/>
                              <w:marTop w:val="0"/>
                              <w:marBottom w:val="240"/>
                              <w:divBdr>
                                <w:top w:val="single" w:sz="6" w:space="0" w:color="E8E8E8"/>
                                <w:left w:val="single" w:sz="6" w:space="0" w:color="E8E8E8"/>
                                <w:bottom w:val="single" w:sz="6" w:space="0" w:color="E8E8E8"/>
                                <w:right w:val="single" w:sz="6" w:space="0" w:color="E8E8E8"/>
                              </w:divBdr>
                              <w:divsChild>
                                <w:div w:id="48723873">
                                  <w:marLeft w:val="0"/>
                                  <w:marRight w:val="0"/>
                                  <w:marTop w:val="0"/>
                                  <w:marBottom w:val="0"/>
                                  <w:divBdr>
                                    <w:top w:val="none" w:sz="0" w:space="0" w:color="auto"/>
                                    <w:left w:val="none" w:sz="0" w:space="0" w:color="auto"/>
                                    <w:bottom w:val="none" w:sz="0" w:space="0" w:color="auto"/>
                                    <w:right w:val="none" w:sz="0" w:space="0" w:color="auto"/>
                                  </w:divBdr>
                                  <w:divsChild>
                                    <w:div w:id="1212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387462">
      <w:bodyDiv w:val="1"/>
      <w:marLeft w:val="0"/>
      <w:marRight w:val="0"/>
      <w:marTop w:val="0"/>
      <w:marBottom w:val="0"/>
      <w:divBdr>
        <w:top w:val="none" w:sz="0" w:space="0" w:color="auto"/>
        <w:left w:val="none" w:sz="0" w:space="0" w:color="auto"/>
        <w:bottom w:val="none" w:sz="0" w:space="0" w:color="auto"/>
        <w:right w:val="none" w:sz="0" w:space="0" w:color="auto"/>
      </w:divBdr>
      <w:divsChild>
        <w:div w:id="1279028863">
          <w:marLeft w:val="0"/>
          <w:marRight w:val="0"/>
          <w:marTop w:val="0"/>
          <w:marBottom w:val="0"/>
          <w:divBdr>
            <w:top w:val="none" w:sz="0" w:space="0" w:color="auto"/>
            <w:left w:val="none" w:sz="0" w:space="0" w:color="auto"/>
            <w:bottom w:val="none" w:sz="0" w:space="0" w:color="auto"/>
            <w:right w:val="none" w:sz="0" w:space="0" w:color="auto"/>
          </w:divBdr>
          <w:divsChild>
            <w:div w:id="82338334">
              <w:marLeft w:val="0"/>
              <w:marRight w:val="0"/>
              <w:marTop w:val="0"/>
              <w:marBottom w:val="0"/>
              <w:divBdr>
                <w:top w:val="none" w:sz="0" w:space="0" w:color="auto"/>
                <w:left w:val="none" w:sz="0" w:space="0" w:color="auto"/>
                <w:bottom w:val="none" w:sz="0" w:space="0" w:color="auto"/>
                <w:right w:val="none" w:sz="0" w:space="0" w:color="auto"/>
              </w:divBdr>
              <w:divsChild>
                <w:div w:id="185556275">
                  <w:marLeft w:val="-225"/>
                  <w:marRight w:val="-225"/>
                  <w:marTop w:val="0"/>
                  <w:marBottom w:val="0"/>
                  <w:divBdr>
                    <w:top w:val="none" w:sz="0" w:space="0" w:color="auto"/>
                    <w:left w:val="none" w:sz="0" w:space="0" w:color="auto"/>
                    <w:bottom w:val="none" w:sz="0" w:space="0" w:color="auto"/>
                    <w:right w:val="none" w:sz="0" w:space="0" w:color="auto"/>
                  </w:divBdr>
                  <w:divsChild>
                    <w:div w:id="1968857482">
                      <w:marLeft w:val="0"/>
                      <w:marRight w:val="0"/>
                      <w:marTop w:val="0"/>
                      <w:marBottom w:val="0"/>
                      <w:divBdr>
                        <w:top w:val="none" w:sz="0" w:space="0" w:color="auto"/>
                        <w:left w:val="none" w:sz="0" w:space="0" w:color="auto"/>
                        <w:bottom w:val="none" w:sz="0" w:space="0" w:color="auto"/>
                        <w:right w:val="none" w:sz="0" w:space="0" w:color="auto"/>
                      </w:divBdr>
                      <w:divsChild>
                        <w:div w:id="2022127202">
                          <w:marLeft w:val="0"/>
                          <w:marRight w:val="0"/>
                          <w:marTop w:val="0"/>
                          <w:marBottom w:val="0"/>
                          <w:divBdr>
                            <w:top w:val="none" w:sz="0" w:space="0" w:color="auto"/>
                            <w:left w:val="none" w:sz="0" w:space="0" w:color="auto"/>
                            <w:bottom w:val="none" w:sz="0" w:space="0" w:color="auto"/>
                            <w:right w:val="none" w:sz="0" w:space="0" w:color="auto"/>
                          </w:divBdr>
                          <w:divsChild>
                            <w:div w:id="671299558">
                              <w:marLeft w:val="0"/>
                              <w:marRight w:val="0"/>
                              <w:marTop w:val="0"/>
                              <w:marBottom w:val="240"/>
                              <w:divBdr>
                                <w:top w:val="single" w:sz="6" w:space="0" w:color="E8E8E8"/>
                                <w:left w:val="single" w:sz="6" w:space="0" w:color="E8E8E8"/>
                                <w:bottom w:val="single" w:sz="6" w:space="0" w:color="E8E8E8"/>
                                <w:right w:val="single" w:sz="6" w:space="0" w:color="E8E8E8"/>
                              </w:divBdr>
                              <w:divsChild>
                                <w:div w:id="266616704">
                                  <w:marLeft w:val="0"/>
                                  <w:marRight w:val="0"/>
                                  <w:marTop w:val="0"/>
                                  <w:marBottom w:val="0"/>
                                  <w:divBdr>
                                    <w:top w:val="none" w:sz="0" w:space="0" w:color="auto"/>
                                    <w:left w:val="none" w:sz="0" w:space="0" w:color="auto"/>
                                    <w:bottom w:val="none" w:sz="0" w:space="0" w:color="auto"/>
                                    <w:right w:val="none" w:sz="0" w:space="0" w:color="auto"/>
                                  </w:divBdr>
                                  <w:divsChild>
                                    <w:div w:id="1082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021527">
      <w:bodyDiv w:val="1"/>
      <w:marLeft w:val="0"/>
      <w:marRight w:val="0"/>
      <w:marTop w:val="0"/>
      <w:marBottom w:val="0"/>
      <w:divBdr>
        <w:top w:val="none" w:sz="0" w:space="0" w:color="auto"/>
        <w:left w:val="none" w:sz="0" w:space="0" w:color="auto"/>
        <w:bottom w:val="none" w:sz="0" w:space="0" w:color="auto"/>
        <w:right w:val="none" w:sz="0" w:space="0" w:color="auto"/>
      </w:divBdr>
      <w:divsChild>
        <w:div w:id="1712225643">
          <w:marLeft w:val="0"/>
          <w:marRight w:val="0"/>
          <w:marTop w:val="0"/>
          <w:marBottom w:val="0"/>
          <w:divBdr>
            <w:top w:val="none" w:sz="0" w:space="0" w:color="auto"/>
            <w:left w:val="none" w:sz="0" w:space="0" w:color="auto"/>
            <w:bottom w:val="none" w:sz="0" w:space="0" w:color="auto"/>
            <w:right w:val="none" w:sz="0" w:space="0" w:color="auto"/>
          </w:divBdr>
          <w:divsChild>
            <w:div w:id="1316451475">
              <w:marLeft w:val="0"/>
              <w:marRight w:val="0"/>
              <w:marTop w:val="0"/>
              <w:marBottom w:val="0"/>
              <w:divBdr>
                <w:top w:val="none" w:sz="0" w:space="0" w:color="auto"/>
                <w:left w:val="none" w:sz="0" w:space="0" w:color="auto"/>
                <w:bottom w:val="none" w:sz="0" w:space="0" w:color="auto"/>
                <w:right w:val="none" w:sz="0" w:space="0" w:color="auto"/>
              </w:divBdr>
              <w:divsChild>
                <w:div w:id="760764054">
                  <w:marLeft w:val="-225"/>
                  <w:marRight w:val="-225"/>
                  <w:marTop w:val="0"/>
                  <w:marBottom w:val="0"/>
                  <w:divBdr>
                    <w:top w:val="none" w:sz="0" w:space="0" w:color="auto"/>
                    <w:left w:val="none" w:sz="0" w:space="0" w:color="auto"/>
                    <w:bottom w:val="none" w:sz="0" w:space="0" w:color="auto"/>
                    <w:right w:val="none" w:sz="0" w:space="0" w:color="auto"/>
                  </w:divBdr>
                  <w:divsChild>
                    <w:div w:id="630600395">
                      <w:marLeft w:val="0"/>
                      <w:marRight w:val="0"/>
                      <w:marTop w:val="0"/>
                      <w:marBottom w:val="0"/>
                      <w:divBdr>
                        <w:top w:val="none" w:sz="0" w:space="0" w:color="auto"/>
                        <w:left w:val="none" w:sz="0" w:space="0" w:color="auto"/>
                        <w:bottom w:val="none" w:sz="0" w:space="0" w:color="auto"/>
                        <w:right w:val="none" w:sz="0" w:space="0" w:color="auto"/>
                      </w:divBdr>
                      <w:divsChild>
                        <w:div w:id="1931039037">
                          <w:marLeft w:val="0"/>
                          <w:marRight w:val="0"/>
                          <w:marTop w:val="0"/>
                          <w:marBottom w:val="0"/>
                          <w:divBdr>
                            <w:top w:val="none" w:sz="0" w:space="0" w:color="auto"/>
                            <w:left w:val="none" w:sz="0" w:space="0" w:color="auto"/>
                            <w:bottom w:val="none" w:sz="0" w:space="0" w:color="auto"/>
                            <w:right w:val="none" w:sz="0" w:space="0" w:color="auto"/>
                          </w:divBdr>
                          <w:divsChild>
                            <w:div w:id="45879500">
                              <w:marLeft w:val="0"/>
                              <w:marRight w:val="0"/>
                              <w:marTop w:val="0"/>
                              <w:marBottom w:val="240"/>
                              <w:divBdr>
                                <w:top w:val="single" w:sz="6" w:space="0" w:color="E8E8E8"/>
                                <w:left w:val="single" w:sz="6" w:space="0" w:color="E8E8E8"/>
                                <w:bottom w:val="single" w:sz="6" w:space="0" w:color="E8E8E8"/>
                                <w:right w:val="single" w:sz="6" w:space="0" w:color="E8E8E8"/>
                              </w:divBdr>
                              <w:divsChild>
                                <w:div w:id="1663702658">
                                  <w:marLeft w:val="0"/>
                                  <w:marRight w:val="0"/>
                                  <w:marTop w:val="0"/>
                                  <w:marBottom w:val="0"/>
                                  <w:divBdr>
                                    <w:top w:val="none" w:sz="0" w:space="0" w:color="auto"/>
                                    <w:left w:val="none" w:sz="0" w:space="0" w:color="auto"/>
                                    <w:bottom w:val="none" w:sz="0" w:space="0" w:color="auto"/>
                                    <w:right w:val="none" w:sz="0" w:space="0" w:color="auto"/>
                                  </w:divBdr>
                                  <w:divsChild>
                                    <w:div w:id="162662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89374">
      <w:bodyDiv w:val="1"/>
      <w:marLeft w:val="0"/>
      <w:marRight w:val="0"/>
      <w:marTop w:val="0"/>
      <w:marBottom w:val="0"/>
      <w:divBdr>
        <w:top w:val="none" w:sz="0" w:space="0" w:color="auto"/>
        <w:left w:val="none" w:sz="0" w:space="0" w:color="auto"/>
        <w:bottom w:val="none" w:sz="0" w:space="0" w:color="auto"/>
        <w:right w:val="none" w:sz="0" w:space="0" w:color="auto"/>
      </w:divBdr>
    </w:div>
    <w:div w:id="810682291">
      <w:bodyDiv w:val="1"/>
      <w:marLeft w:val="0"/>
      <w:marRight w:val="0"/>
      <w:marTop w:val="0"/>
      <w:marBottom w:val="0"/>
      <w:divBdr>
        <w:top w:val="none" w:sz="0" w:space="0" w:color="auto"/>
        <w:left w:val="none" w:sz="0" w:space="0" w:color="auto"/>
        <w:bottom w:val="none" w:sz="0" w:space="0" w:color="auto"/>
        <w:right w:val="none" w:sz="0" w:space="0" w:color="auto"/>
      </w:divBdr>
      <w:divsChild>
        <w:div w:id="1998724716">
          <w:marLeft w:val="0"/>
          <w:marRight w:val="0"/>
          <w:marTop w:val="0"/>
          <w:marBottom w:val="0"/>
          <w:divBdr>
            <w:top w:val="none" w:sz="0" w:space="0" w:color="auto"/>
            <w:left w:val="none" w:sz="0" w:space="0" w:color="auto"/>
            <w:bottom w:val="none" w:sz="0" w:space="0" w:color="auto"/>
            <w:right w:val="none" w:sz="0" w:space="0" w:color="auto"/>
          </w:divBdr>
          <w:divsChild>
            <w:div w:id="251936865">
              <w:marLeft w:val="0"/>
              <w:marRight w:val="0"/>
              <w:marTop w:val="0"/>
              <w:marBottom w:val="0"/>
              <w:divBdr>
                <w:top w:val="none" w:sz="0" w:space="0" w:color="auto"/>
                <w:left w:val="none" w:sz="0" w:space="0" w:color="auto"/>
                <w:bottom w:val="none" w:sz="0" w:space="0" w:color="auto"/>
                <w:right w:val="none" w:sz="0" w:space="0" w:color="auto"/>
              </w:divBdr>
              <w:divsChild>
                <w:div w:id="1450584117">
                  <w:marLeft w:val="-225"/>
                  <w:marRight w:val="-225"/>
                  <w:marTop w:val="0"/>
                  <w:marBottom w:val="0"/>
                  <w:divBdr>
                    <w:top w:val="none" w:sz="0" w:space="0" w:color="auto"/>
                    <w:left w:val="none" w:sz="0" w:space="0" w:color="auto"/>
                    <w:bottom w:val="none" w:sz="0" w:space="0" w:color="auto"/>
                    <w:right w:val="none" w:sz="0" w:space="0" w:color="auto"/>
                  </w:divBdr>
                  <w:divsChild>
                    <w:div w:id="1525174954">
                      <w:marLeft w:val="0"/>
                      <w:marRight w:val="0"/>
                      <w:marTop w:val="0"/>
                      <w:marBottom w:val="0"/>
                      <w:divBdr>
                        <w:top w:val="none" w:sz="0" w:space="0" w:color="auto"/>
                        <w:left w:val="none" w:sz="0" w:space="0" w:color="auto"/>
                        <w:bottom w:val="none" w:sz="0" w:space="0" w:color="auto"/>
                        <w:right w:val="none" w:sz="0" w:space="0" w:color="auto"/>
                      </w:divBdr>
                      <w:divsChild>
                        <w:div w:id="436800739">
                          <w:marLeft w:val="0"/>
                          <w:marRight w:val="0"/>
                          <w:marTop w:val="0"/>
                          <w:marBottom w:val="0"/>
                          <w:divBdr>
                            <w:top w:val="none" w:sz="0" w:space="0" w:color="auto"/>
                            <w:left w:val="none" w:sz="0" w:space="0" w:color="auto"/>
                            <w:bottom w:val="none" w:sz="0" w:space="0" w:color="auto"/>
                            <w:right w:val="none" w:sz="0" w:space="0" w:color="auto"/>
                          </w:divBdr>
                          <w:divsChild>
                            <w:div w:id="252516835">
                              <w:marLeft w:val="0"/>
                              <w:marRight w:val="0"/>
                              <w:marTop w:val="0"/>
                              <w:marBottom w:val="240"/>
                              <w:divBdr>
                                <w:top w:val="single" w:sz="6" w:space="0" w:color="E8E8E8"/>
                                <w:left w:val="single" w:sz="6" w:space="0" w:color="E8E8E8"/>
                                <w:bottom w:val="single" w:sz="6" w:space="0" w:color="E8E8E8"/>
                                <w:right w:val="single" w:sz="6" w:space="0" w:color="E8E8E8"/>
                              </w:divBdr>
                              <w:divsChild>
                                <w:div w:id="1541818694">
                                  <w:marLeft w:val="0"/>
                                  <w:marRight w:val="0"/>
                                  <w:marTop w:val="0"/>
                                  <w:marBottom w:val="0"/>
                                  <w:divBdr>
                                    <w:top w:val="none" w:sz="0" w:space="0" w:color="auto"/>
                                    <w:left w:val="none" w:sz="0" w:space="0" w:color="auto"/>
                                    <w:bottom w:val="none" w:sz="0" w:space="0" w:color="auto"/>
                                    <w:right w:val="none" w:sz="0" w:space="0" w:color="auto"/>
                                  </w:divBdr>
                                  <w:divsChild>
                                    <w:div w:id="20360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574425">
      <w:bodyDiv w:val="1"/>
      <w:marLeft w:val="0"/>
      <w:marRight w:val="0"/>
      <w:marTop w:val="0"/>
      <w:marBottom w:val="0"/>
      <w:divBdr>
        <w:top w:val="none" w:sz="0" w:space="0" w:color="auto"/>
        <w:left w:val="none" w:sz="0" w:space="0" w:color="auto"/>
        <w:bottom w:val="none" w:sz="0" w:space="0" w:color="auto"/>
        <w:right w:val="none" w:sz="0" w:space="0" w:color="auto"/>
      </w:divBdr>
    </w:div>
    <w:div w:id="1013142103">
      <w:bodyDiv w:val="1"/>
      <w:marLeft w:val="0"/>
      <w:marRight w:val="0"/>
      <w:marTop w:val="0"/>
      <w:marBottom w:val="0"/>
      <w:divBdr>
        <w:top w:val="none" w:sz="0" w:space="0" w:color="auto"/>
        <w:left w:val="none" w:sz="0" w:space="0" w:color="auto"/>
        <w:bottom w:val="none" w:sz="0" w:space="0" w:color="auto"/>
        <w:right w:val="none" w:sz="0" w:space="0" w:color="auto"/>
      </w:divBdr>
      <w:divsChild>
        <w:div w:id="1122500866">
          <w:marLeft w:val="0"/>
          <w:marRight w:val="0"/>
          <w:marTop w:val="0"/>
          <w:marBottom w:val="0"/>
          <w:divBdr>
            <w:top w:val="none" w:sz="0" w:space="0" w:color="auto"/>
            <w:left w:val="none" w:sz="0" w:space="0" w:color="auto"/>
            <w:bottom w:val="none" w:sz="0" w:space="0" w:color="auto"/>
            <w:right w:val="none" w:sz="0" w:space="0" w:color="auto"/>
          </w:divBdr>
          <w:divsChild>
            <w:div w:id="1072854680">
              <w:marLeft w:val="0"/>
              <w:marRight w:val="0"/>
              <w:marTop w:val="0"/>
              <w:marBottom w:val="0"/>
              <w:divBdr>
                <w:top w:val="none" w:sz="0" w:space="0" w:color="auto"/>
                <w:left w:val="none" w:sz="0" w:space="0" w:color="auto"/>
                <w:bottom w:val="none" w:sz="0" w:space="0" w:color="auto"/>
                <w:right w:val="none" w:sz="0" w:space="0" w:color="auto"/>
              </w:divBdr>
              <w:divsChild>
                <w:div w:id="1686905603">
                  <w:marLeft w:val="0"/>
                  <w:marRight w:val="0"/>
                  <w:marTop w:val="0"/>
                  <w:marBottom w:val="0"/>
                  <w:divBdr>
                    <w:top w:val="none" w:sz="0" w:space="0" w:color="auto"/>
                    <w:left w:val="none" w:sz="0" w:space="0" w:color="auto"/>
                    <w:bottom w:val="none" w:sz="0" w:space="0" w:color="auto"/>
                    <w:right w:val="none" w:sz="0" w:space="0" w:color="auto"/>
                  </w:divBdr>
                  <w:divsChild>
                    <w:div w:id="1962223231">
                      <w:marLeft w:val="-225"/>
                      <w:marRight w:val="-225"/>
                      <w:marTop w:val="0"/>
                      <w:marBottom w:val="0"/>
                      <w:divBdr>
                        <w:top w:val="none" w:sz="0" w:space="0" w:color="auto"/>
                        <w:left w:val="none" w:sz="0" w:space="0" w:color="auto"/>
                        <w:bottom w:val="none" w:sz="0" w:space="0" w:color="auto"/>
                        <w:right w:val="none" w:sz="0" w:space="0" w:color="auto"/>
                      </w:divBdr>
                      <w:divsChild>
                        <w:div w:id="4311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48236">
      <w:bodyDiv w:val="1"/>
      <w:marLeft w:val="0"/>
      <w:marRight w:val="0"/>
      <w:marTop w:val="0"/>
      <w:marBottom w:val="0"/>
      <w:divBdr>
        <w:top w:val="none" w:sz="0" w:space="0" w:color="auto"/>
        <w:left w:val="none" w:sz="0" w:space="0" w:color="auto"/>
        <w:bottom w:val="none" w:sz="0" w:space="0" w:color="auto"/>
        <w:right w:val="none" w:sz="0" w:space="0" w:color="auto"/>
      </w:divBdr>
      <w:divsChild>
        <w:div w:id="1289044878">
          <w:marLeft w:val="0"/>
          <w:marRight w:val="0"/>
          <w:marTop w:val="0"/>
          <w:marBottom w:val="0"/>
          <w:divBdr>
            <w:top w:val="none" w:sz="0" w:space="0" w:color="auto"/>
            <w:left w:val="none" w:sz="0" w:space="0" w:color="auto"/>
            <w:bottom w:val="none" w:sz="0" w:space="0" w:color="auto"/>
            <w:right w:val="none" w:sz="0" w:space="0" w:color="auto"/>
          </w:divBdr>
          <w:divsChild>
            <w:div w:id="1809854436">
              <w:marLeft w:val="0"/>
              <w:marRight w:val="0"/>
              <w:marTop w:val="0"/>
              <w:marBottom w:val="0"/>
              <w:divBdr>
                <w:top w:val="none" w:sz="0" w:space="0" w:color="auto"/>
                <w:left w:val="none" w:sz="0" w:space="0" w:color="auto"/>
                <w:bottom w:val="none" w:sz="0" w:space="0" w:color="auto"/>
                <w:right w:val="none" w:sz="0" w:space="0" w:color="auto"/>
              </w:divBdr>
              <w:divsChild>
                <w:div w:id="1649358294">
                  <w:marLeft w:val="-225"/>
                  <w:marRight w:val="-225"/>
                  <w:marTop w:val="0"/>
                  <w:marBottom w:val="0"/>
                  <w:divBdr>
                    <w:top w:val="none" w:sz="0" w:space="0" w:color="auto"/>
                    <w:left w:val="none" w:sz="0" w:space="0" w:color="auto"/>
                    <w:bottom w:val="none" w:sz="0" w:space="0" w:color="auto"/>
                    <w:right w:val="none" w:sz="0" w:space="0" w:color="auto"/>
                  </w:divBdr>
                  <w:divsChild>
                    <w:div w:id="1175341023">
                      <w:marLeft w:val="0"/>
                      <w:marRight w:val="0"/>
                      <w:marTop w:val="0"/>
                      <w:marBottom w:val="0"/>
                      <w:divBdr>
                        <w:top w:val="none" w:sz="0" w:space="0" w:color="auto"/>
                        <w:left w:val="none" w:sz="0" w:space="0" w:color="auto"/>
                        <w:bottom w:val="none" w:sz="0" w:space="0" w:color="auto"/>
                        <w:right w:val="none" w:sz="0" w:space="0" w:color="auto"/>
                      </w:divBdr>
                      <w:divsChild>
                        <w:div w:id="1905330228">
                          <w:marLeft w:val="0"/>
                          <w:marRight w:val="0"/>
                          <w:marTop w:val="0"/>
                          <w:marBottom w:val="0"/>
                          <w:divBdr>
                            <w:top w:val="none" w:sz="0" w:space="0" w:color="auto"/>
                            <w:left w:val="none" w:sz="0" w:space="0" w:color="auto"/>
                            <w:bottom w:val="none" w:sz="0" w:space="0" w:color="auto"/>
                            <w:right w:val="none" w:sz="0" w:space="0" w:color="auto"/>
                          </w:divBdr>
                          <w:divsChild>
                            <w:div w:id="1899168594">
                              <w:marLeft w:val="0"/>
                              <w:marRight w:val="0"/>
                              <w:marTop w:val="0"/>
                              <w:marBottom w:val="240"/>
                              <w:divBdr>
                                <w:top w:val="single" w:sz="6" w:space="0" w:color="E8E8E8"/>
                                <w:left w:val="single" w:sz="6" w:space="0" w:color="E8E8E8"/>
                                <w:bottom w:val="single" w:sz="6" w:space="0" w:color="E8E8E8"/>
                                <w:right w:val="single" w:sz="6" w:space="0" w:color="E8E8E8"/>
                              </w:divBdr>
                              <w:divsChild>
                                <w:div w:id="175385826">
                                  <w:marLeft w:val="0"/>
                                  <w:marRight w:val="0"/>
                                  <w:marTop w:val="0"/>
                                  <w:marBottom w:val="0"/>
                                  <w:divBdr>
                                    <w:top w:val="none" w:sz="0" w:space="0" w:color="auto"/>
                                    <w:left w:val="none" w:sz="0" w:space="0" w:color="auto"/>
                                    <w:bottom w:val="none" w:sz="0" w:space="0" w:color="auto"/>
                                    <w:right w:val="none" w:sz="0" w:space="0" w:color="auto"/>
                                  </w:divBdr>
                                  <w:divsChild>
                                    <w:div w:id="11955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133835">
      <w:bodyDiv w:val="1"/>
      <w:marLeft w:val="0"/>
      <w:marRight w:val="0"/>
      <w:marTop w:val="0"/>
      <w:marBottom w:val="0"/>
      <w:divBdr>
        <w:top w:val="none" w:sz="0" w:space="0" w:color="auto"/>
        <w:left w:val="none" w:sz="0" w:space="0" w:color="auto"/>
        <w:bottom w:val="none" w:sz="0" w:space="0" w:color="auto"/>
        <w:right w:val="none" w:sz="0" w:space="0" w:color="auto"/>
      </w:divBdr>
      <w:divsChild>
        <w:div w:id="1151020430">
          <w:marLeft w:val="0"/>
          <w:marRight w:val="0"/>
          <w:marTop w:val="0"/>
          <w:marBottom w:val="0"/>
          <w:divBdr>
            <w:top w:val="none" w:sz="0" w:space="0" w:color="auto"/>
            <w:left w:val="none" w:sz="0" w:space="0" w:color="auto"/>
            <w:bottom w:val="none" w:sz="0" w:space="0" w:color="auto"/>
            <w:right w:val="none" w:sz="0" w:space="0" w:color="auto"/>
          </w:divBdr>
          <w:divsChild>
            <w:div w:id="934435097">
              <w:marLeft w:val="0"/>
              <w:marRight w:val="0"/>
              <w:marTop w:val="0"/>
              <w:marBottom w:val="0"/>
              <w:divBdr>
                <w:top w:val="none" w:sz="0" w:space="0" w:color="auto"/>
                <w:left w:val="none" w:sz="0" w:space="0" w:color="auto"/>
                <w:bottom w:val="none" w:sz="0" w:space="0" w:color="auto"/>
                <w:right w:val="none" w:sz="0" w:space="0" w:color="auto"/>
              </w:divBdr>
              <w:divsChild>
                <w:div w:id="612246332">
                  <w:marLeft w:val="-225"/>
                  <w:marRight w:val="-225"/>
                  <w:marTop w:val="0"/>
                  <w:marBottom w:val="0"/>
                  <w:divBdr>
                    <w:top w:val="none" w:sz="0" w:space="0" w:color="auto"/>
                    <w:left w:val="none" w:sz="0" w:space="0" w:color="auto"/>
                    <w:bottom w:val="none" w:sz="0" w:space="0" w:color="auto"/>
                    <w:right w:val="none" w:sz="0" w:space="0" w:color="auto"/>
                  </w:divBdr>
                  <w:divsChild>
                    <w:div w:id="450133535">
                      <w:marLeft w:val="0"/>
                      <w:marRight w:val="0"/>
                      <w:marTop w:val="0"/>
                      <w:marBottom w:val="0"/>
                      <w:divBdr>
                        <w:top w:val="none" w:sz="0" w:space="0" w:color="auto"/>
                        <w:left w:val="none" w:sz="0" w:space="0" w:color="auto"/>
                        <w:bottom w:val="none" w:sz="0" w:space="0" w:color="auto"/>
                        <w:right w:val="none" w:sz="0" w:space="0" w:color="auto"/>
                      </w:divBdr>
                      <w:divsChild>
                        <w:div w:id="170947002">
                          <w:marLeft w:val="0"/>
                          <w:marRight w:val="0"/>
                          <w:marTop w:val="0"/>
                          <w:marBottom w:val="0"/>
                          <w:divBdr>
                            <w:top w:val="none" w:sz="0" w:space="0" w:color="auto"/>
                            <w:left w:val="none" w:sz="0" w:space="0" w:color="auto"/>
                            <w:bottom w:val="none" w:sz="0" w:space="0" w:color="auto"/>
                            <w:right w:val="none" w:sz="0" w:space="0" w:color="auto"/>
                          </w:divBdr>
                          <w:divsChild>
                            <w:div w:id="990670402">
                              <w:marLeft w:val="0"/>
                              <w:marRight w:val="0"/>
                              <w:marTop w:val="0"/>
                              <w:marBottom w:val="240"/>
                              <w:divBdr>
                                <w:top w:val="single" w:sz="6" w:space="0" w:color="E8E8E8"/>
                                <w:left w:val="single" w:sz="6" w:space="0" w:color="E8E8E8"/>
                                <w:bottom w:val="single" w:sz="6" w:space="0" w:color="E8E8E8"/>
                                <w:right w:val="single" w:sz="6" w:space="0" w:color="E8E8E8"/>
                              </w:divBdr>
                              <w:divsChild>
                                <w:div w:id="510730037">
                                  <w:marLeft w:val="0"/>
                                  <w:marRight w:val="0"/>
                                  <w:marTop w:val="0"/>
                                  <w:marBottom w:val="0"/>
                                  <w:divBdr>
                                    <w:top w:val="none" w:sz="0" w:space="0" w:color="auto"/>
                                    <w:left w:val="none" w:sz="0" w:space="0" w:color="auto"/>
                                    <w:bottom w:val="none" w:sz="0" w:space="0" w:color="auto"/>
                                    <w:right w:val="none" w:sz="0" w:space="0" w:color="auto"/>
                                  </w:divBdr>
                                  <w:divsChild>
                                    <w:div w:id="5511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6990">
      <w:bodyDiv w:val="1"/>
      <w:marLeft w:val="0"/>
      <w:marRight w:val="0"/>
      <w:marTop w:val="0"/>
      <w:marBottom w:val="0"/>
      <w:divBdr>
        <w:top w:val="none" w:sz="0" w:space="0" w:color="auto"/>
        <w:left w:val="none" w:sz="0" w:space="0" w:color="auto"/>
        <w:bottom w:val="none" w:sz="0" w:space="0" w:color="auto"/>
        <w:right w:val="none" w:sz="0" w:space="0" w:color="auto"/>
      </w:divBdr>
      <w:divsChild>
        <w:div w:id="992106667">
          <w:marLeft w:val="0"/>
          <w:marRight w:val="0"/>
          <w:marTop w:val="0"/>
          <w:marBottom w:val="0"/>
          <w:divBdr>
            <w:top w:val="none" w:sz="0" w:space="0" w:color="auto"/>
            <w:left w:val="none" w:sz="0" w:space="0" w:color="auto"/>
            <w:bottom w:val="none" w:sz="0" w:space="0" w:color="auto"/>
            <w:right w:val="none" w:sz="0" w:space="0" w:color="auto"/>
          </w:divBdr>
          <w:divsChild>
            <w:div w:id="600377566">
              <w:marLeft w:val="0"/>
              <w:marRight w:val="0"/>
              <w:marTop w:val="0"/>
              <w:marBottom w:val="0"/>
              <w:divBdr>
                <w:top w:val="none" w:sz="0" w:space="0" w:color="auto"/>
                <w:left w:val="none" w:sz="0" w:space="0" w:color="auto"/>
                <w:bottom w:val="none" w:sz="0" w:space="0" w:color="auto"/>
                <w:right w:val="none" w:sz="0" w:space="0" w:color="auto"/>
              </w:divBdr>
              <w:divsChild>
                <w:div w:id="1826781220">
                  <w:marLeft w:val="-225"/>
                  <w:marRight w:val="-225"/>
                  <w:marTop w:val="0"/>
                  <w:marBottom w:val="0"/>
                  <w:divBdr>
                    <w:top w:val="none" w:sz="0" w:space="0" w:color="auto"/>
                    <w:left w:val="none" w:sz="0" w:space="0" w:color="auto"/>
                    <w:bottom w:val="none" w:sz="0" w:space="0" w:color="auto"/>
                    <w:right w:val="none" w:sz="0" w:space="0" w:color="auto"/>
                  </w:divBdr>
                  <w:divsChild>
                    <w:div w:id="1849977146">
                      <w:marLeft w:val="0"/>
                      <w:marRight w:val="0"/>
                      <w:marTop w:val="0"/>
                      <w:marBottom w:val="0"/>
                      <w:divBdr>
                        <w:top w:val="none" w:sz="0" w:space="0" w:color="auto"/>
                        <w:left w:val="none" w:sz="0" w:space="0" w:color="auto"/>
                        <w:bottom w:val="none" w:sz="0" w:space="0" w:color="auto"/>
                        <w:right w:val="none" w:sz="0" w:space="0" w:color="auto"/>
                      </w:divBdr>
                      <w:divsChild>
                        <w:div w:id="2054113134">
                          <w:marLeft w:val="0"/>
                          <w:marRight w:val="0"/>
                          <w:marTop w:val="0"/>
                          <w:marBottom w:val="0"/>
                          <w:divBdr>
                            <w:top w:val="none" w:sz="0" w:space="0" w:color="auto"/>
                            <w:left w:val="none" w:sz="0" w:space="0" w:color="auto"/>
                            <w:bottom w:val="none" w:sz="0" w:space="0" w:color="auto"/>
                            <w:right w:val="none" w:sz="0" w:space="0" w:color="auto"/>
                          </w:divBdr>
                          <w:divsChild>
                            <w:div w:id="444081198">
                              <w:marLeft w:val="0"/>
                              <w:marRight w:val="0"/>
                              <w:marTop w:val="0"/>
                              <w:marBottom w:val="240"/>
                              <w:divBdr>
                                <w:top w:val="single" w:sz="6" w:space="0" w:color="E8E8E8"/>
                                <w:left w:val="single" w:sz="6" w:space="0" w:color="E8E8E8"/>
                                <w:bottom w:val="single" w:sz="6" w:space="0" w:color="E8E8E8"/>
                                <w:right w:val="single" w:sz="6" w:space="0" w:color="E8E8E8"/>
                              </w:divBdr>
                              <w:divsChild>
                                <w:div w:id="1630280920">
                                  <w:marLeft w:val="0"/>
                                  <w:marRight w:val="0"/>
                                  <w:marTop w:val="0"/>
                                  <w:marBottom w:val="0"/>
                                  <w:divBdr>
                                    <w:top w:val="none" w:sz="0" w:space="0" w:color="auto"/>
                                    <w:left w:val="none" w:sz="0" w:space="0" w:color="auto"/>
                                    <w:bottom w:val="none" w:sz="0" w:space="0" w:color="auto"/>
                                    <w:right w:val="none" w:sz="0" w:space="0" w:color="auto"/>
                                  </w:divBdr>
                                  <w:divsChild>
                                    <w:div w:id="18411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181129">
      <w:bodyDiv w:val="1"/>
      <w:marLeft w:val="0"/>
      <w:marRight w:val="0"/>
      <w:marTop w:val="0"/>
      <w:marBottom w:val="0"/>
      <w:divBdr>
        <w:top w:val="none" w:sz="0" w:space="0" w:color="auto"/>
        <w:left w:val="none" w:sz="0" w:space="0" w:color="auto"/>
        <w:bottom w:val="none" w:sz="0" w:space="0" w:color="auto"/>
        <w:right w:val="none" w:sz="0" w:space="0" w:color="auto"/>
      </w:divBdr>
      <w:divsChild>
        <w:div w:id="36319247">
          <w:marLeft w:val="0"/>
          <w:marRight w:val="0"/>
          <w:marTop w:val="0"/>
          <w:marBottom w:val="0"/>
          <w:divBdr>
            <w:top w:val="none" w:sz="0" w:space="0" w:color="auto"/>
            <w:left w:val="none" w:sz="0" w:space="0" w:color="auto"/>
            <w:bottom w:val="none" w:sz="0" w:space="0" w:color="auto"/>
            <w:right w:val="none" w:sz="0" w:space="0" w:color="auto"/>
          </w:divBdr>
          <w:divsChild>
            <w:div w:id="2077433551">
              <w:marLeft w:val="0"/>
              <w:marRight w:val="0"/>
              <w:marTop w:val="0"/>
              <w:marBottom w:val="0"/>
              <w:divBdr>
                <w:top w:val="none" w:sz="0" w:space="0" w:color="auto"/>
                <w:left w:val="none" w:sz="0" w:space="0" w:color="auto"/>
                <w:bottom w:val="none" w:sz="0" w:space="0" w:color="auto"/>
                <w:right w:val="none" w:sz="0" w:space="0" w:color="auto"/>
              </w:divBdr>
              <w:divsChild>
                <w:div w:id="641810923">
                  <w:marLeft w:val="-225"/>
                  <w:marRight w:val="-225"/>
                  <w:marTop w:val="0"/>
                  <w:marBottom w:val="0"/>
                  <w:divBdr>
                    <w:top w:val="none" w:sz="0" w:space="0" w:color="auto"/>
                    <w:left w:val="none" w:sz="0" w:space="0" w:color="auto"/>
                    <w:bottom w:val="none" w:sz="0" w:space="0" w:color="auto"/>
                    <w:right w:val="none" w:sz="0" w:space="0" w:color="auto"/>
                  </w:divBdr>
                  <w:divsChild>
                    <w:div w:id="602955950">
                      <w:marLeft w:val="0"/>
                      <w:marRight w:val="0"/>
                      <w:marTop w:val="0"/>
                      <w:marBottom w:val="0"/>
                      <w:divBdr>
                        <w:top w:val="none" w:sz="0" w:space="0" w:color="auto"/>
                        <w:left w:val="none" w:sz="0" w:space="0" w:color="auto"/>
                        <w:bottom w:val="none" w:sz="0" w:space="0" w:color="auto"/>
                        <w:right w:val="none" w:sz="0" w:space="0" w:color="auto"/>
                      </w:divBdr>
                      <w:divsChild>
                        <w:div w:id="1375621814">
                          <w:marLeft w:val="0"/>
                          <w:marRight w:val="0"/>
                          <w:marTop w:val="0"/>
                          <w:marBottom w:val="0"/>
                          <w:divBdr>
                            <w:top w:val="none" w:sz="0" w:space="0" w:color="auto"/>
                            <w:left w:val="none" w:sz="0" w:space="0" w:color="auto"/>
                            <w:bottom w:val="none" w:sz="0" w:space="0" w:color="auto"/>
                            <w:right w:val="none" w:sz="0" w:space="0" w:color="auto"/>
                          </w:divBdr>
                          <w:divsChild>
                            <w:div w:id="2095777481">
                              <w:marLeft w:val="0"/>
                              <w:marRight w:val="0"/>
                              <w:marTop w:val="0"/>
                              <w:marBottom w:val="0"/>
                              <w:divBdr>
                                <w:top w:val="none" w:sz="0" w:space="0" w:color="auto"/>
                                <w:left w:val="none" w:sz="0" w:space="0" w:color="auto"/>
                                <w:bottom w:val="none" w:sz="0" w:space="0" w:color="auto"/>
                                <w:right w:val="none" w:sz="0" w:space="0" w:color="auto"/>
                              </w:divBdr>
                              <w:divsChild>
                                <w:div w:id="2144999185">
                                  <w:marLeft w:val="0"/>
                                  <w:marRight w:val="0"/>
                                  <w:marTop w:val="0"/>
                                  <w:marBottom w:val="240"/>
                                  <w:divBdr>
                                    <w:top w:val="none" w:sz="0" w:space="0" w:color="auto"/>
                                    <w:left w:val="none" w:sz="0" w:space="0" w:color="auto"/>
                                    <w:bottom w:val="none" w:sz="0" w:space="0" w:color="auto"/>
                                    <w:right w:val="none" w:sz="0" w:space="0" w:color="auto"/>
                                  </w:divBdr>
                                  <w:divsChild>
                                    <w:div w:id="227032305">
                                      <w:marLeft w:val="0"/>
                                      <w:marRight w:val="0"/>
                                      <w:marTop w:val="0"/>
                                      <w:marBottom w:val="0"/>
                                      <w:divBdr>
                                        <w:top w:val="none" w:sz="0" w:space="0" w:color="auto"/>
                                        <w:left w:val="none" w:sz="0" w:space="0" w:color="auto"/>
                                        <w:bottom w:val="none" w:sz="0" w:space="0" w:color="auto"/>
                                        <w:right w:val="none" w:sz="0" w:space="0" w:color="auto"/>
                                      </w:divBdr>
                                      <w:divsChild>
                                        <w:div w:id="60174390">
                                          <w:marLeft w:val="0"/>
                                          <w:marRight w:val="0"/>
                                          <w:marTop w:val="0"/>
                                          <w:marBottom w:val="0"/>
                                          <w:divBdr>
                                            <w:top w:val="none" w:sz="0" w:space="0" w:color="auto"/>
                                            <w:left w:val="none" w:sz="0" w:space="0" w:color="auto"/>
                                            <w:bottom w:val="none" w:sz="0" w:space="0" w:color="auto"/>
                                            <w:right w:val="none" w:sz="0" w:space="0" w:color="auto"/>
                                          </w:divBdr>
                                          <w:divsChild>
                                            <w:div w:id="836574937">
                                              <w:marLeft w:val="0"/>
                                              <w:marRight w:val="0"/>
                                              <w:marTop w:val="0"/>
                                              <w:marBottom w:val="0"/>
                                              <w:divBdr>
                                                <w:top w:val="none" w:sz="0" w:space="0" w:color="auto"/>
                                                <w:left w:val="none" w:sz="0" w:space="0" w:color="auto"/>
                                                <w:bottom w:val="none" w:sz="0" w:space="0" w:color="auto"/>
                                                <w:right w:val="none" w:sz="0" w:space="0" w:color="auto"/>
                                              </w:divBdr>
                                              <w:divsChild>
                                                <w:div w:id="1264142479">
                                                  <w:marLeft w:val="0"/>
                                                  <w:marRight w:val="0"/>
                                                  <w:marTop w:val="0"/>
                                                  <w:marBottom w:val="0"/>
                                                  <w:divBdr>
                                                    <w:top w:val="none" w:sz="0" w:space="0" w:color="auto"/>
                                                    <w:left w:val="none" w:sz="0" w:space="0" w:color="auto"/>
                                                    <w:bottom w:val="none" w:sz="0" w:space="0" w:color="auto"/>
                                                    <w:right w:val="none" w:sz="0" w:space="0" w:color="auto"/>
                                                  </w:divBdr>
                                                  <w:divsChild>
                                                    <w:div w:id="13016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4395508">
      <w:bodyDiv w:val="1"/>
      <w:marLeft w:val="0"/>
      <w:marRight w:val="0"/>
      <w:marTop w:val="0"/>
      <w:marBottom w:val="0"/>
      <w:divBdr>
        <w:top w:val="none" w:sz="0" w:space="0" w:color="auto"/>
        <w:left w:val="none" w:sz="0" w:space="0" w:color="auto"/>
        <w:bottom w:val="none" w:sz="0" w:space="0" w:color="auto"/>
        <w:right w:val="none" w:sz="0" w:space="0" w:color="auto"/>
      </w:divBdr>
      <w:divsChild>
        <w:div w:id="943877963">
          <w:marLeft w:val="0"/>
          <w:marRight w:val="0"/>
          <w:marTop w:val="0"/>
          <w:marBottom w:val="0"/>
          <w:divBdr>
            <w:top w:val="none" w:sz="0" w:space="0" w:color="auto"/>
            <w:left w:val="none" w:sz="0" w:space="0" w:color="auto"/>
            <w:bottom w:val="none" w:sz="0" w:space="0" w:color="auto"/>
            <w:right w:val="none" w:sz="0" w:space="0" w:color="auto"/>
          </w:divBdr>
          <w:divsChild>
            <w:div w:id="749351527">
              <w:marLeft w:val="0"/>
              <w:marRight w:val="0"/>
              <w:marTop w:val="0"/>
              <w:marBottom w:val="0"/>
              <w:divBdr>
                <w:top w:val="none" w:sz="0" w:space="0" w:color="auto"/>
                <w:left w:val="none" w:sz="0" w:space="0" w:color="auto"/>
                <w:bottom w:val="none" w:sz="0" w:space="0" w:color="auto"/>
                <w:right w:val="none" w:sz="0" w:space="0" w:color="auto"/>
              </w:divBdr>
              <w:divsChild>
                <w:div w:id="1360161424">
                  <w:marLeft w:val="-225"/>
                  <w:marRight w:val="-225"/>
                  <w:marTop w:val="0"/>
                  <w:marBottom w:val="0"/>
                  <w:divBdr>
                    <w:top w:val="none" w:sz="0" w:space="0" w:color="auto"/>
                    <w:left w:val="none" w:sz="0" w:space="0" w:color="auto"/>
                    <w:bottom w:val="none" w:sz="0" w:space="0" w:color="auto"/>
                    <w:right w:val="none" w:sz="0" w:space="0" w:color="auto"/>
                  </w:divBdr>
                  <w:divsChild>
                    <w:div w:id="767850997">
                      <w:marLeft w:val="0"/>
                      <w:marRight w:val="0"/>
                      <w:marTop w:val="0"/>
                      <w:marBottom w:val="0"/>
                      <w:divBdr>
                        <w:top w:val="none" w:sz="0" w:space="0" w:color="auto"/>
                        <w:left w:val="none" w:sz="0" w:space="0" w:color="auto"/>
                        <w:bottom w:val="none" w:sz="0" w:space="0" w:color="auto"/>
                        <w:right w:val="none" w:sz="0" w:space="0" w:color="auto"/>
                      </w:divBdr>
                      <w:divsChild>
                        <w:div w:id="1223906054">
                          <w:marLeft w:val="0"/>
                          <w:marRight w:val="0"/>
                          <w:marTop w:val="0"/>
                          <w:marBottom w:val="0"/>
                          <w:divBdr>
                            <w:top w:val="none" w:sz="0" w:space="0" w:color="auto"/>
                            <w:left w:val="none" w:sz="0" w:space="0" w:color="auto"/>
                            <w:bottom w:val="none" w:sz="0" w:space="0" w:color="auto"/>
                            <w:right w:val="none" w:sz="0" w:space="0" w:color="auto"/>
                          </w:divBdr>
                          <w:divsChild>
                            <w:div w:id="1716075259">
                              <w:marLeft w:val="0"/>
                              <w:marRight w:val="0"/>
                              <w:marTop w:val="0"/>
                              <w:marBottom w:val="240"/>
                              <w:divBdr>
                                <w:top w:val="single" w:sz="6" w:space="0" w:color="E8E8E8"/>
                                <w:left w:val="single" w:sz="6" w:space="0" w:color="E8E8E8"/>
                                <w:bottom w:val="single" w:sz="6" w:space="0" w:color="E8E8E8"/>
                                <w:right w:val="single" w:sz="6" w:space="0" w:color="E8E8E8"/>
                              </w:divBdr>
                              <w:divsChild>
                                <w:div w:id="1428040816">
                                  <w:marLeft w:val="0"/>
                                  <w:marRight w:val="0"/>
                                  <w:marTop w:val="0"/>
                                  <w:marBottom w:val="0"/>
                                  <w:divBdr>
                                    <w:top w:val="none" w:sz="0" w:space="0" w:color="auto"/>
                                    <w:left w:val="none" w:sz="0" w:space="0" w:color="auto"/>
                                    <w:bottom w:val="none" w:sz="0" w:space="0" w:color="auto"/>
                                    <w:right w:val="none" w:sz="0" w:space="0" w:color="auto"/>
                                  </w:divBdr>
                                  <w:divsChild>
                                    <w:div w:id="1948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135427">
      <w:bodyDiv w:val="1"/>
      <w:marLeft w:val="0"/>
      <w:marRight w:val="0"/>
      <w:marTop w:val="0"/>
      <w:marBottom w:val="0"/>
      <w:divBdr>
        <w:top w:val="none" w:sz="0" w:space="0" w:color="auto"/>
        <w:left w:val="none" w:sz="0" w:space="0" w:color="auto"/>
        <w:bottom w:val="none" w:sz="0" w:space="0" w:color="auto"/>
        <w:right w:val="none" w:sz="0" w:space="0" w:color="auto"/>
      </w:divBdr>
      <w:divsChild>
        <w:div w:id="556935333">
          <w:marLeft w:val="0"/>
          <w:marRight w:val="0"/>
          <w:marTop w:val="0"/>
          <w:marBottom w:val="0"/>
          <w:divBdr>
            <w:top w:val="none" w:sz="0" w:space="0" w:color="auto"/>
            <w:left w:val="none" w:sz="0" w:space="0" w:color="auto"/>
            <w:bottom w:val="none" w:sz="0" w:space="0" w:color="auto"/>
            <w:right w:val="none" w:sz="0" w:space="0" w:color="auto"/>
          </w:divBdr>
          <w:divsChild>
            <w:div w:id="191769193">
              <w:marLeft w:val="0"/>
              <w:marRight w:val="0"/>
              <w:marTop w:val="0"/>
              <w:marBottom w:val="0"/>
              <w:divBdr>
                <w:top w:val="none" w:sz="0" w:space="0" w:color="auto"/>
                <w:left w:val="none" w:sz="0" w:space="0" w:color="auto"/>
                <w:bottom w:val="none" w:sz="0" w:space="0" w:color="auto"/>
                <w:right w:val="none" w:sz="0" w:space="0" w:color="auto"/>
              </w:divBdr>
              <w:divsChild>
                <w:div w:id="426928456">
                  <w:marLeft w:val="-225"/>
                  <w:marRight w:val="-225"/>
                  <w:marTop w:val="0"/>
                  <w:marBottom w:val="0"/>
                  <w:divBdr>
                    <w:top w:val="none" w:sz="0" w:space="0" w:color="auto"/>
                    <w:left w:val="none" w:sz="0" w:space="0" w:color="auto"/>
                    <w:bottom w:val="none" w:sz="0" w:space="0" w:color="auto"/>
                    <w:right w:val="none" w:sz="0" w:space="0" w:color="auto"/>
                  </w:divBdr>
                  <w:divsChild>
                    <w:div w:id="1871603089">
                      <w:marLeft w:val="0"/>
                      <w:marRight w:val="0"/>
                      <w:marTop w:val="0"/>
                      <w:marBottom w:val="0"/>
                      <w:divBdr>
                        <w:top w:val="none" w:sz="0" w:space="0" w:color="auto"/>
                        <w:left w:val="none" w:sz="0" w:space="0" w:color="auto"/>
                        <w:bottom w:val="none" w:sz="0" w:space="0" w:color="auto"/>
                        <w:right w:val="none" w:sz="0" w:space="0" w:color="auto"/>
                      </w:divBdr>
                      <w:divsChild>
                        <w:div w:id="2066374672">
                          <w:marLeft w:val="0"/>
                          <w:marRight w:val="0"/>
                          <w:marTop w:val="0"/>
                          <w:marBottom w:val="0"/>
                          <w:divBdr>
                            <w:top w:val="none" w:sz="0" w:space="0" w:color="auto"/>
                            <w:left w:val="none" w:sz="0" w:space="0" w:color="auto"/>
                            <w:bottom w:val="none" w:sz="0" w:space="0" w:color="auto"/>
                            <w:right w:val="none" w:sz="0" w:space="0" w:color="auto"/>
                          </w:divBdr>
                          <w:divsChild>
                            <w:div w:id="850722946">
                              <w:marLeft w:val="0"/>
                              <w:marRight w:val="0"/>
                              <w:marTop w:val="0"/>
                              <w:marBottom w:val="240"/>
                              <w:divBdr>
                                <w:top w:val="single" w:sz="6" w:space="0" w:color="E8E8E8"/>
                                <w:left w:val="single" w:sz="6" w:space="0" w:color="E8E8E8"/>
                                <w:bottom w:val="single" w:sz="6" w:space="0" w:color="E8E8E8"/>
                                <w:right w:val="single" w:sz="6" w:space="0" w:color="E8E8E8"/>
                              </w:divBdr>
                              <w:divsChild>
                                <w:div w:id="1202785402">
                                  <w:marLeft w:val="0"/>
                                  <w:marRight w:val="0"/>
                                  <w:marTop w:val="0"/>
                                  <w:marBottom w:val="0"/>
                                  <w:divBdr>
                                    <w:top w:val="none" w:sz="0" w:space="0" w:color="auto"/>
                                    <w:left w:val="none" w:sz="0" w:space="0" w:color="auto"/>
                                    <w:bottom w:val="none" w:sz="0" w:space="0" w:color="auto"/>
                                    <w:right w:val="none" w:sz="0" w:space="0" w:color="auto"/>
                                  </w:divBdr>
                                  <w:divsChild>
                                    <w:div w:id="17552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250888">
      <w:bodyDiv w:val="1"/>
      <w:marLeft w:val="0"/>
      <w:marRight w:val="0"/>
      <w:marTop w:val="0"/>
      <w:marBottom w:val="0"/>
      <w:divBdr>
        <w:top w:val="none" w:sz="0" w:space="0" w:color="auto"/>
        <w:left w:val="none" w:sz="0" w:space="0" w:color="auto"/>
        <w:bottom w:val="none" w:sz="0" w:space="0" w:color="auto"/>
        <w:right w:val="none" w:sz="0" w:space="0" w:color="auto"/>
      </w:divBdr>
    </w:div>
    <w:div w:id="1342002444">
      <w:bodyDiv w:val="1"/>
      <w:marLeft w:val="0"/>
      <w:marRight w:val="0"/>
      <w:marTop w:val="0"/>
      <w:marBottom w:val="0"/>
      <w:divBdr>
        <w:top w:val="none" w:sz="0" w:space="0" w:color="auto"/>
        <w:left w:val="none" w:sz="0" w:space="0" w:color="auto"/>
        <w:bottom w:val="none" w:sz="0" w:space="0" w:color="auto"/>
        <w:right w:val="none" w:sz="0" w:space="0" w:color="auto"/>
      </w:divBdr>
      <w:divsChild>
        <w:div w:id="1476024708">
          <w:marLeft w:val="0"/>
          <w:marRight w:val="0"/>
          <w:marTop w:val="0"/>
          <w:marBottom w:val="0"/>
          <w:divBdr>
            <w:top w:val="none" w:sz="0" w:space="0" w:color="auto"/>
            <w:left w:val="none" w:sz="0" w:space="0" w:color="auto"/>
            <w:bottom w:val="none" w:sz="0" w:space="0" w:color="auto"/>
            <w:right w:val="none" w:sz="0" w:space="0" w:color="auto"/>
          </w:divBdr>
          <w:divsChild>
            <w:div w:id="294410145">
              <w:marLeft w:val="0"/>
              <w:marRight w:val="0"/>
              <w:marTop w:val="0"/>
              <w:marBottom w:val="0"/>
              <w:divBdr>
                <w:top w:val="none" w:sz="0" w:space="0" w:color="auto"/>
                <w:left w:val="none" w:sz="0" w:space="0" w:color="auto"/>
                <w:bottom w:val="none" w:sz="0" w:space="0" w:color="auto"/>
                <w:right w:val="none" w:sz="0" w:space="0" w:color="auto"/>
              </w:divBdr>
              <w:divsChild>
                <w:div w:id="784662738">
                  <w:marLeft w:val="-225"/>
                  <w:marRight w:val="-225"/>
                  <w:marTop w:val="0"/>
                  <w:marBottom w:val="0"/>
                  <w:divBdr>
                    <w:top w:val="none" w:sz="0" w:space="0" w:color="auto"/>
                    <w:left w:val="none" w:sz="0" w:space="0" w:color="auto"/>
                    <w:bottom w:val="none" w:sz="0" w:space="0" w:color="auto"/>
                    <w:right w:val="none" w:sz="0" w:space="0" w:color="auto"/>
                  </w:divBdr>
                  <w:divsChild>
                    <w:div w:id="557863966">
                      <w:marLeft w:val="0"/>
                      <w:marRight w:val="0"/>
                      <w:marTop w:val="0"/>
                      <w:marBottom w:val="0"/>
                      <w:divBdr>
                        <w:top w:val="none" w:sz="0" w:space="0" w:color="auto"/>
                        <w:left w:val="none" w:sz="0" w:space="0" w:color="auto"/>
                        <w:bottom w:val="none" w:sz="0" w:space="0" w:color="auto"/>
                        <w:right w:val="none" w:sz="0" w:space="0" w:color="auto"/>
                      </w:divBdr>
                      <w:divsChild>
                        <w:div w:id="904678519">
                          <w:marLeft w:val="0"/>
                          <w:marRight w:val="0"/>
                          <w:marTop w:val="0"/>
                          <w:marBottom w:val="0"/>
                          <w:divBdr>
                            <w:top w:val="none" w:sz="0" w:space="0" w:color="auto"/>
                            <w:left w:val="none" w:sz="0" w:space="0" w:color="auto"/>
                            <w:bottom w:val="none" w:sz="0" w:space="0" w:color="auto"/>
                            <w:right w:val="none" w:sz="0" w:space="0" w:color="auto"/>
                          </w:divBdr>
                          <w:divsChild>
                            <w:div w:id="1861972664">
                              <w:marLeft w:val="0"/>
                              <w:marRight w:val="0"/>
                              <w:marTop w:val="0"/>
                              <w:marBottom w:val="240"/>
                              <w:divBdr>
                                <w:top w:val="single" w:sz="6" w:space="0" w:color="E8E8E8"/>
                                <w:left w:val="single" w:sz="6" w:space="0" w:color="E8E8E8"/>
                                <w:bottom w:val="single" w:sz="6" w:space="0" w:color="E8E8E8"/>
                                <w:right w:val="single" w:sz="6" w:space="0" w:color="E8E8E8"/>
                              </w:divBdr>
                              <w:divsChild>
                                <w:div w:id="790172326">
                                  <w:marLeft w:val="0"/>
                                  <w:marRight w:val="0"/>
                                  <w:marTop w:val="0"/>
                                  <w:marBottom w:val="0"/>
                                  <w:divBdr>
                                    <w:top w:val="none" w:sz="0" w:space="0" w:color="auto"/>
                                    <w:left w:val="none" w:sz="0" w:space="0" w:color="auto"/>
                                    <w:bottom w:val="none" w:sz="0" w:space="0" w:color="auto"/>
                                    <w:right w:val="none" w:sz="0" w:space="0" w:color="auto"/>
                                  </w:divBdr>
                                  <w:divsChild>
                                    <w:div w:id="2103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987319">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900404541">
          <w:marLeft w:val="0"/>
          <w:marRight w:val="0"/>
          <w:marTop w:val="0"/>
          <w:marBottom w:val="0"/>
          <w:divBdr>
            <w:top w:val="none" w:sz="0" w:space="0" w:color="auto"/>
            <w:left w:val="none" w:sz="0" w:space="0" w:color="auto"/>
            <w:bottom w:val="none" w:sz="0" w:space="0" w:color="auto"/>
            <w:right w:val="none" w:sz="0" w:space="0" w:color="auto"/>
          </w:divBdr>
          <w:divsChild>
            <w:div w:id="328680294">
              <w:marLeft w:val="0"/>
              <w:marRight w:val="0"/>
              <w:marTop w:val="0"/>
              <w:marBottom w:val="0"/>
              <w:divBdr>
                <w:top w:val="none" w:sz="0" w:space="0" w:color="auto"/>
                <w:left w:val="none" w:sz="0" w:space="0" w:color="auto"/>
                <w:bottom w:val="none" w:sz="0" w:space="0" w:color="auto"/>
                <w:right w:val="none" w:sz="0" w:space="0" w:color="auto"/>
              </w:divBdr>
              <w:divsChild>
                <w:div w:id="1899632412">
                  <w:marLeft w:val="0"/>
                  <w:marRight w:val="0"/>
                  <w:marTop w:val="0"/>
                  <w:marBottom w:val="0"/>
                  <w:divBdr>
                    <w:top w:val="none" w:sz="0" w:space="0" w:color="auto"/>
                    <w:left w:val="none" w:sz="0" w:space="0" w:color="auto"/>
                    <w:bottom w:val="none" w:sz="0" w:space="0" w:color="auto"/>
                    <w:right w:val="none" w:sz="0" w:space="0" w:color="auto"/>
                  </w:divBdr>
                  <w:divsChild>
                    <w:div w:id="854998440">
                      <w:marLeft w:val="-225"/>
                      <w:marRight w:val="-225"/>
                      <w:marTop w:val="0"/>
                      <w:marBottom w:val="0"/>
                      <w:divBdr>
                        <w:top w:val="none" w:sz="0" w:space="0" w:color="auto"/>
                        <w:left w:val="none" w:sz="0" w:space="0" w:color="auto"/>
                        <w:bottom w:val="none" w:sz="0" w:space="0" w:color="auto"/>
                        <w:right w:val="none" w:sz="0" w:space="0" w:color="auto"/>
                      </w:divBdr>
                      <w:divsChild>
                        <w:div w:id="1080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19055">
      <w:bodyDiv w:val="1"/>
      <w:marLeft w:val="0"/>
      <w:marRight w:val="0"/>
      <w:marTop w:val="0"/>
      <w:marBottom w:val="0"/>
      <w:divBdr>
        <w:top w:val="none" w:sz="0" w:space="0" w:color="auto"/>
        <w:left w:val="none" w:sz="0" w:space="0" w:color="auto"/>
        <w:bottom w:val="none" w:sz="0" w:space="0" w:color="auto"/>
        <w:right w:val="none" w:sz="0" w:space="0" w:color="auto"/>
      </w:divBdr>
      <w:divsChild>
        <w:div w:id="222445181">
          <w:marLeft w:val="0"/>
          <w:marRight w:val="0"/>
          <w:marTop w:val="0"/>
          <w:marBottom w:val="0"/>
          <w:divBdr>
            <w:top w:val="none" w:sz="0" w:space="0" w:color="auto"/>
            <w:left w:val="none" w:sz="0" w:space="0" w:color="auto"/>
            <w:bottom w:val="none" w:sz="0" w:space="0" w:color="auto"/>
            <w:right w:val="none" w:sz="0" w:space="0" w:color="auto"/>
          </w:divBdr>
          <w:divsChild>
            <w:div w:id="1581333372">
              <w:marLeft w:val="0"/>
              <w:marRight w:val="0"/>
              <w:marTop w:val="0"/>
              <w:marBottom w:val="0"/>
              <w:divBdr>
                <w:top w:val="none" w:sz="0" w:space="0" w:color="auto"/>
                <w:left w:val="none" w:sz="0" w:space="0" w:color="auto"/>
                <w:bottom w:val="none" w:sz="0" w:space="0" w:color="auto"/>
                <w:right w:val="none" w:sz="0" w:space="0" w:color="auto"/>
              </w:divBdr>
              <w:divsChild>
                <w:div w:id="1621915519">
                  <w:marLeft w:val="-225"/>
                  <w:marRight w:val="-225"/>
                  <w:marTop w:val="0"/>
                  <w:marBottom w:val="0"/>
                  <w:divBdr>
                    <w:top w:val="none" w:sz="0" w:space="0" w:color="auto"/>
                    <w:left w:val="none" w:sz="0" w:space="0" w:color="auto"/>
                    <w:bottom w:val="none" w:sz="0" w:space="0" w:color="auto"/>
                    <w:right w:val="none" w:sz="0" w:space="0" w:color="auto"/>
                  </w:divBdr>
                  <w:divsChild>
                    <w:div w:id="1160535162">
                      <w:marLeft w:val="0"/>
                      <w:marRight w:val="0"/>
                      <w:marTop w:val="0"/>
                      <w:marBottom w:val="0"/>
                      <w:divBdr>
                        <w:top w:val="none" w:sz="0" w:space="0" w:color="auto"/>
                        <w:left w:val="none" w:sz="0" w:space="0" w:color="auto"/>
                        <w:bottom w:val="none" w:sz="0" w:space="0" w:color="auto"/>
                        <w:right w:val="none" w:sz="0" w:space="0" w:color="auto"/>
                      </w:divBdr>
                      <w:divsChild>
                        <w:div w:id="2146459052">
                          <w:marLeft w:val="0"/>
                          <w:marRight w:val="0"/>
                          <w:marTop w:val="0"/>
                          <w:marBottom w:val="0"/>
                          <w:divBdr>
                            <w:top w:val="none" w:sz="0" w:space="0" w:color="auto"/>
                            <w:left w:val="none" w:sz="0" w:space="0" w:color="auto"/>
                            <w:bottom w:val="none" w:sz="0" w:space="0" w:color="auto"/>
                            <w:right w:val="none" w:sz="0" w:space="0" w:color="auto"/>
                          </w:divBdr>
                          <w:divsChild>
                            <w:div w:id="168760601">
                              <w:marLeft w:val="0"/>
                              <w:marRight w:val="0"/>
                              <w:marTop w:val="0"/>
                              <w:marBottom w:val="240"/>
                              <w:divBdr>
                                <w:top w:val="single" w:sz="6" w:space="0" w:color="E8E8E8"/>
                                <w:left w:val="single" w:sz="6" w:space="0" w:color="E8E8E8"/>
                                <w:bottom w:val="single" w:sz="6" w:space="0" w:color="E8E8E8"/>
                                <w:right w:val="single" w:sz="6" w:space="0" w:color="E8E8E8"/>
                              </w:divBdr>
                              <w:divsChild>
                                <w:div w:id="1192844952">
                                  <w:marLeft w:val="0"/>
                                  <w:marRight w:val="0"/>
                                  <w:marTop w:val="0"/>
                                  <w:marBottom w:val="0"/>
                                  <w:divBdr>
                                    <w:top w:val="none" w:sz="0" w:space="0" w:color="auto"/>
                                    <w:left w:val="none" w:sz="0" w:space="0" w:color="auto"/>
                                    <w:bottom w:val="none" w:sz="0" w:space="0" w:color="auto"/>
                                    <w:right w:val="none" w:sz="0" w:space="0" w:color="auto"/>
                                  </w:divBdr>
                                  <w:divsChild>
                                    <w:div w:id="6863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406843">
      <w:bodyDiv w:val="1"/>
      <w:marLeft w:val="0"/>
      <w:marRight w:val="0"/>
      <w:marTop w:val="0"/>
      <w:marBottom w:val="0"/>
      <w:divBdr>
        <w:top w:val="none" w:sz="0" w:space="0" w:color="auto"/>
        <w:left w:val="none" w:sz="0" w:space="0" w:color="auto"/>
        <w:bottom w:val="none" w:sz="0" w:space="0" w:color="auto"/>
        <w:right w:val="none" w:sz="0" w:space="0" w:color="auto"/>
      </w:divBdr>
      <w:divsChild>
        <w:div w:id="850267213">
          <w:marLeft w:val="0"/>
          <w:marRight w:val="0"/>
          <w:marTop w:val="0"/>
          <w:marBottom w:val="0"/>
          <w:divBdr>
            <w:top w:val="none" w:sz="0" w:space="0" w:color="auto"/>
            <w:left w:val="none" w:sz="0" w:space="0" w:color="auto"/>
            <w:bottom w:val="none" w:sz="0" w:space="0" w:color="auto"/>
            <w:right w:val="none" w:sz="0" w:space="0" w:color="auto"/>
          </w:divBdr>
          <w:divsChild>
            <w:div w:id="2123107981">
              <w:marLeft w:val="0"/>
              <w:marRight w:val="0"/>
              <w:marTop w:val="0"/>
              <w:marBottom w:val="0"/>
              <w:divBdr>
                <w:top w:val="none" w:sz="0" w:space="0" w:color="auto"/>
                <w:left w:val="none" w:sz="0" w:space="0" w:color="auto"/>
                <w:bottom w:val="none" w:sz="0" w:space="0" w:color="auto"/>
                <w:right w:val="none" w:sz="0" w:space="0" w:color="auto"/>
              </w:divBdr>
              <w:divsChild>
                <w:div w:id="1828594674">
                  <w:marLeft w:val="-225"/>
                  <w:marRight w:val="-225"/>
                  <w:marTop w:val="0"/>
                  <w:marBottom w:val="0"/>
                  <w:divBdr>
                    <w:top w:val="none" w:sz="0" w:space="0" w:color="auto"/>
                    <w:left w:val="none" w:sz="0" w:space="0" w:color="auto"/>
                    <w:bottom w:val="none" w:sz="0" w:space="0" w:color="auto"/>
                    <w:right w:val="none" w:sz="0" w:space="0" w:color="auto"/>
                  </w:divBdr>
                  <w:divsChild>
                    <w:div w:id="1873110256">
                      <w:marLeft w:val="0"/>
                      <w:marRight w:val="0"/>
                      <w:marTop w:val="0"/>
                      <w:marBottom w:val="0"/>
                      <w:divBdr>
                        <w:top w:val="none" w:sz="0" w:space="0" w:color="auto"/>
                        <w:left w:val="none" w:sz="0" w:space="0" w:color="auto"/>
                        <w:bottom w:val="none" w:sz="0" w:space="0" w:color="auto"/>
                        <w:right w:val="none" w:sz="0" w:space="0" w:color="auto"/>
                      </w:divBdr>
                      <w:divsChild>
                        <w:div w:id="1632662819">
                          <w:marLeft w:val="0"/>
                          <w:marRight w:val="0"/>
                          <w:marTop w:val="0"/>
                          <w:marBottom w:val="0"/>
                          <w:divBdr>
                            <w:top w:val="none" w:sz="0" w:space="0" w:color="auto"/>
                            <w:left w:val="none" w:sz="0" w:space="0" w:color="auto"/>
                            <w:bottom w:val="none" w:sz="0" w:space="0" w:color="auto"/>
                            <w:right w:val="none" w:sz="0" w:space="0" w:color="auto"/>
                          </w:divBdr>
                          <w:divsChild>
                            <w:div w:id="1123232800">
                              <w:marLeft w:val="0"/>
                              <w:marRight w:val="0"/>
                              <w:marTop w:val="0"/>
                              <w:marBottom w:val="240"/>
                              <w:divBdr>
                                <w:top w:val="single" w:sz="6" w:space="0" w:color="E8E8E8"/>
                                <w:left w:val="single" w:sz="6" w:space="0" w:color="E8E8E8"/>
                                <w:bottom w:val="single" w:sz="6" w:space="0" w:color="E8E8E8"/>
                                <w:right w:val="single" w:sz="6" w:space="0" w:color="E8E8E8"/>
                              </w:divBdr>
                              <w:divsChild>
                                <w:div w:id="39325308">
                                  <w:marLeft w:val="0"/>
                                  <w:marRight w:val="0"/>
                                  <w:marTop w:val="0"/>
                                  <w:marBottom w:val="0"/>
                                  <w:divBdr>
                                    <w:top w:val="none" w:sz="0" w:space="0" w:color="auto"/>
                                    <w:left w:val="none" w:sz="0" w:space="0" w:color="auto"/>
                                    <w:bottom w:val="none" w:sz="0" w:space="0" w:color="auto"/>
                                    <w:right w:val="none" w:sz="0" w:space="0" w:color="auto"/>
                                  </w:divBdr>
                                  <w:divsChild>
                                    <w:div w:id="6700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898539">
      <w:bodyDiv w:val="1"/>
      <w:marLeft w:val="0"/>
      <w:marRight w:val="0"/>
      <w:marTop w:val="0"/>
      <w:marBottom w:val="0"/>
      <w:divBdr>
        <w:top w:val="none" w:sz="0" w:space="0" w:color="auto"/>
        <w:left w:val="none" w:sz="0" w:space="0" w:color="auto"/>
        <w:bottom w:val="none" w:sz="0" w:space="0" w:color="auto"/>
        <w:right w:val="none" w:sz="0" w:space="0" w:color="auto"/>
      </w:divBdr>
    </w:div>
    <w:div w:id="1675300063">
      <w:bodyDiv w:val="1"/>
      <w:marLeft w:val="0"/>
      <w:marRight w:val="0"/>
      <w:marTop w:val="0"/>
      <w:marBottom w:val="0"/>
      <w:divBdr>
        <w:top w:val="none" w:sz="0" w:space="0" w:color="auto"/>
        <w:left w:val="none" w:sz="0" w:space="0" w:color="auto"/>
        <w:bottom w:val="none" w:sz="0" w:space="0" w:color="auto"/>
        <w:right w:val="none" w:sz="0" w:space="0" w:color="auto"/>
      </w:divBdr>
    </w:div>
    <w:div w:id="1701316656">
      <w:bodyDiv w:val="1"/>
      <w:marLeft w:val="0"/>
      <w:marRight w:val="0"/>
      <w:marTop w:val="0"/>
      <w:marBottom w:val="0"/>
      <w:divBdr>
        <w:top w:val="none" w:sz="0" w:space="0" w:color="auto"/>
        <w:left w:val="none" w:sz="0" w:space="0" w:color="auto"/>
        <w:bottom w:val="none" w:sz="0" w:space="0" w:color="auto"/>
        <w:right w:val="none" w:sz="0" w:space="0" w:color="auto"/>
      </w:divBdr>
      <w:divsChild>
        <w:div w:id="1977487233">
          <w:marLeft w:val="0"/>
          <w:marRight w:val="0"/>
          <w:marTop w:val="0"/>
          <w:marBottom w:val="0"/>
          <w:divBdr>
            <w:top w:val="none" w:sz="0" w:space="0" w:color="auto"/>
            <w:left w:val="none" w:sz="0" w:space="0" w:color="auto"/>
            <w:bottom w:val="none" w:sz="0" w:space="0" w:color="auto"/>
            <w:right w:val="none" w:sz="0" w:space="0" w:color="auto"/>
          </w:divBdr>
          <w:divsChild>
            <w:div w:id="1147936696">
              <w:marLeft w:val="0"/>
              <w:marRight w:val="0"/>
              <w:marTop w:val="0"/>
              <w:marBottom w:val="0"/>
              <w:divBdr>
                <w:top w:val="none" w:sz="0" w:space="0" w:color="auto"/>
                <w:left w:val="none" w:sz="0" w:space="0" w:color="auto"/>
                <w:bottom w:val="none" w:sz="0" w:space="0" w:color="auto"/>
                <w:right w:val="none" w:sz="0" w:space="0" w:color="auto"/>
              </w:divBdr>
              <w:divsChild>
                <w:div w:id="447436738">
                  <w:marLeft w:val="-225"/>
                  <w:marRight w:val="-225"/>
                  <w:marTop w:val="0"/>
                  <w:marBottom w:val="0"/>
                  <w:divBdr>
                    <w:top w:val="none" w:sz="0" w:space="0" w:color="auto"/>
                    <w:left w:val="none" w:sz="0" w:space="0" w:color="auto"/>
                    <w:bottom w:val="none" w:sz="0" w:space="0" w:color="auto"/>
                    <w:right w:val="none" w:sz="0" w:space="0" w:color="auto"/>
                  </w:divBdr>
                  <w:divsChild>
                    <w:div w:id="796410385">
                      <w:marLeft w:val="0"/>
                      <w:marRight w:val="0"/>
                      <w:marTop w:val="0"/>
                      <w:marBottom w:val="0"/>
                      <w:divBdr>
                        <w:top w:val="none" w:sz="0" w:space="0" w:color="auto"/>
                        <w:left w:val="none" w:sz="0" w:space="0" w:color="auto"/>
                        <w:bottom w:val="none" w:sz="0" w:space="0" w:color="auto"/>
                        <w:right w:val="none" w:sz="0" w:space="0" w:color="auto"/>
                      </w:divBdr>
                      <w:divsChild>
                        <w:div w:id="58216835">
                          <w:marLeft w:val="0"/>
                          <w:marRight w:val="0"/>
                          <w:marTop w:val="0"/>
                          <w:marBottom w:val="0"/>
                          <w:divBdr>
                            <w:top w:val="none" w:sz="0" w:space="0" w:color="auto"/>
                            <w:left w:val="none" w:sz="0" w:space="0" w:color="auto"/>
                            <w:bottom w:val="none" w:sz="0" w:space="0" w:color="auto"/>
                            <w:right w:val="none" w:sz="0" w:space="0" w:color="auto"/>
                          </w:divBdr>
                          <w:divsChild>
                            <w:div w:id="1653098821">
                              <w:marLeft w:val="0"/>
                              <w:marRight w:val="0"/>
                              <w:marTop w:val="0"/>
                              <w:marBottom w:val="240"/>
                              <w:divBdr>
                                <w:top w:val="single" w:sz="6" w:space="0" w:color="E8E8E8"/>
                                <w:left w:val="single" w:sz="6" w:space="0" w:color="E8E8E8"/>
                                <w:bottom w:val="single" w:sz="6" w:space="0" w:color="E8E8E8"/>
                                <w:right w:val="single" w:sz="6" w:space="0" w:color="E8E8E8"/>
                              </w:divBdr>
                              <w:divsChild>
                                <w:div w:id="756556368">
                                  <w:marLeft w:val="0"/>
                                  <w:marRight w:val="0"/>
                                  <w:marTop w:val="0"/>
                                  <w:marBottom w:val="0"/>
                                  <w:divBdr>
                                    <w:top w:val="none" w:sz="0" w:space="0" w:color="auto"/>
                                    <w:left w:val="none" w:sz="0" w:space="0" w:color="auto"/>
                                    <w:bottom w:val="none" w:sz="0" w:space="0" w:color="auto"/>
                                    <w:right w:val="none" w:sz="0" w:space="0" w:color="auto"/>
                                  </w:divBdr>
                                  <w:divsChild>
                                    <w:div w:id="4011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909229">
      <w:bodyDiv w:val="1"/>
      <w:marLeft w:val="0"/>
      <w:marRight w:val="0"/>
      <w:marTop w:val="0"/>
      <w:marBottom w:val="0"/>
      <w:divBdr>
        <w:top w:val="none" w:sz="0" w:space="0" w:color="auto"/>
        <w:left w:val="none" w:sz="0" w:space="0" w:color="auto"/>
        <w:bottom w:val="none" w:sz="0" w:space="0" w:color="auto"/>
        <w:right w:val="none" w:sz="0" w:space="0" w:color="auto"/>
      </w:divBdr>
      <w:divsChild>
        <w:div w:id="914582641">
          <w:marLeft w:val="0"/>
          <w:marRight w:val="0"/>
          <w:marTop w:val="0"/>
          <w:marBottom w:val="0"/>
          <w:divBdr>
            <w:top w:val="none" w:sz="0" w:space="0" w:color="auto"/>
            <w:left w:val="none" w:sz="0" w:space="0" w:color="auto"/>
            <w:bottom w:val="none" w:sz="0" w:space="0" w:color="auto"/>
            <w:right w:val="none" w:sz="0" w:space="0" w:color="auto"/>
          </w:divBdr>
          <w:divsChild>
            <w:div w:id="1655134813">
              <w:marLeft w:val="0"/>
              <w:marRight w:val="0"/>
              <w:marTop w:val="0"/>
              <w:marBottom w:val="0"/>
              <w:divBdr>
                <w:top w:val="none" w:sz="0" w:space="0" w:color="auto"/>
                <w:left w:val="none" w:sz="0" w:space="0" w:color="auto"/>
                <w:bottom w:val="none" w:sz="0" w:space="0" w:color="auto"/>
                <w:right w:val="none" w:sz="0" w:space="0" w:color="auto"/>
              </w:divBdr>
              <w:divsChild>
                <w:div w:id="293298552">
                  <w:marLeft w:val="-225"/>
                  <w:marRight w:val="-225"/>
                  <w:marTop w:val="0"/>
                  <w:marBottom w:val="0"/>
                  <w:divBdr>
                    <w:top w:val="none" w:sz="0" w:space="0" w:color="auto"/>
                    <w:left w:val="none" w:sz="0" w:space="0" w:color="auto"/>
                    <w:bottom w:val="none" w:sz="0" w:space="0" w:color="auto"/>
                    <w:right w:val="none" w:sz="0" w:space="0" w:color="auto"/>
                  </w:divBdr>
                  <w:divsChild>
                    <w:div w:id="502938502">
                      <w:marLeft w:val="0"/>
                      <w:marRight w:val="0"/>
                      <w:marTop w:val="0"/>
                      <w:marBottom w:val="0"/>
                      <w:divBdr>
                        <w:top w:val="none" w:sz="0" w:space="0" w:color="auto"/>
                        <w:left w:val="none" w:sz="0" w:space="0" w:color="auto"/>
                        <w:bottom w:val="none" w:sz="0" w:space="0" w:color="auto"/>
                        <w:right w:val="none" w:sz="0" w:space="0" w:color="auto"/>
                      </w:divBdr>
                      <w:divsChild>
                        <w:div w:id="1195079509">
                          <w:marLeft w:val="0"/>
                          <w:marRight w:val="0"/>
                          <w:marTop w:val="0"/>
                          <w:marBottom w:val="0"/>
                          <w:divBdr>
                            <w:top w:val="none" w:sz="0" w:space="0" w:color="auto"/>
                            <w:left w:val="none" w:sz="0" w:space="0" w:color="auto"/>
                            <w:bottom w:val="none" w:sz="0" w:space="0" w:color="auto"/>
                            <w:right w:val="none" w:sz="0" w:space="0" w:color="auto"/>
                          </w:divBdr>
                          <w:divsChild>
                            <w:div w:id="1772386334">
                              <w:marLeft w:val="0"/>
                              <w:marRight w:val="0"/>
                              <w:marTop w:val="0"/>
                              <w:marBottom w:val="240"/>
                              <w:divBdr>
                                <w:top w:val="single" w:sz="6" w:space="0" w:color="E8E8E8"/>
                                <w:left w:val="single" w:sz="6" w:space="0" w:color="E8E8E8"/>
                                <w:bottom w:val="single" w:sz="6" w:space="0" w:color="E8E8E8"/>
                                <w:right w:val="single" w:sz="6" w:space="0" w:color="E8E8E8"/>
                              </w:divBdr>
                              <w:divsChild>
                                <w:div w:id="1243565885">
                                  <w:marLeft w:val="0"/>
                                  <w:marRight w:val="0"/>
                                  <w:marTop w:val="0"/>
                                  <w:marBottom w:val="0"/>
                                  <w:divBdr>
                                    <w:top w:val="none" w:sz="0" w:space="0" w:color="auto"/>
                                    <w:left w:val="none" w:sz="0" w:space="0" w:color="auto"/>
                                    <w:bottom w:val="none" w:sz="0" w:space="0" w:color="auto"/>
                                    <w:right w:val="none" w:sz="0" w:space="0" w:color="auto"/>
                                  </w:divBdr>
                                  <w:divsChild>
                                    <w:div w:id="578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503632">
      <w:bodyDiv w:val="1"/>
      <w:marLeft w:val="0"/>
      <w:marRight w:val="0"/>
      <w:marTop w:val="0"/>
      <w:marBottom w:val="0"/>
      <w:divBdr>
        <w:top w:val="none" w:sz="0" w:space="0" w:color="auto"/>
        <w:left w:val="none" w:sz="0" w:space="0" w:color="auto"/>
        <w:bottom w:val="none" w:sz="0" w:space="0" w:color="auto"/>
        <w:right w:val="none" w:sz="0" w:space="0" w:color="auto"/>
      </w:divBdr>
      <w:divsChild>
        <w:div w:id="1355576504">
          <w:marLeft w:val="0"/>
          <w:marRight w:val="0"/>
          <w:marTop w:val="0"/>
          <w:marBottom w:val="0"/>
          <w:divBdr>
            <w:top w:val="none" w:sz="0" w:space="0" w:color="auto"/>
            <w:left w:val="none" w:sz="0" w:space="0" w:color="auto"/>
            <w:bottom w:val="none" w:sz="0" w:space="0" w:color="auto"/>
            <w:right w:val="none" w:sz="0" w:space="0" w:color="auto"/>
          </w:divBdr>
          <w:divsChild>
            <w:div w:id="1270509738">
              <w:marLeft w:val="0"/>
              <w:marRight w:val="0"/>
              <w:marTop w:val="0"/>
              <w:marBottom w:val="0"/>
              <w:divBdr>
                <w:top w:val="none" w:sz="0" w:space="0" w:color="auto"/>
                <w:left w:val="none" w:sz="0" w:space="0" w:color="auto"/>
                <w:bottom w:val="none" w:sz="0" w:space="0" w:color="auto"/>
                <w:right w:val="none" w:sz="0" w:space="0" w:color="auto"/>
              </w:divBdr>
              <w:divsChild>
                <w:div w:id="1685474231">
                  <w:marLeft w:val="-225"/>
                  <w:marRight w:val="-225"/>
                  <w:marTop w:val="0"/>
                  <w:marBottom w:val="0"/>
                  <w:divBdr>
                    <w:top w:val="none" w:sz="0" w:space="0" w:color="auto"/>
                    <w:left w:val="none" w:sz="0" w:space="0" w:color="auto"/>
                    <w:bottom w:val="none" w:sz="0" w:space="0" w:color="auto"/>
                    <w:right w:val="none" w:sz="0" w:space="0" w:color="auto"/>
                  </w:divBdr>
                  <w:divsChild>
                    <w:div w:id="323315972">
                      <w:marLeft w:val="0"/>
                      <w:marRight w:val="0"/>
                      <w:marTop w:val="0"/>
                      <w:marBottom w:val="0"/>
                      <w:divBdr>
                        <w:top w:val="none" w:sz="0" w:space="0" w:color="auto"/>
                        <w:left w:val="none" w:sz="0" w:space="0" w:color="auto"/>
                        <w:bottom w:val="none" w:sz="0" w:space="0" w:color="auto"/>
                        <w:right w:val="none" w:sz="0" w:space="0" w:color="auto"/>
                      </w:divBdr>
                      <w:divsChild>
                        <w:div w:id="124860937">
                          <w:marLeft w:val="0"/>
                          <w:marRight w:val="0"/>
                          <w:marTop w:val="0"/>
                          <w:marBottom w:val="0"/>
                          <w:divBdr>
                            <w:top w:val="none" w:sz="0" w:space="0" w:color="auto"/>
                            <w:left w:val="none" w:sz="0" w:space="0" w:color="auto"/>
                            <w:bottom w:val="none" w:sz="0" w:space="0" w:color="auto"/>
                            <w:right w:val="none" w:sz="0" w:space="0" w:color="auto"/>
                          </w:divBdr>
                          <w:divsChild>
                            <w:div w:id="1841037659">
                              <w:marLeft w:val="0"/>
                              <w:marRight w:val="0"/>
                              <w:marTop w:val="0"/>
                              <w:marBottom w:val="240"/>
                              <w:divBdr>
                                <w:top w:val="single" w:sz="6" w:space="0" w:color="E8E8E8"/>
                                <w:left w:val="single" w:sz="6" w:space="0" w:color="E8E8E8"/>
                                <w:bottom w:val="single" w:sz="6" w:space="0" w:color="E8E8E8"/>
                                <w:right w:val="single" w:sz="6" w:space="0" w:color="E8E8E8"/>
                              </w:divBdr>
                              <w:divsChild>
                                <w:div w:id="1881821433">
                                  <w:marLeft w:val="0"/>
                                  <w:marRight w:val="0"/>
                                  <w:marTop w:val="0"/>
                                  <w:marBottom w:val="0"/>
                                  <w:divBdr>
                                    <w:top w:val="none" w:sz="0" w:space="0" w:color="auto"/>
                                    <w:left w:val="none" w:sz="0" w:space="0" w:color="auto"/>
                                    <w:bottom w:val="none" w:sz="0" w:space="0" w:color="auto"/>
                                    <w:right w:val="none" w:sz="0" w:space="0" w:color="auto"/>
                                  </w:divBdr>
                                  <w:divsChild>
                                    <w:div w:id="1549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154079">
      <w:bodyDiv w:val="1"/>
      <w:marLeft w:val="0"/>
      <w:marRight w:val="0"/>
      <w:marTop w:val="0"/>
      <w:marBottom w:val="0"/>
      <w:divBdr>
        <w:top w:val="none" w:sz="0" w:space="0" w:color="auto"/>
        <w:left w:val="none" w:sz="0" w:space="0" w:color="auto"/>
        <w:bottom w:val="none" w:sz="0" w:space="0" w:color="auto"/>
        <w:right w:val="none" w:sz="0" w:space="0" w:color="auto"/>
      </w:divBdr>
      <w:divsChild>
        <w:div w:id="388455540">
          <w:marLeft w:val="0"/>
          <w:marRight w:val="0"/>
          <w:marTop w:val="0"/>
          <w:marBottom w:val="0"/>
          <w:divBdr>
            <w:top w:val="none" w:sz="0" w:space="0" w:color="auto"/>
            <w:left w:val="none" w:sz="0" w:space="0" w:color="auto"/>
            <w:bottom w:val="none" w:sz="0" w:space="0" w:color="auto"/>
            <w:right w:val="none" w:sz="0" w:space="0" w:color="auto"/>
          </w:divBdr>
          <w:divsChild>
            <w:div w:id="874273799">
              <w:marLeft w:val="0"/>
              <w:marRight w:val="0"/>
              <w:marTop w:val="0"/>
              <w:marBottom w:val="0"/>
              <w:divBdr>
                <w:top w:val="none" w:sz="0" w:space="0" w:color="auto"/>
                <w:left w:val="none" w:sz="0" w:space="0" w:color="auto"/>
                <w:bottom w:val="none" w:sz="0" w:space="0" w:color="auto"/>
                <w:right w:val="none" w:sz="0" w:space="0" w:color="auto"/>
              </w:divBdr>
              <w:divsChild>
                <w:div w:id="788278793">
                  <w:marLeft w:val="-225"/>
                  <w:marRight w:val="-225"/>
                  <w:marTop w:val="0"/>
                  <w:marBottom w:val="0"/>
                  <w:divBdr>
                    <w:top w:val="none" w:sz="0" w:space="0" w:color="auto"/>
                    <w:left w:val="none" w:sz="0" w:space="0" w:color="auto"/>
                    <w:bottom w:val="none" w:sz="0" w:space="0" w:color="auto"/>
                    <w:right w:val="none" w:sz="0" w:space="0" w:color="auto"/>
                  </w:divBdr>
                  <w:divsChild>
                    <w:div w:id="1856454785">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444959781">
                              <w:marLeft w:val="0"/>
                              <w:marRight w:val="0"/>
                              <w:marTop w:val="0"/>
                              <w:marBottom w:val="240"/>
                              <w:divBdr>
                                <w:top w:val="single" w:sz="6" w:space="0" w:color="E8E8E8"/>
                                <w:left w:val="single" w:sz="6" w:space="0" w:color="E8E8E8"/>
                                <w:bottom w:val="single" w:sz="6" w:space="0" w:color="E8E8E8"/>
                                <w:right w:val="single" w:sz="6" w:space="0" w:color="E8E8E8"/>
                              </w:divBdr>
                              <w:divsChild>
                                <w:div w:id="1689598198">
                                  <w:marLeft w:val="0"/>
                                  <w:marRight w:val="0"/>
                                  <w:marTop w:val="0"/>
                                  <w:marBottom w:val="0"/>
                                  <w:divBdr>
                                    <w:top w:val="none" w:sz="0" w:space="0" w:color="auto"/>
                                    <w:left w:val="none" w:sz="0" w:space="0" w:color="auto"/>
                                    <w:bottom w:val="none" w:sz="0" w:space="0" w:color="auto"/>
                                    <w:right w:val="none" w:sz="0" w:space="0" w:color="auto"/>
                                  </w:divBdr>
                                  <w:divsChild>
                                    <w:div w:id="13956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403844">
      <w:bodyDiv w:val="1"/>
      <w:marLeft w:val="0"/>
      <w:marRight w:val="0"/>
      <w:marTop w:val="0"/>
      <w:marBottom w:val="0"/>
      <w:divBdr>
        <w:top w:val="none" w:sz="0" w:space="0" w:color="auto"/>
        <w:left w:val="none" w:sz="0" w:space="0" w:color="auto"/>
        <w:bottom w:val="none" w:sz="0" w:space="0" w:color="auto"/>
        <w:right w:val="none" w:sz="0" w:space="0" w:color="auto"/>
      </w:divBdr>
      <w:divsChild>
        <w:div w:id="1940722916">
          <w:marLeft w:val="0"/>
          <w:marRight w:val="0"/>
          <w:marTop w:val="0"/>
          <w:marBottom w:val="0"/>
          <w:divBdr>
            <w:top w:val="none" w:sz="0" w:space="0" w:color="auto"/>
            <w:left w:val="none" w:sz="0" w:space="0" w:color="auto"/>
            <w:bottom w:val="none" w:sz="0" w:space="0" w:color="auto"/>
            <w:right w:val="none" w:sz="0" w:space="0" w:color="auto"/>
          </w:divBdr>
          <w:divsChild>
            <w:div w:id="230040151">
              <w:marLeft w:val="0"/>
              <w:marRight w:val="0"/>
              <w:marTop w:val="0"/>
              <w:marBottom w:val="0"/>
              <w:divBdr>
                <w:top w:val="none" w:sz="0" w:space="0" w:color="auto"/>
                <w:left w:val="none" w:sz="0" w:space="0" w:color="auto"/>
                <w:bottom w:val="none" w:sz="0" w:space="0" w:color="auto"/>
                <w:right w:val="none" w:sz="0" w:space="0" w:color="auto"/>
              </w:divBdr>
              <w:divsChild>
                <w:div w:id="914625835">
                  <w:marLeft w:val="-225"/>
                  <w:marRight w:val="-225"/>
                  <w:marTop w:val="0"/>
                  <w:marBottom w:val="0"/>
                  <w:divBdr>
                    <w:top w:val="none" w:sz="0" w:space="0" w:color="auto"/>
                    <w:left w:val="none" w:sz="0" w:space="0" w:color="auto"/>
                    <w:bottom w:val="none" w:sz="0" w:space="0" w:color="auto"/>
                    <w:right w:val="none" w:sz="0" w:space="0" w:color="auto"/>
                  </w:divBdr>
                  <w:divsChild>
                    <w:div w:id="1753893434">
                      <w:marLeft w:val="0"/>
                      <w:marRight w:val="0"/>
                      <w:marTop w:val="0"/>
                      <w:marBottom w:val="0"/>
                      <w:divBdr>
                        <w:top w:val="none" w:sz="0" w:space="0" w:color="auto"/>
                        <w:left w:val="none" w:sz="0" w:space="0" w:color="auto"/>
                        <w:bottom w:val="none" w:sz="0" w:space="0" w:color="auto"/>
                        <w:right w:val="none" w:sz="0" w:space="0" w:color="auto"/>
                      </w:divBdr>
                      <w:divsChild>
                        <w:div w:id="1425765263">
                          <w:marLeft w:val="0"/>
                          <w:marRight w:val="0"/>
                          <w:marTop w:val="0"/>
                          <w:marBottom w:val="0"/>
                          <w:divBdr>
                            <w:top w:val="none" w:sz="0" w:space="0" w:color="auto"/>
                            <w:left w:val="none" w:sz="0" w:space="0" w:color="auto"/>
                            <w:bottom w:val="none" w:sz="0" w:space="0" w:color="auto"/>
                            <w:right w:val="none" w:sz="0" w:space="0" w:color="auto"/>
                          </w:divBdr>
                          <w:divsChild>
                            <w:div w:id="1758553110">
                              <w:marLeft w:val="0"/>
                              <w:marRight w:val="0"/>
                              <w:marTop w:val="0"/>
                              <w:marBottom w:val="240"/>
                              <w:divBdr>
                                <w:top w:val="single" w:sz="6" w:space="0" w:color="E8E8E8"/>
                                <w:left w:val="single" w:sz="6" w:space="0" w:color="E8E8E8"/>
                                <w:bottom w:val="single" w:sz="6" w:space="0" w:color="E8E8E8"/>
                                <w:right w:val="single" w:sz="6" w:space="0" w:color="E8E8E8"/>
                              </w:divBdr>
                              <w:divsChild>
                                <w:div w:id="1125851374">
                                  <w:marLeft w:val="0"/>
                                  <w:marRight w:val="0"/>
                                  <w:marTop w:val="0"/>
                                  <w:marBottom w:val="0"/>
                                  <w:divBdr>
                                    <w:top w:val="none" w:sz="0" w:space="0" w:color="auto"/>
                                    <w:left w:val="none" w:sz="0" w:space="0" w:color="auto"/>
                                    <w:bottom w:val="none" w:sz="0" w:space="0" w:color="auto"/>
                                    <w:right w:val="none" w:sz="0" w:space="0" w:color="auto"/>
                                  </w:divBdr>
                                  <w:divsChild>
                                    <w:div w:id="17684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066604">
      <w:bodyDiv w:val="1"/>
      <w:marLeft w:val="0"/>
      <w:marRight w:val="0"/>
      <w:marTop w:val="0"/>
      <w:marBottom w:val="0"/>
      <w:divBdr>
        <w:top w:val="none" w:sz="0" w:space="0" w:color="auto"/>
        <w:left w:val="none" w:sz="0" w:space="0" w:color="auto"/>
        <w:bottom w:val="none" w:sz="0" w:space="0" w:color="auto"/>
        <w:right w:val="none" w:sz="0" w:space="0" w:color="auto"/>
      </w:divBdr>
    </w:div>
    <w:div w:id="1949458566">
      <w:bodyDiv w:val="1"/>
      <w:marLeft w:val="0"/>
      <w:marRight w:val="0"/>
      <w:marTop w:val="0"/>
      <w:marBottom w:val="0"/>
      <w:divBdr>
        <w:top w:val="none" w:sz="0" w:space="0" w:color="auto"/>
        <w:left w:val="none" w:sz="0" w:space="0" w:color="auto"/>
        <w:bottom w:val="none" w:sz="0" w:space="0" w:color="auto"/>
        <w:right w:val="none" w:sz="0" w:space="0" w:color="auto"/>
      </w:divBdr>
      <w:divsChild>
        <w:div w:id="1985112595">
          <w:marLeft w:val="0"/>
          <w:marRight w:val="0"/>
          <w:marTop w:val="0"/>
          <w:marBottom w:val="0"/>
          <w:divBdr>
            <w:top w:val="none" w:sz="0" w:space="0" w:color="auto"/>
            <w:left w:val="none" w:sz="0" w:space="0" w:color="auto"/>
            <w:bottom w:val="none" w:sz="0" w:space="0" w:color="auto"/>
            <w:right w:val="none" w:sz="0" w:space="0" w:color="auto"/>
          </w:divBdr>
          <w:divsChild>
            <w:div w:id="1877546545">
              <w:marLeft w:val="0"/>
              <w:marRight w:val="0"/>
              <w:marTop w:val="0"/>
              <w:marBottom w:val="0"/>
              <w:divBdr>
                <w:top w:val="none" w:sz="0" w:space="0" w:color="auto"/>
                <w:left w:val="none" w:sz="0" w:space="0" w:color="auto"/>
                <w:bottom w:val="none" w:sz="0" w:space="0" w:color="auto"/>
                <w:right w:val="none" w:sz="0" w:space="0" w:color="auto"/>
              </w:divBdr>
              <w:divsChild>
                <w:div w:id="2022273602">
                  <w:marLeft w:val="-225"/>
                  <w:marRight w:val="-225"/>
                  <w:marTop w:val="0"/>
                  <w:marBottom w:val="0"/>
                  <w:divBdr>
                    <w:top w:val="none" w:sz="0" w:space="0" w:color="auto"/>
                    <w:left w:val="none" w:sz="0" w:space="0" w:color="auto"/>
                    <w:bottom w:val="none" w:sz="0" w:space="0" w:color="auto"/>
                    <w:right w:val="none" w:sz="0" w:space="0" w:color="auto"/>
                  </w:divBdr>
                  <w:divsChild>
                    <w:div w:id="1873032996">
                      <w:marLeft w:val="0"/>
                      <w:marRight w:val="0"/>
                      <w:marTop w:val="0"/>
                      <w:marBottom w:val="0"/>
                      <w:divBdr>
                        <w:top w:val="none" w:sz="0" w:space="0" w:color="auto"/>
                        <w:left w:val="none" w:sz="0" w:space="0" w:color="auto"/>
                        <w:bottom w:val="none" w:sz="0" w:space="0" w:color="auto"/>
                        <w:right w:val="none" w:sz="0" w:space="0" w:color="auto"/>
                      </w:divBdr>
                      <w:divsChild>
                        <w:div w:id="1389838256">
                          <w:marLeft w:val="0"/>
                          <w:marRight w:val="0"/>
                          <w:marTop w:val="0"/>
                          <w:marBottom w:val="0"/>
                          <w:divBdr>
                            <w:top w:val="none" w:sz="0" w:space="0" w:color="auto"/>
                            <w:left w:val="none" w:sz="0" w:space="0" w:color="auto"/>
                            <w:bottom w:val="none" w:sz="0" w:space="0" w:color="auto"/>
                            <w:right w:val="none" w:sz="0" w:space="0" w:color="auto"/>
                          </w:divBdr>
                          <w:divsChild>
                            <w:div w:id="432170003">
                              <w:marLeft w:val="0"/>
                              <w:marRight w:val="0"/>
                              <w:marTop w:val="0"/>
                              <w:marBottom w:val="240"/>
                              <w:divBdr>
                                <w:top w:val="single" w:sz="6" w:space="0" w:color="E8E8E8"/>
                                <w:left w:val="single" w:sz="6" w:space="0" w:color="E8E8E8"/>
                                <w:bottom w:val="single" w:sz="6" w:space="0" w:color="E8E8E8"/>
                                <w:right w:val="single" w:sz="6" w:space="0" w:color="E8E8E8"/>
                              </w:divBdr>
                              <w:divsChild>
                                <w:div w:id="1201358874">
                                  <w:marLeft w:val="0"/>
                                  <w:marRight w:val="0"/>
                                  <w:marTop w:val="0"/>
                                  <w:marBottom w:val="0"/>
                                  <w:divBdr>
                                    <w:top w:val="none" w:sz="0" w:space="0" w:color="auto"/>
                                    <w:left w:val="none" w:sz="0" w:space="0" w:color="auto"/>
                                    <w:bottom w:val="none" w:sz="0" w:space="0" w:color="auto"/>
                                    <w:right w:val="none" w:sz="0" w:space="0" w:color="auto"/>
                                  </w:divBdr>
                                  <w:divsChild>
                                    <w:div w:id="1727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307048">
      <w:bodyDiv w:val="1"/>
      <w:marLeft w:val="0"/>
      <w:marRight w:val="0"/>
      <w:marTop w:val="0"/>
      <w:marBottom w:val="0"/>
      <w:divBdr>
        <w:top w:val="none" w:sz="0" w:space="0" w:color="auto"/>
        <w:left w:val="none" w:sz="0" w:space="0" w:color="auto"/>
        <w:bottom w:val="none" w:sz="0" w:space="0" w:color="auto"/>
        <w:right w:val="none" w:sz="0" w:space="0" w:color="auto"/>
      </w:divBdr>
      <w:divsChild>
        <w:div w:id="1685202629">
          <w:marLeft w:val="0"/>
          <w:marRight w:val="0"/>
          <w:marTop w:val="0"/>
          <w:marBottom w:val="0"/>
          <w:divBdr>
            <w:top w:val="none" w:sz="0" w:space="0" w:color="auto"/>
            <w:left w:val="none" w:sz="0" w:space="0" w:color="auto"/>
            <w:bottom w:val="none" w:sz="0" w:space="0" w:color="auto"/>
            <w:right w:val="none" w:sz="0" w:space="0" w:color="auto"/>
          </w:divBdr>
          <w:divsChild>
            <w:div w:id="428737152">
              <w:marLeft w:val="0"/>
              <w:marRight w:val="0"/>
              <w:marTop w:val="0"/>
              <w:marBottom w:val="0"/>
              <w:divBdr>
                <w:top w:val="none" w:sz="0" w:space="0" w:color="auto"/>
                <w:left w:val="none" w:sz="0" w:space="0" w:color="auto"/>
                <w:bottom w:val="none" w:sz="0" w:space="0" w:color="auto"/>
                <w:right w:val="none" w:sz="0" w:space="0" w:color="auto"/>
              </w:divBdr>
              <w:divsChild>
                <w:div w:id="1930969166">
                  <w:marLeft w:val="-225"/>
                  <w:marRight w:val="-225"/>
                  <w:marTop w:val="0"/>
                  <w:marBottom w:val="0"/>
                  <w:divBdr>
                    <w:top w:val="none" w:sz="0" w:space="0" w:color="auto"/>
                    <w:left w:val="none" w:sz="0" w:space="0" w:color="auto"/>
                    <w:bottom w:val="none" w:sz="0" w:space="0" w:color="auto"/>
                    <w:right w:val="none" w:sz="0" w:space="0" w:color="auto"/>
                  </w:divBdr>
                  <w:divsChild>
                    <w:div w:id="1261907937">
                      <w:marLeft w:val="0"/>
                      <w:marRight w:val="0"/>
                      <w:marTop w:val="0"/>
                      <w:marBottom w:val="0"/>
                      <w:divBdr>
                        <w:top w:val="none" w:sz="0" w:space="0" w:color="auto"/>
                        <w:left w:val="none" w:sz="0" w:space="0" w:color="auto"/>
                        <w:bottom w:val="none" w:sz="0" w:space="0" w:color="auto"/>
                        <w:right w:val="none" w:sz="0" w:space="0" w:color="auto"/>
                      </w:divBdr>
                      <w:divsChild>
                        <w:div w:id="1324430295">
                          <w:marLeft w:val="0"/>
                          <w:marRight w:val="0"/>
                          <w:marTop w:val="0"/>
                          <w:marBottom w:val="0"/>
                          <w:divBdr>
                            <w:top w:val="none" w:sz="0" w:space="0" w:color="auto"/>
                            <w:left w:val="none" w:sz="0" w:space="0" w:color="auto"/>
                            <w:bottom w:val="none" w:sz="0" w:space="0" w:color="auto"/>
                            <w:right w:val="none" w:sz="0" w:space="0" w:color="auto"/>
                          </w:divBdr>
                          <w:divsChild>
                            <w:div w:id="326247799">
                              <w:marLeft w:val="0"/>
                              <w:marRight w:val="0"/>
                              <w:marTop w:val="0"/>
                              <w:marBottom w:val="240"/>
                              <w:divBdr>
                                <w:top w:val="single" w:sz="6" w:space="0" w:color="E8E8E8"/>
                                <w:left w:val="single" w:sz="6" w:space="0" w:color="E8E8E8"/>
                                <w:bottom w:val="single" w:sz="6" w:space="0" w:color="E8E8E8"/>
                                <w:right w:val="single" w:sz="6" w:space="0" w:color="E8E8E8"/>
                              </w:divBdr>
                              <w:divsChild>
                                <w:div w:id="900673139">
                                  <w:marLeft w:val="0"/>
                                  <w:marRight w:val="0"/>
                                  <w:marTop w:val="0"/>
                                  <w:marBottom w:val="0"/>
                                  <w:divBdr>
                                    <w:top w:val="none" w:sz="0" w:space="0" w:color="auto"/>
                                    <w:left w:val="none" w:sz="0" w:space="0" w:color="auto"/>
                                    <w:bottom w:val="none" w:sz="0" w:space="0" w:color="auto"/>
                                    <w:right w:val="none" w:sz="0" w:space="0" w:color="auto"/>
                                  </w:divBdr>
                                  <w:divsChild>
                                    <w:div w:id="2099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2276">
      <w:bodyDiv w:val="1"/>
      <w:marLeft w:val="0"/>
      <w:marRight w:val="0"/>
      <w:marTop w:val="0"/>
      <w:marBottom w:val="0"/>
      <w:divBdr>
        <w:top w:val="none" w:sz="0" w:space="0" w:color="auto"/>
        <w:left w:val="none" w:sz="0" w:space="0" w:color="auto"/>
        <w:bottom w:val="none" w:sz="0" w:space="0" w:color="auto"/>
        <w:right w:val="none" w:sz="0" w:space="0" w:color="auto"/>
      </w:divBdr>
      <w:divsChild>
        <w:div w:id="1738167388">
          <w:marLeft w:val="0"/>
          <w:marRight w:val="0"/>
          <w:marTop w:val="0"/>
          <w:marBottom w:val="0"/>
          <w:divBdr>
            <w:top w:val="none" w:sz="0" w:space="0" w:color="auto"/>
            <w:left w:val="none" w:sz="0" w:space="0" w:color="auto"/>
            <w:bottom w:val="none" w:sz="0" w:space="0" w:color="auto"/>
            <w:right w:val="none" w:sz="0" w:space="0" w:color="auto"/>
          </w:divBdr>
          <w:divsChild>
            <w:div w:id="191462261">
              <w:marLeft w:val="0"/>
              <w:marRight w:val="0"/>
              <w:marTop w:val="0"/>
              <w:marBottom w:val="0"/>
              <w:divBdr>
                <w:top w:val="none" w:sz="0" w:space="0" w:color="auto"/>
                <w:left w:val="none" w:sz="0" w:space="0" w:color="auto"/>
                <w:bottom w:val="none" w:sz="0" w:space="0" w:color="auto"/>
                <w:right w:val="none" w:sz="0" w:space="0" w:color="auto"/>
              </w:divBdr>
              <w:divsChild>
                <w:div w:id="578826998">
                  <w:marLeft w:val="-225"/>
                  <w:marRight w:val="-225"/>
                  <w:marTop w:val="0"/>
                  <w:marBottom w:val="0"/>
                  <w:divBdr>
                    <w:top w:val="none" w:sz="0" w:space="0" w:color="auto"/>
                    <w:left w:val="none" w:sz="0" w:space="0" w:color="auto"/>
                    <w:bottom w:val="none" w:sz="0" w:space="0" w:color="auto"/>
                    <w:right w:val="none" w:sz="0" w:space="0" w:color="auto"/>
                  </w:divBdr>
                  <w:divsChild>
                    <w:div w:id="1208832430">
                      <w:marLeft w:val="0"/>
                      <w:marRight w:val="0"/>
                      <w:marTop w:val="0"/>
                      <w:marBottom w:val="0"/>
                      <w:divBdr>
                        <w:top w:val="none" w:sz="0" w:space="0" w:color="auto"/>
                        <w:left w:val="none" w:sz="0" w:space="0" w:color="auto"/>
                        <w:bottom w:val="none" w:sz="0" w:space="0" w:color="auto"/>
                        <w:right w:val="none" w:sz="0" w:space="0" w:color="auto"/>
                      </w:divBdr>
                      <w:divsChild>
                        <w:div w:id="1856188378">
                          <w:marLeft w:val="0"/>
                          <w:marRight w:val="0"/>
                          <w:marTop w:val="0"/>
                          <w:marBottom w:val="0"/>
                          <w:divBdr>
                            <w:top w:val="none" w:sz="0" w:space="0" w:color="auto"/>
                            <w:left w:val="none" w:sz="0" w:space="0" w:color="auto"/>
                            <w:bottom w:val="none" w:sz="0" w:space="0" w:color="auto"/>
                            <w:right w:val="none" w:sz="0" w:space="0" w:color="auto"/>
                          </w:divBdr>
                          <w:divsChild>
                            <w:div w:id="1109158492">
                              <w:marLeft w:val="0"/>
                              <w:marRight w:val="0"/>
                              <w:marTop w:val="0"/>
                              <w:marBottom w:val="240"/>
                              <w:divBdr>
                                <w:top w:val="single" w:sz="6" w:space="0" w:color="E8E8E8"/>
                                <w:left w:val="single" w:sz="6" w:space="0" w:color="E8E8E8"/>
                                <w:bottom w:val="single" w:sz="6" w:space="0" w:color="E8E8E8"/>
                                <w:right w:val="single" w:sz="6" w:space="0" w:color="E8E8E8"/>
                              </w:divBdr>
                              <w:divsChild>
                                <w:div w:id="934172927">
                                  <w:marLeft w:val="0"/>
                                  <w:marRight w:val="0"/>
                                  <w:marTop w:val="0"/>
                                  <w:marBottom w:val="0"/>
                                  <w:divBdr>
                                    <w:top w:val="none" w:sz="0" w:space="0" w:color="auto"/>
                                    <w:left w:val="none" w:sz="0" w:space="0" w:color="auto"/>
                                    <w:bottom w:val="none" w:sz="0" w:space="0" w:color="auto"/>
                                    <w:right w:val="none" w:sz="0" w:space="0" w:color="auto"/>
                                  </w:divBdr>
                                  <w:divsChild>
                                    <w:div w:id="2563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nsult-ldf.n-somerset.gov.uk/consult.ti/SandPpart2/managelistRepresentations?docid=7407188&amp;partid=7409556" TargetMode="External"/><Relationship Id="rId21" Type="http://schemas.openxmlformats.org/officeDocument/2006/relationships/hyperlink" Target="http://consult-ldf.n-somerset.gov.uk/consult.ti/SandPpart2/managelistRepresentations?docid=7407188&amp;partid=7410452" TargetMode="External"/><Relationship Id="rId42" Type="http://schemas.openxmlformats.org/officeDocument/2006/relationships/hyperlink" Target="http://www.n-somerset.gov.uk/wp-content/uploads/2015/11/Sites-and-Policies-Plan-Part-1-Development-Management-Policies-July-2016.pdf" TargetMode="External"/><Relationship Id="rId63" Type="http://schemas.openxmlformats.org/officeDocument/2006/relationships/hyperlink" Target="http://consult-ldf.n-somerset.gov.uk/consult.ti/SandPpart2/managelistRepresentations?docid=7407188&amp;partid=7445332" TargetMode="External"/><Relationship Id="rId84" Type="http://schemas.openxmlformats.org/officeDocument/2006/relationships/hyperlink" Target="http://consult-ldf.n-somerset.gov.uk/consult.ti/SandPpart2/managelistRepresentations?docid=7407188&amp;partid=7409236" TargetMode="External"/><Relationship Id="rId138" Type="http://schemas.openxmlformats.org/officeDocument/2006/relationships/hyperlink" Target="http://consult-ldf.n-somerset.gov.uk/consult.ti/SandPpart2/managelistRepresentations?docid=7407188&amp;partid=7409748" TargetMode="External"/><Relationship Id="rId159" Type="http://schemas.openxmlformats.org/officeDocument/2006/relationships/hyperlink" Target="http://consult-ldf.n-somerset.gov.uk/consult.ti/SandPpart2/managelistRepresentations?docid=7407188&amp;partid=7410132" TargetMode="External"/><Relationship Id="rId170" Type="http://schemas.openxmlformats.org/officeDocument/2006/relationships/hyperlink" Target="http://consult-ldf.n-somerset.gov.uk/consult.ti/SandPpart2/managelistRepresentations?docid=7407188&amp;partid=7419892" TargetMode="External"/><Relationship Id="rId191" Type="http://schemas.openxmlformats.org/officeDocument/2006/relationships/hyperlink" Target="http://consult-ldf.n-somerset.gov.uk/consult.ti/SandPpart2/manageViewRepresentation?repid=659304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05" Type="http://schemas.openxmlformats.org/officeDocument/2006/relationships/hyperlink" Target="http://map.n-somerset.gov.uk/appraisalofpotentialresidentialsites.html" TargetMode="External"/><Relationship Id="rId226" Type="http://schemas.openxmlformats.org/officeDocument/2006/relationships/hyperlink" Target="http://consult-ldf.n-somerset.gov.uk/consult.ti/SandPpart2/manageViewRepresentation?repid=6592949&amp;nextURL=%2Fconsult%2Eti%2FSandPpart2%2FmanagelistRepresentations%3FagentUID%3D%26objectorUID%3D%26byUID%3D%26byCommonName%3D%26docid%3D7407188%26repid%3D%26partId%3D7409140%26repidstyle%3Dexact%26repstatusList%3DP%252CM%252CR%26repTypeList%3D1%252C2%252C3%26lastModifiedDate%3D%26searchterm%3D%26mailmerge%3DN%26searchchildren%3DY%26hasAgent%3D%2D%26pageaction%3D%26%26sort%3Dsubmitdate%26dir%3Ddesc%26startRow%3D1" TargetMode="External"/><Relationship Id="rId247" Type="http://schemas.openxmlformats.org/officeDocument/2006/relationships/hyperlink" Target="http://consult-ldf.n-somerset.gov.uk/consult.ti/SandPpart2/manageViewRepresentation?repid=65999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107" Type="http://schemas.openxmlformats.org/officeDocument/2006/relationships/hyperlink" Target="http://consult-ldf.n-somerset.gov.uk/consult.ti/SandPpart2/managelistRepresentations?docid=7407188&amp;partid=7409556" TargetMode="External"/><Relationship Id="rId268" Type="http://schemas.openxmlformats.org/officeDocument/2006/relationships/hyperlink" Target="http://consult-ldf.n-somerset.gov.uk/consult.ti/SandPpart2/manageViewRepresentation?repid=662731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89" Type="http://schemas.openxmlformats.org/officeDocument/2006/relationships/image" Target="media/image2.emf"/><Relationship Id="rId11" Type="http://schemas.openxmlformats.org/officeDocument/2006/relationships/image" Target="media/image1.jpeg"/><Relationship Id="rId32" Type="http://schemas.openxmlformats.org/officeDocument/2006/relationships/hyperlink" Target="http://consult-ldf.n-somerset.gov.uk/consult.ti/SandPpart2/managelistRepresentations?docid=7407188&amp;partid=7441684" TargetMode="External"/><Relationship Id="rId53" Type="http://schemas.openxmlformats.org/officeDocument/2006/relationships/hyperlink" Target="http://consult-ldf.n-somerset.gov.uk/consult.ti/SandPpart2/managelistRepresentations?docid=7407188&amp;partid=7407412" TargetMode="External"/><Relationship Id="rId74" Type="http://schemas.openxmlformats.org/officeDocument/2006/relationships/hyperlink" Target="http://consult-ldf.n-somerset.gov.uk/consult.ti/SandPpart2/managelistRepresentations?docid=7407188&amp;partid=7445908" TargetMode="External"/><Relationship Id="rId128" Type="http://schemas.openxmlformats.org/officeDocument/2006/relationships/hyperlink" Target="http://consult-ldf.n-somerset.gov.uk/consult.ti/SandPpart2/managelistRepresentations?docid=7407188&amp;partid=7445108" TargetMode="External"/><Relationship Id="rId149" Type="http://schemas.openxmlformats.org/officeDocument/2006/relationships/hyperlink" Target="http://consult-ldf.n-somerset.gov.uk/consult.ti/SandPpart2/managelistRepresentations?docid=7407188&amp;partid=7409844" TargetMode="External"/><Relationship Id="rId5" Type="http://schemas.openxmlformats.org/officeDocument/2006/relationships/numbering" Target="numbering.xml"/><Relationship Id="rId95" Type="http://schemas.openxmlformats.org/officeDocument/2006/relationships/hyperlink" Target="http://consult-ldf.n-somerset.gov.uk/consult.ti/SandPpart2/managelistRepresentations?docid=7407188&amp;partid=7409460" TargetMode="External"/><Relationship Id="rId160" Type="http://schemas.openxmlformats.org/officeDocument/2006/relationships/hyperlink" Target="http://consult-ldf.n-somerset.gov.uk/consult.ti/SandPpart2/managelistRepresentations?docid=7407188&amp;partid=7486964" TargetMode="External"/><Relationship Id="rId181" Type="http://schemas.openxmlformats.org/officeDocument/2006/relationships/hyperlink" Target="http://map.n-somerset.gov.uk/appraisalofpotentialresidentialsites.html" TargetMode="External"/><Relationship Id="rId216" Type="http://schemas.openxmlformats.org/officeDocument/2006/relationships/hyperlink" Target="http://map.n-somerset.gov.uk/appraisalofpotentialresidentialsites.html" TargetMode="External"/><Relationship Id="rId237" Type="http://schemas.openxmlformats.org/officeDocument/2006/relationships/hyperlink" Target="http://consult-ldf.n-somerset.gov.uk/consult.ti/SandPpart2/manageViewRepresentation?repid=659266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61" TargetMode="External"/><Relationship Id="rId258" Type="http://schemas.openxmlformats.org/officeDocument/2006/relationships/hyperlink" Target="http://consult-ldf.n-somerset.gov.uk/consult.ti/SandPpart2/manageViewRepresentation?repid=660565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79" Type="http://schemas.openxmlformats.org/officeDocument/2006/relationships/hyperlink" Target="http://consult-ldf.n-somerset.gov.uk/consult.ti/SandPpart2/manageViewRepresentation?repid=662965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22" Type="http://schemas.openxmlformats.org/officeDocument/2006/relationships/hyperlink" Target="http://consult-ldf.n-somerset.gov.uk/consult.ti/SandPpart2/managelistRepresentations?docid=7407188&amp;partid=7410452" TargetMode="External"/><Relationship Id="rId43" Type="http://schemas.openxmlformats.org/officeDocument/2006/relationships/hyperlink" Target="http://www.n-somerset.gov.uk/wp-content/uploads/2015/11/Sites-and-Policies-Plan-Part-1-Development-Management-Policies-July-2016.pdf" TargetMode="External"/><Relationship Id="rId64" Type="http://schemas.openxmlformats.org/officeDocument/2006/relationships/hyperlink" Target="http://consult-ldf.n-somerset.gov.uk/consult.ti/SandPpart2/managelistRepresentations?docid=7407188&amp;partid=7407540" TargetMode="External"/><Relationship Id="rId118" Type="http://schemas.openxmlformats.org/officeDocument/2006/relationships/hyperlink" Target="http://consult-ldf.n-somerset.gov.uk/consult.ti/SandPpart2/managelistRepresentations?docid=7407188&amp;partid=7409556" TargetMode="External"/><Relationship Id="rId139" Type="http://schemas.openxmlformats.org/officeDocument/2006/relationships/hyperlink" Target="http://consult-ldf.n-somerset.gov.uk/consult.ti/SandPpart2/managelistRepresentations?docid=7407188&amp;partid=7409844" TargetMode="External"/><Relationship Id="rId290" Type="http://schemas.openxmlformats.org/officeDocument/2006/relationships/header" Target="header1.xml"/><Relationship Id="rId85" Type="http://schemas.openxmlformats.org/officeDocument/2006/relationships/hyperlink" Target="http://consult-ldf.n-somerset.gov.uk/consult.ti/SandPpart2/managelistRepresentations?docid=7407188&amp;partid=7407892" TargetMode="External"/><Relationship Id="rId150" Type="http://schemas.openxmlformats.org/officeDocument/2006/relationships/hyperlink" Target="http://consult-ldf.n-somerset.gov.uk/consult.ti/SandPpart2/managelistRepresentations?docid=7407188&amp;partid=7409844" TargetMode="External"/><Relationship Id="rId171" Type="http://schemas.openxmlformats.org/officeDocument/2006/relationships/hyperlink" Target="http://consult-ldf.n-somerset.gov.uk/consult.ti/SandPpart2/managelistRepresentations?docid=7407188&amp;partid=7812212" TargetMode="External"/><Relationship Id="rId192" Type="http://schemas.openxmlformats.org/officeDocument/2006/relationships/hyperlink" Target="http://map.n-somerset.gov.uk/appraisalofpotentialresidentialsites.html" TargetMode="External"/><Relationship Id="rId206" Type="http://schemas.openxmlformats.org/officeDocument/2006/relationships/hyperlink" Target="http://consult-ldf.n-somerset.gov.uk/consult.ti/SandPpart2/manageViewRepresentation?repid=660866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27" Type="http://schemas.openxmlformats.org/officeDocument/2006/relationships/hyperlink" Target="http://consult-ldf.n-somerset.gov.uk/consult.ti/SandPpart2/manageViewRepresentation?repid=659320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48" Type="http://schemas.openxmlformats.org/officeDocument/2006/relationships/hyperlink" Target="http://consult-ldf.n-somerset.gov.uk/consult.ti/SandPpart2/manageViewRepresentation?repid=658722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69" Type="http://schemas.openxmlformats.org/officeDocument/2006/relationships/hyperlink" Target="http://consult-ldf.n-somerset.gov.uk/consult.ti/SandPpart2/manageViewRepresentation?repid=659202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12" Type="http://schemas.openxmlformats.org/officeDocument/2006/relationships/hyperlink" Target="http://www.n-somerset.gov.uk/news/have-your-say-on-meeting-housing-shortfall/" TargetMode="External"/><Relationship Id="rId33" Type="http://schemas.openxmlformats.org/officeDocument/2006/relationships/hyperlink" Target="http://consult-ldf.n-somerset.gov.uk/consult.ti/SandPpart2/managelistRepresentations?docid=7407188&amp;partid=7409044" TargetMode="External"/><Relationship Id="rId108" Type="http://schemas.openxmlformats.org/officeDocument/2006/relationships/hyperlink" Target="http://consult-ldf.n-somerset.gov.uk/consult.ti/SandPpart2/managelistRepresentations?docid=7407188&amp;partid=7409556" TargetMode="External"/><Relationship Id="rId129" Type="http://schemas.openxmlformats.org/officeDocument/2006/relationships/hyperlink" Target="http://consult-ldf.n-somerset.gov.uk/consult.ti/SandPpart2/managelistRepresentations?docid=7407188&amp;partid=7409748" TargetMode="External"/><Relationship Id="rId280" Type="http://schemas.openxmlformats.org/officeDocument/2006/relationships/hyperlink" Target="http://consult-ldf.n-somerset.gov.uk/consult.ti/SandPpart2/manageViewRepresentation?repid=659003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54" Type="http://schemas.openxmlformats.org/officeDocument/2006/relationships/hyperlink" Target="http://consult-ldf.n-somerset.gov.uk/consult.ti/SandPpart2/managelistRepresentations?docid=7407188&amp;partid=7444084" TargetMode="External"/><Relationship Id="rId75" Type="http://schemas.openxmlformats.org/officeDocument/2006/relationships/hyperlink" Target="http://consult-ldf.n-somerset.gov.uk/consult.ti/SandPpart2/managelistRepresentations?docid=7407188&amp;partid=7466548" TargetMode="External"/><Relationship Id="rId96" Type="http://schemas.openxmlformats.org/officeDocument/2006/relationships/hyperlink" Target="http://consult-ldf.n-somerset.gov.uk/consult.ti/SandPpart2/managelistRepresentations?docid=7407188&amp;partid=7409556" TargetMode="External"/><Relationship Id="rId140" Type="http://schemas.openxmlformats.org/officeDocument/2006/relationships/hyperlink" Target="http://consult-ldf.n-somerset.gov.uk/consult.ti/SandPpart2/managelistRepresentations?docid=7407188&amp;partid=7408628" TargetMode="External"/><Relationship Id="rId161" Type="http://schemas.openxmlformats.org/officeDocument/2006/relationships/hyperlink" Target="http://consult-ldf.n-somerset.gov.uk/consult.ti/SandPpart2/managelistRepresentations?docid=7407188&amp;partid=7486964" TargetMode="External"/><Relationship Id="rId182" Type="http://schemas.openxmlformats.org/officeDocument/2006/relationships/hyperlink" Target="http://www.n-somerset.gov.uk/my-services/planning-building-control/planningpolicy/sites-policies-development-plan-document/sitesandpolicies/" TargetMode="External"/><Relationship Id="rId217" Type="http://schemas.openxmlformats.org/officeDocument/2006/relationships/hyperlink" Target="http://consult-ldf.n-somerset.gov.uk/consult.ti/SandPpart2/manageViewRepresentation?repid=66295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6" Type="http://schemas.openxmlformats.org/officeDocument/2006/relationships/styles" Target="styles.xml"/><Relationship Id="rId238" Type="http://schemas.openxmlformats.org/officeDocument/2006/relationships/hyperlink" Target="http://consult-ldf.n-somerset.gov.uk/consult.ti/SandPpart2/manageViewRepresentation?repid=65927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61" TargetMode="External"/><Relationship Id="rId259" Type="http://schemas.openxmlformats.org/officeDocument/2006/relationships/hyperlink" Target="http://consult-ldf.n-somerset.gov.uk/consult.ti/SandPpart2/manageViewRepresentation?repid=65903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23" Type="http://schemas.openxmlformats.org/officeDocument/2006/relationships/hyperlink" Target="http://consult-ldf.n-somerset.gov.uk/consult.ti/SandPpart2/managelistRepresentations?docid=7407188&amp;partid=7410452" TargetMode="External"/><Relationship Id="rId119" Type="http://schemas.openxmlformats.org/officeDocument/2006/relationships/hyperlink" Target="http://consult-ldf.n-somerset.gov.uk/consult.ti/SandPpart2/managelistRepresentations?docid=7407188&amp;partid=7444916" TargetMode="External"/><Relationship Id="rId270" Type="http://schemas.openxmlformats.org/officeDocument/2006/relationships/hyperlink" Target="http://consult-ldf.n-somerset.gov.uk/consult.ti/SandPpart2/manageViewRepresentation?repid=659518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91" Type="http://schemas.openxmlformats.org/officeDocument/2006/relationships/footer" Target="footer1.xml"/><Relationship Id="rId44" Type="http://schemas.openxmlformats.org/officeDocument/2006/relationships/hyperlink" Target="http://consult-ldf.n-somerset.gov.uk/consult.ti/SandPpart2/managelistRepresentations?docid=7407188&amp;partid=7442932" TargetMode="External"/><Relationship Id="rId65" Type="http://schemas.openxmlformats.org/officeDocument/2006/relationships/hyperlink" Target="http://consult-ldf.n-somerset.gov.uk/consult.ti/SandPpart2/managelistRepresentations?docid=7407188&amp;partid=7445492" TargetMode="External"/><Relationship Id="rId86" Type="http://schemas.openxmlformats.org/officeDocument/2006/relationships/hyperlink" Target="http://consult-ldf.n-somerset.gov.uk/consult.ti/SandPpart2/managelistRepresentations?docid=7407188&amp;partid=7409236" TargetMode="External"/><Relationship Id="rId130" Type="http://schemas.openxmlformats.org/officeDocument/2006/relationships/hyperlink" Target="http://consult-ldf.n-somerset.gov.uk/consult.ti/SandPpart2/managelistRepresentations?docid=7407188&amp;partid=7409748" TargetMode="External"/><Relationship Id="rId151" Type="http://schemas.openxmlformats.org/officeDocument/2006/relationships/hyperlink" Target="http://www.n-somerset.gov.uk/wp-content/uploads/2015/11/Sites-and-Policies-Plan-Part-1-Development-Management-Policies-July-2016.pdf" TargetMode="External"/><Relationship Id="rId172" Type="http://schemas.openxmlformats.org/officeDocument/2006/relationships/hyperlink" Target="http://consult-ldf.n-somerset.gov.uk/consult.ti/SandPpart2/managelistRepresentations?docid=7407188&amp;partid=7419892" TargetMode="External"/><Relationship Id="rId193" Type="http://schemas.openxmlformats.org/officeDocument/2006/relationships/hyperlink" Target="http://consult-ldf.n-somerset.gov.uk/consult.ti/SandPpart2/manageViewRepresentation?repid=659458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07" Type="http://schemas.openxmlformats.org/officeDocument/2006/relationships/hyperlink" Target="http://consult-ldf.n-somerset.gov.uk/consult.ti/SandPpart2/manageViewRepresentation?repid=65871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28" Type="http://schemas.openxmlformats.org/officeDocument/2006/relationships/hyperlink" Target="http://map.n-somerset.gov.uk/appraisalofpotentialresidentialsites.html" TargetMode="External"/><Relationship Id="rId249" Type="http://schemas.openxmlformats.org/officeDocument/2006/relationships/hyperlink" Target="http://consult-ldf.n-somerset.gov.uk/consult.ti/SandPpart2/manageViewRepresentation?repid=659150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13" Type="http://schemas.openxmlformats.org/officeDocument/2006/relationships/hyperlink" Target="http://consult-ldf.n-somerset.gov.uk/consult.ti/SandPpart2/listresponses" TargetMode="External"/><Relationship Id="rId109" Type="http://schemas.openxmlformats.org/officeDocument/2006/relationships/hyperlink" Target="http://consult-ldf.n-somerset.gov.uk/consult.ti/SandPpart2/managelistRepresentations?docid=7407188&amp;partid=7409556" TargetMode="External"/><Relationship Id="rId260" Type="http://schemas.openxmlformats.org/officeDocument/2006/relationships/hyperlink" Target="http://consult-ldf.n-somerset.gov.uk/consult.ti/SandPpart2/manageViewRepresentation?repid=659038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281" Type="http://schemas.openxmlformats.org/officeDocument/2006/relationships/hyperlink" Target="http://consult-ldf.n-somerset.gov.uk/consult.ti/SandPpart2/manageViewRepresentation?repid=66007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34" Type="http://schemas.openxmlformats.org/officeDocument/2006/relationships/hyperlink" Target="http://www.n-somerset.gov.uk/wp-content/uploads/2015/11/Sites-and-Policies-Plan-Part-1-Development-Management-Policies-July-2016.pdf" TargetMode="External"/><Relationship Id="rId50" Type="http://schemas.openxmlformats.org/officeDocument/2006/relationships/hyperlink" Target="http://consult-ldf.n-somerset.gov.uk/consult.ti/SandPpart2/managelistRepresentations?docid=7407188&amp;partid=7443764" TargetMode="External"/><Relationship Id="rId55" Type="http://schemas.openxmlformats.org/officeDocument/2006/relationships/hyperlink" Target="http://consult-ldf.n-somerset.gov.uk/consult.ti/SandPpart2/managelistRepresentations?docid=7407188&amp;partid=7444116" TargetMode="External"/><Relationship Id="rId76" Type="http://schemas.openxmlformats.org/officeDocument/2006/relationships/hyperlink" Target="http://consult-ldf.n-somerset.gov.uk/consult.ti/SandPpart2/managelistRepresentations?docid=7407188&amp;partid=7466580" TargetMode="External"/><Relationship Id="rId97" Type="http://schemas.openxmlformats.org/officeDocument/2006/relationships/hyperlink" Target="http://consult-ldf.n-somerset.gov.uk/consult.ti/SandPpart2/managelistRepresentations?docid=7407188&amp;partid=7409556" TargetMode="External"/><Relationship Id="rId104" Type="http://schemas.openxmlformats.org/officeDocument/2006/relationships/hyperlink" Target="http://consult-ldf.n-somerset.gov.uk/consult.ti/SandPpart2/managelistRepresentations?docid=7407188&amp;partid=7444692" TargetMode="External"/><Relationship Id="rId120" Type="http://schemas.openxmlformats.org/officeDocument/2006/relationships/hyperlink" Target="http://consult-ldf.n-somerset.gov.uk/consult.ti/SandPpart2/managelistRepresentations?docid=7407188&amp;partid=7445012" TargetMode="External"/><Relationship Id="rId125" Type="http://schemas.openxmlformats.org/officeDocument/2006/relationships/hyperlink" Target="http://consult-ldf.n-somerset.gov.uk/consult.ti/SandPpart2/managelistRepresentations?docid=7407188&amp;partid=7445108" TargetMode="External"/><Relationship Id="rId141" Type="http://schemas.openxmlformats.org/officeDocument/2006/relationships/hyperlink" Target="http://consult-ldf.n-somerset.gov.uk/consult.ti/SandPpart2/managelistRepresentations?docid=7407188&amp;partid=7409844" TargetMode="External"/><Relationship Id="rId146" Type="http://schemas.openxmlformats.org/officeDocument/2006/relationships/hyperlink" Target="http://consult-ldf.n-somerset.gov.uk/consult.ti/SandPpart2/managelistRepresentations?docid=7407188&amp;partid=7408820" TargetMode="External"/><Relationship Id="rId167" Type="http://schemas.openxmlformats.org/officeDocument/2006/relationships/hyperlink" Target="http://consult-ldf.n-somerset.gov.uk/consult.ti/SandPpart2/managelistRepresentations?docid=7407188&amp;partid=7486964" TargetMode="External"/><Relationship Id="rId188" Type="http://schemas.openxmlformats.org/officeDocument/2006/relationships/hyperlink" Target="http://consult-ldf.n-somerset.gov.uk/consult.ti/SandPpart2/manageViewRepresentation?repid=65951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7" Type="http://schemas.openxmlformats.org/officeDocument/2006/relationships/settings" Target="settings.xml"/><Relationship Id="rId71" Type="http://schemas.openxmlformats.org/officeDocument/2006/relationships/hyperlink" Target="http://consult-ldf.n-somerset.gov.uk/consult.ti/SandPpart2/managelistRepresentations?docid=7407188&amp;partid=7445844" TargetMode="External"/><Relationship Id="rId92" Type="http://schemas.openxmlformats.org/officeDocument/2006/relationships/hyperlink" Target="http://consult-ldf.n-somerset.gov.uk/consult.ti/SandPpart2/managelistRepresentations?docid=7407188&amp;partid=7408148" TargetMode="External"/><Relationship Id="rId162" Type="http://schemas.openxmlformats.org/officeDocument/2006/relationships/hyperlink" Target="http://consult-ldf.n-somerset.gov.uk/consult.ti/SandPpart2/managelistRepresentations?docid=7407188&amp;partid=7486964" TargetMode="External"/><Relationship Id="rId183" Type="http://schemas.openxmlformats.org/officeDocument/2006/relationships/hyperlink" Target="http://map.n-somerset.gov.uk/appraisalofpotentialresidentialsites.html" TargetMode="External"/><Relationship Id="rId213" Type="http://schemas.openxmlformats.org/officeDocument/2006/relationships/hyperlink" Target="http://consult-ldf.n-somerset.gov.uk/consult.ti/SandPpart2/manageViewRepresentation?repid=657918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91" TargetMode="External"/><Relationship Id="rId218" Type="http://schemas.openxmlformats.org/officeDocument/2006/relationships/hyperlink" Target="http://consult-ldf.n-somerset.gov.uk/consult.ti/SandPpart2/manageViewRepresentation?repid=658514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34" Type="http://schemas.openxmlformats.org/officeDocument/2006/relationships/hyperlink" Target="http://consult-ldf.n-somerset.gov.uk/consult.ti/SandPpart2/manageViewRepresentation?repid=660427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39" Type="http://schemas.openxmlformats.org/officeDocument/2006/relationships/hyperlink" Target="http://consult-ldf.n-somerset.gov.uk/consult.ti/SandPpart2/manageViewRepresentation?repid=662523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 Type="http://schemas.openxmlformats.org/officeDocument/2006/relationships/customXml" Target="../customXml/item2.xml"/><Relationship Id="rId29" Type="http://schemas.openxmlformats.org/officeDocument/2006/relationships/hyperlink" Target="http://consult-ldf.n-somerset.gov.uk/consult.ti/SandPpart2/managelistRepresentations?docid=7407188&amp;partid=7410516" TargetMode="External"/><Relationship Id="rId250" Type="http://schemas.openxmlformats.org/officeDocument/2006/relationships/hyperlink" Target="http://consult-ldf.n-somerset.gov.uk/consult.ti/SandPpart2/manageViewRepresentation?repid=659246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55" Type="http://schemas.openxmlformats.org/officeDocument/2006/relationships/hyperlink" Target="http://consult-ldf.n-somerset.gov.uk/consult.ti/SandPpart2/manageViewRepresentation?repid=660568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71" Type="http://schemas.openxmlformats.org/officeDocument/2006/relationships/hyperlink" Target="http://consult-ldf.n-somerset.gov.uk/consult.ti/SandPpart2/manageViewRepresentation?repid=659186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276" Type="http://schemas.openxmlformats.org/officeDocument/2006/relationships/hyperlink" Target="http://consult-ldf.n-somerset.gov.uk/consult.ti/SandPpart2/manageViewRepresentation?repid=659182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292" Type="http://schemas.openxmlformats.org/officeDocument/2006/relationships/fontTable" Target="fontTable.xml"/><Relationship Id="rId24" Type="http://schemas.openxmlformats.org/officeDocument/2006/relationships/hyperlink" Target="http://consult-ldf.n-somerset.gov.uk/consult.ti/SandPpart2/managelistRepresentations?docid=7407188&amp;partid=7410580" TargetMode="External"/><Relationship Id="rId40" Type="http://schemas.openxmlformats.org/officeDocument/2006/relationships/hyperlink" Target="http://consult-ldf.n-somerset.gov.uk/consult.ti/SandPpart2/managelistRepresentations?docid=7407188&amp;partid=7442804" TargetMode="External"/><Relationship Id="rId45" Type="http://schemas.openxmlformats.org/officeDocument/2006/relationships/hyperlink" Target="http://consult-ldf.n-somerset.gov.uk/consult.ti/SandPpart2/managelistRepresentations?docid=7407188&amp;partid=7442964" TargetMode="External"/><Relationship Id="rId66" Type="http://schemas.openxmlformats.org/officeDocument/2006/relationships/hyperlink" Target="http://consult-ldf.n-somerset.gov.uk/consult.ti/SandPpart2/managelistRepresentations?docid=7407188&amp;partid=7445524" TargetMode="External"/><Relationship Id="rId87" Type="http://schemas.openxmlformats.org/officeDocument/2006/relationships/hyperlink" Target="http://consult-ldf.n-somerset.gov.uk/consult.ti/SandPpart2/managelistRepresentations?docid=7407188&amp;partid=7408020" TargetMode="External"/><Relationship Id="rId110" Type="http://schemas.openxmlformats.org/officeDocument/2006/relationships/hyperlink" Target="http://consult-ldf.n-somerset.gov.uk/consult.ti/SandPpart2/managelistRepresentations?docid=7407188&amp;partid=7444724" TargetMode="External"/><Relationship Id="rId115" Type="http://schemas.openxmlformats.org/officeDocument/2006/relationships/hyperlink" Target="http://www.newt.btck.co.uk/" TargetMode="External"/><Relationship Id="rId131" Type="http://schemas.openxmlformats.org/officeDocument/2006/relationships/hyperlink" Target="http://consult-ldf.n-somerset.gov.uk/consult.ti/SandPpart2/managelistRepresentations?docid=7407188&amp;partid=7409748" TargetMode="External"/><Relationship Id="rId136" Type="http://schemas.openxmlformats.org/officeDocument/2006/relationships/hyperlink" Target="http://consult-ldf.n-somerset.gov.uk/consult.ti/SandPpart2/managelistRepresentations?docid=7407188&amp;partid=7409748" TargetMode="External"/><Relationship Id="rId157" Type="http://schemas.openxmlformats.org/officeDocument/2006/relationships/hyperlink" Target="http://consult-ldf.n-somerset.gov.uk/consult.ti/SandPpart2/managelistRepresentations?docid=7407188&amp;partid=7410036" TargetMode="External"/><Relationship Id="rId178" Type="http://schemas.openxmlformats.org/officeDocument/2006/relationships/hyperlink" Target="http://consult-ldf.n-somerset.gov.uk/consult.ti/SandPpart2/managelistRepresentations?docid=7407188&amp;partid=7812276" TargetMode="External"/><Relationship Id="rId61" Type="http://schemas.openxmlformats.org/officeDocument/2006/relationships/hyperlink" Target="http://consult-ldf.n-somerset.gov.uk/consult.ti/SandPpart2/managelistRepresentations?docid=7407188&amp;partid=7445268" TargetMode="External"/><Relationship Id="rId82" Type="http://schemas.openxmlformats.org/officeDocument/2006/relationships/hyperlink" Target="http://consult-ldf.n-somerset.gov.uk/consult.ti/SandPpart2/managelistRepresentations?docid=7407188&amp;partid=7409236" TargetMode="External"/><Relationship Id="rId152" Type="http://schemas.openxmlformats.org/officeDocument/2006/relationships/hyperlink" Target="http://consult-ldf.n-somerset.gov.uk/consult.ti/SandPpart2/managelistRepresentations?docid=7407188&amp;partid=7409844" TargetMode="External"/><Relationship Id="rId173" Type="http://schemas.openxmlformats.org/officeDocument/2006/relationships/hyperlink" Target="http://consult-ldf.n-somerset.gov.uk/consult.ti/SandPpart2/managelistRepresentations?docid=7407188&amp;partid=7419892" TargetMode="External"/><Relationship Id="rId194" Type="http://schemas.openxmlformats.org/officeDocument/2006/relationships/hyperlink" Target="http://consult-ldf.n-somerset.gov.uk/consult.ti/SandPpart2/manageViewRepresentation?repid=65935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199" Type="http://schemas.openxmlformats.org/officeDocument/2006/relationships/hyperlink" Target="http://consult-ldf.n-somerset.gov.uk/consult.ti/SandPpart2/manageViewRepresentation?repid=659506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03" Type="http://schemas.openxmlformats.org/officeDocument/2006/relationships/hyperlink" Target="http://consult-ldf.n-somerset.gov.uk/consult.ti/SandPpart2/manageViewRepresentation?repid=660510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08" Type="http://schemas.openxmlformats.org/officeDocument/2006/relationships/hyperlink" Target="http://map.n-somerset.gov.uk/appraisalofpotentialresidentialsites.html" TargetMode="External"/><Relationship Id="rId229" Type="http://schemas.openxmlformats.org/officeDocument/2006/relationships/hyperlink" Target="http://consult-ldf.n-somerset.gov.uk/consult.ti/SandPpart2/manageViewRepresentation?repid=659022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19" Type="http://schemas.openxmlformats.org/officeDocument/2006/relationships/hyperlink" Target="http://consult-ldf.n-somerset.gov.uk/consult.ti/SandPpart2/managelistRepresentations?docid=7407188&amp;partid=7410356" TargetMode="External"/><Relationship Id="rId224" Type="http://schemas.openxmlformats.org/officeDocument/2006/relationships/hyperlink" Target="http://consult-ldf.n-somerset.gov.uk/consult.ti/SandPpart2/manageViewRepresentation?repid=660565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40" Type="http://schemas.openxmlformats.org/officeDocument/2006/relationships/hyperlink" Target="http://consult-ldf.n-somerset.gov.uk/consult.ti/SandPpart2/manageViewRepresentation?repid=662738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45" Type="http://schemas.openxmlformats.org/officeDocument/2006/relationships/hyperlink" Target="http://consult-ldf.n-somerset.gov.uk/consult.ti/SandPpart2/manageViewRepresentation?repid=662600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61" Type="http://schemas.openxmlformats.org/officeDocument/2006/relationships/hyperlink" Target="http://consult-ldf.n-somerset.gov.uk/consult.ti/SandPpart2/manageViewRepresentation?repid=659083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266" Type="http://schemas.openxmlformats.org/officeDocument/2006/relationships/hyperlink" Target="http://consult-ldf.n-somerset.gov.uk/consult.ti/SandPpart2/manageViewRepresentation?repid=662722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87" Type="http://schemas.openxmlformats.org/officeDocument/2006/relationships/hyperlink" Target="http://consult-ldf.n-somerset.gov.uk/consult.ti/SandPpart2/manageViewRepresentation?repid=660056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14" Type="http://schemas.openxmlformats.org/officeDocument/2006/relationships/hyperlink" Target="http://map.n-somerset.gov.uk/appraisalofpotentialresidentialsites.html" TargetMode="External"/><Relationship Id="rId30" Type="http://schemas.openxmlformats.org/officeDocument/2006/relationships/hyperlink" Target="http://consult-ldf.n-somerset.gov.uk/consult.ti/SandPpart2/managelistRepresentations?docid=7407188&amp;partid=7410516" TargetMode="External"/><Relationship Id="rId35" Type="http://schemas.openxmlformats.org/officeDocument/2006/relationships/hyperlink" Target="http://consult-ldf.n-somerset.gov.uk/consult.ti/SandPpart2/managelistRepresentations?docid=7407188&amp;partid=7407348" TargetMode="External"/><Relationship Id="rId56" Type="http://schemas.openxmlformats.org/officeDocument/2006/relationships/hyperlink" Target="http://consult-ldf.n-somerset.gov.uk/consult.ti/SandPpart2/managelistRepresentations?docid=7407188&amp;partid=7407476" TargetMode="External"/><Relationship Id="rId77" Type="http://schemas.openxmlformats.org/officeDocument/2006/relationships/hyperlink" Target="http://consult-ldf.n-somerset.gov.uk/consult.ti/SandPpart2/managelistRepresentations?docid=7407188&amp;partid=7409236" TargetMode="External"/><Relationship Id="rId100" Type="http://schemas.openxmlformats.org/officeDocument/2006/relationships/hyperlink" Target="http://consult-ldf.n-somerset.gov.uk/consult.ti/SandPpart2/managelistRepresentations?docid=7407188&amp;partid=7409556" TargetMode="External"/><Relationship Id="rId105" Type="http://schemas.openxmlformats.org/officeDocument/2006/relationships/hyperlink" Target="http://consult-ldf.n-somerset.gov.uk/consult.ti/SandPpart2/managelistRepresentations?docid=7407188&amp;partid=7409556" TargetMode="External"/><Relationship Id="rId126" Type="http://schemas.openxmlformats.org/officeDocument/2006/relationships/hyperlink" Target="http://consult-ldf.n-somerset.gov.uk/consult.ti/SandPpart2/managelistRepresentations?docid=7407188&amp;partid=7445108" TargetMode="External"/><Relationship Id="rId147" Type="http://schemas.openxmlformats.org/officeDocument/2006/relationships/hyperlink" Target="http://consult-ldf.n-somerset.gov.uk/consult.ti/SandPpart2/managelistRepresentations?docid=7407188&amp;partid=7409844" TargetMode="External"/><Relationship Id="rId168" Type="http://schemas.openxmlformats.org/officeDocument/2006/relationships/hyperlink" Target="http://consult-ldf.n-somerset.gov.uk/consult.ti/SandPpart2/managelistRepresentations?docid=7407188&amp;partid=7486964" TargetMode="External"/><Relationship Id="rId282" Type="http://schemas.openxmlformats.org/officeDocument/2006/relationships/hyperlink" Target="http://consult-ldf.n-somerset.gov.uk/consult.ti/SandPpart2/manageViewRepresentation?repid=658670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8" Type="http://schemas.openxmlformats.org/officeDocument/2006/relationships/webSettings" Target="webSettings.xml"/><Relationship Id="rId51" Type="http://schemas.openxmlformats.org/officeDocument/2006/relationships/hyperlink" Target="http://consult-ldf.n-somerset.gov.uk/consult.ti/SandPpart2/managelistRepresentations?docid=7407188&amp;partid=7443796" TargetMode="External"/><Relationship Id="rId72" Type="http://schemas.openxmlformats.org/officeDocument/2006/relationships/hyperlink" Target="http://consult-ldf.n-somerset.gov.uk/consult.ti/SandPpart2/managelistRepresentations?docid=7407188&amp;partid=7445940" TargetMode="External"/><Relationship Id="rId93" Type="http://schemas.openxmlformats.org/officeDocument/2006/relationships/hyperlink" Target="http://consult-ldf.n-somerset.gov.uk/consult.ti/SandPpart2/managelistRepresentations?docid=7407188&amp;partid=7409364" TargetMode="External"/><Relationship Id="rId98" Type="http://schemas.openxmlformats.org/officeDocument/2006/relationships/hyperlink" Target="http://consult-ldf.n-somerset.gov.uk/consult.ti/SandPpart2/managelistRepresentations?docid=7407188&amp;partid=7409556" TargetMode="External"/><Relationship Id="rId121" Type="http://schemas.openxmlformats.org/officeDocument/2006/relationships/hyperlink" Target="http://consult-ldf.n-somerset.gov.uk/consult.ti/SandPpart2/managelistRepresentations?docid=7407188&amp;partid=7409556" TargetMode="External"/><Relationship Id="rId142" Type="http://schemas.openxmlformats.org/officeDocument/2006/relationships/hyperlink" Target="http://consult-ldf.n-somerset.gov.uk/consult.ti/SandPpart2/managelistRepresentations?docid=7407188&amp;partid=7409844" TargetMode="External"/><Relationship Id="rId163" Type="http://schemas.openxmlformats.org/officeDocument/2006/relationships/hyperlink" Target="http://consult-ldf.n-somerset.gov.uk/consult.ti/SandPpart2/managelistRepresentations?docid=7407188&amp;partid=7486964" TargetMode="External"/><Relationship Id="rId184" Type="http://schemas.openxmlformats.org/officeDocument/2006/relationships/hyperlink" Target="http://consult-ldf.n-somerset.gov.uk/consult.ti/SandPpart2/manageViewRepresentation?repid=658277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189" Type="http://schemas.openxmlformats.org/officeDocument/2006/relationships/hyperlink" Target="http://consult-ldf.n-somerset.gov.uk/consult.ti/SandPpart2/manageViewRepresentation?repid=659339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19" Type="http://schemas.openxmlformats.org/officeDocument/2006/relationships/hyperlink" Target="http://map.n-somerset.gov.uk/appraisalofpotentialresidentialsites.html" TargetMode="External"/><Relationship Id="rId3" Type="http://schemas.openxmlformats.org/officeDocument/2006/relationships/customXml" Target="../customXml/item3.xml"/><Relationship Id="rId214" Type="http://schemas.openxmlformats.org/officeDocument/2006/relationships/hyperlink" Target="http://consult-ldf.n-somerset.gov.uk/consult.ti/SandPpart2/manageViewRepresentation?repid=660558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30" Type="http://schemas.openxmlformats.org/officeDocument/2006/relationships/hyperlink" Target="http://consult-ldf.n-somerset.gov.uk/consult.ti/SandPpart2/manageViewRepresentation?repid=662437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35" Type="http://schemas.openxmlformats.org/officeDocument/2006/relationships/hyperlink" Target="http://consult-ldf.n-somerset.gov.uk/consult.ti/SandPpart2/manageViewRepresentation?repid=659554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51" Type="http://schemas.openxmlformats.org/officeDocument/2006/relationships/hyperlink" Target="http://consult-ldf.n-somerset.gov.uk/consult.ti/SandPpart2/manageViewRepresentation?repid=662450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56" Type="http://schemas.openxmlformats.org/officeDocument/2006/relationships/hyperlink" Target="http://consult-ldf.n-somerset.gov.uk/consult.ti/SandPpart2/manageViewRepresentation?repid=659259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77" Type="http://schemas.openxmlformats.org/officeDocument/2006/relationships/hyperlink" Target="http://consult-ldf.n-somerset.gov.uk/consult.ti/SandPpart2/manageViewRepresentation?repid=658907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5" Type="http://schemas.openxmlformats.org/officeDocument/2006/relationships/hyperlink" Target="http://www.n-somerset.gov.uk/my-services/planning-building-control/planningpolicy/core-strategy/re-examination-of-the-other-remitted-policies/" TargetMode="External"/><Relationship Id="rId46" Type="http://schemas.openxmlformats.org/officeDocument/2006/relationships/hyperlink" Target="http://consult-ldf.n-somerset.gov.uk/consult.ti/SandPpart2/managelistRepresentations?docid=7407188&amp;partid=7443700" TargetMode="External"/><Relationship Id="rId67" Type="http://schemas.openxmlformats.org/officeDocument/2006/relationships/hyperlink" Target="http://consult-ldf.n-somerset.gov.uk/consult.ti/SandPpart2/managelistRepresentations?docid=7407188&amp;partid=7445972" TargetMode="External"/><Relationship Id="rId116" Type="http://schemas.openxmlformats.org/officeDocument/2006/relationships/hyperlink" Target="http://consult-ldf.n-somerset.gov.uk/consult.ti/SandPpart2/managelistRepresentations?docid=7407188&amp;partid=7409556" TargetMode="External"/><Relationship Id="rId137" Type="http://schemas.openxmlformats.org/officeDocument/2006/relationships/hyperlink" Target="http://consult-ldf.n-somerset.gov.uk/consult.ti/SandPpart2/managelistRepresentations?docid=7407188&amp;partid=7409748" TargetMode="External"/><Relationship Id="rId158" Type="http://schemas.openxmlformats.org/officeDocument/2006/relationships/hyperlink" Target="http://consult-ldf.n-somerset.gov.uk/consult.ti/SandPpart2/managelistRepresentations?docid=7407188&amp;partid=7410132" TargetMode="External"/><Relationship Id="rId272" Type="http://schemas.openxmlformats.org/officeDocument/2006/relationships/hyperlink" Target="http://consult-ldf.n-somerset.gov.uk/consult.ti/SandPpart2/manageViewRepresentation?repid=660107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93" Type="http://schemas.openxmlformats.org/officeDocument/2006/relationships/theme" Target="theme/theme1.xml"/><Relationship Id="rId20" Type="http://schemas.openxmlformats.org/officeDocument/2006/relationships/hyperlink" Target="http://consult-ldf.n-somerset.gov.uk/consult.ti/SandPpart2/managelistRepresentations?docid=7407188&amp;partid=7410356" TargetMode="External"/><Relationship Id="rId41" Type="http://schemas.openxmlformats.org/officeDocument/2006/relationships/hyperlink" Target="http://consult-ldf.n-somerset.gov.uk/consult.ti/SandPpart2/managelistRepresentations?docid=7407188&amp;partid=7442868" TargetMode="External"/><Relationship Id="rId62" Type="http://schemas.openxmlformats.org/officeDocument/2006/relationships/hyperlink" Target="http://consult-ldf.n-somerset.gov.uk/consult.ti/SandPpart2/managelistRepresentations?docid=7407188&amp;partid=7445300" TargetMode="External"/><Relationship Id="rId83" Type="http://schemas.openxmlformats.org/officeDocument/2006/relationships/hyperlink" Target="http://consult-ldf.n-somerset.gov.uk/consult.ti/SandPpart2/managelistRepresentations?docid=7407188&amp;partid=7407860" TargetMode="External"/><Relationship Id="rId88" Type="http://schemas.openxmlformats.org/officeDocument/2006/relationships/hyperlink" Target="http://consult-ldf.n-somerset.gov.uk/consult.ti/SandPpart2/managelistRepresentations?docid=7407188&amp;partid=7409236" TargetMode="External"/><Relationship Id="rId111" Type="http://schemas.openxmlformats.org/officeDocument/2006/relationships/hyperlink" Target="http://consult-ldf.n-somerset.gov.uk/consult.ti/SandPpart2/managelistRepresentations?docid=7407188&amp;partid=7409556" TargetMode="External"/><Relationship Id="rId132" Type="http://schemas.openxmlformats.org/officeDocument/2006/relationships/hyperlink" Target="http://consult-ldf.n-somerset.gov.uk/consult.ti/SandPpart2/managelistRepresentations?docid=7407188&amp;partid=7409748" TargetMode="External"/><Relationship Id="rId153" Type="http://schemas.openxmlformats.org/officeDocument/2006/relationships/hyperlink" Target="http://www.n-somerset.gov.uk/wp-content/uploads/2015/11/Sites-and-Policies-Plan-Part-1-Development-Management-Policies-July-2016.pdf" TargetMode="External"/><Relationship Id="rId174" Type="http://schemas.openxmlformats.org/officeDocument/2006/relationships/hyperlink" Target="http://consult-ldf.n-somerset.gov.uk/consult.ti/SandPpart2/managelistRepresentations?docid=7407188&amp;partid=7419892" TargetMode="External"/><Relationship Id="rId179" Type="http://schemas.openxmlformats.org/officeDocument/2006/relationships/hyperlink" Target="http://consult-ldf.n-somerset.gov.uk/consult.ti/SandPpart2/managelistRepresentations?docid=7407188&amp;partid=7419892" TargetMode="External"/><Relationship Id="rId195" Type="http://schemas.openxmlformats.org/officeDocument/2006/relationships/hyperlink" Target="http://map.n-somerset.gov.uk/appraisalofpotentialresidentialsites.html" TargetMode="External"/><Relationship Id="rId209" Type="http://schemas.openxmlformats.org/officeDocument/2006/relationships/hyperlink" Target="http://consult-ldf.n-somerset.gov.uk/consult.ti/SandPpart2/manageViewRepresentation?repid=659310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190" Type="http://schemas.openxmlformats.org/officeDocument/2006/relationships/hyperlink" Target="http://consult-ldf.n-somerset.gov.uk/consult.ti/SandPpart2/manageViewRepresentation?repid=659330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04" Type="http://schemas.openxmlformats.org/officeDocument/2006/relationships/hyperlink" Target="http://consult-ldf.n-somerset.gov.uk/consult.ti/SandPpart2/manageViewRepresentation?repid=65999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20" Type="http://schemas.openxmlformats.org/officeDocument/2006/relationships/hyperlink" Target="http://consult-ldf.n-somerset.gov.uk/consult.ti/SandPpart2/manageViewRepresentation?repid=659006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225" Type="http://schemas.openxmlformats.org/officeDocument/2006/relationships/hyperlink" Target="http://map.n-somerset.gov.uk/appraisalofpotentialresidentialsites.html" TargetMode="External"/><Relationship Id="rId241" Type="http://schemas.openxmlformats.org/officeDocument/2006/relationships/hyperlink" Target="http://consult-ldf.n-somerset.gov.uk/consult.ti/SandPpart2/manageViewRepresentation?repid=662725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46" Type="http://schemas.openxmlformats.org/officeDocument/2006/relationships/hyperlink" Target="http://consult-ldf.n-somerset.gov.uk/consult.ti/SandPpart2/manageViewRepresentation?repid=662210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67" Type="http://schemas.openxmlformats.org/officeDocument/2006/relationships/hyperlink" Target="http://consult-ldf.n-somerset.gov.uk/consult.ti/SandPpart2/manageViewRepresentation?repid=662728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88" Type="http://schemas.openxmlformats.org/officeDocument/2006/relationships/hyperlink" Target="http://consult-ldf.n-somerset.gov.uk/consult.ti/SandPpart2/manageViewRepresentation?repid=660059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1" TargetMode="External"/><Relationship Id="rId15" Type="http://schemas.openxmlformats.org/officeDocument/2006/relationships/hyperlink" Target="http://consult-ldf.n-somerset.gov.uk/consult.ti/SandPpart2/managelistRepresentations?docid=7407188&amp;partid=7410228" TargetMode="External"/><Relationship Id="rId36" Type="http://schemas.openxmlformats.org/officeDocument/2006/relationships/hyperlink" Target="http://consult-ldf.n-somerset.gov.uk/consult.ti/SandPpart2/managelistRepresentations?docid=7407188&amp;partid=7407380" TargetMode="External"/><Relationship Id="rId57" Type="http://schemas.openxmlformats.org/officeDocument/2006/relationships/hyperlink" Target="http://consult-ldf.n-somerset.gov.uk/consult.ti/SandPpart2/managelistRepresentations?docid=7407188&amp;partid=7445140" TargetMode="External"/><Relationship Id="rId106" Type="http://schemas.openxmlformats.org/officeDocument/2006/relationships/hyperlink" Target="http://consult-ldf.n-somerset.gov.uk/consult.ti/SandPpart2/managelistRepresentations?docid=7407188&amp;partid=7409556" TargetMode="External"/><Relationship Id="rId127" Type="http://schemas.openxmlformats.org/officeDocument/2006/relationships/hyperlink" Target="http://consult-ldf.n-somerset.gov.uk/consult.ti/SandPpart2/managelistRepresentations?docid=7407188&amp;partid=7445108" TargetMode="External"/><Relationship Id="rId262" Type="http://schemas.openxmlformats.org/officeDocument/2006/relationships/hyperlink" Target="http://consult-ldf.n-somerset.gov.uk/consult.ti/SandPpart2/manageViewRepresentation?repid=666834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91" TargetMode="External"/><Relationship Id="rId283" Type="http://schemas.openxmlformats.org/officeDocument/2006/relationships/hyperlink" Target="http://consult-ldf.n-somerset.gov.uk/consult.ti/SandPpart2/manageViewRepresentation?repid=658984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61" TargetMode="External"/><Relationship Id="rId10" Type="http://schemas.openxmlformats.org/officeDocument/2006/relationships/endnotes" Target="endnotes.xml"/><Relationship Id="rId31" Type="http://schemas.openxmlformats.org/officeDocument/2006/relationships/hyperlink" Target="http://www.n-somerset.gov.uk/my-services/planning-building-control/planningpolicy/core-strategy/re-examination-of-the-other-remitted-policies/" TargetMode="External"/><Relationship Id="rId52" Type="http://schemas.openxmlformats.org/officeDocument/2006/relationships/hyperlink" Target="http://consult-ldf.n-somerset.gov.uk/consult.ti/SandPpart2/managelistRepresentations?docid=7407188&amp;partid=7443828" TargetMode="External"/><Relationship Id="rId73" Type="http://schemas.openxmlformats.org/officeDocument/2006/relationships/hyperlink" Target="http://consult-ldf.n-somerset.gov.uk/consult.ti/SandPpart2/managelistRepresentations?docid=7407188&amp;partid=7466516" TargetMode="External"/><Relationship Id="rId78" Type="http://schemas.openxmlformats.org/officeDocument/2006/relationships/hyperlink" Target="http://consult-ldf.n-somerset.gov.uk/consult.ti/SandPpart2/managelistRepresentations?docid=7407188&amp;partid=7409236" TargetMode="External"/><Relationship Id="rId94" Type="http://schemas.openxmlformats.org/officeDocument/2006/relationships/hyperlink" Target="http://consult-ldf.n-somerset.gov.uk/consult.ti/SandPpart2/managelistRepresentations?docid=7407188&amp;partid=7409364" TargetMode="External"/><Relationship Id="rId99" Type="http://schemas.openxmlformats.org/officeDocument/2006/relationships/hyperlink" Target="http://consult-ldf.n-somerset.gov.uk/consult.ti/SandPpart2/managelistRepresentations?docid=7407188&amp;partid=7444564" TargetMode="External"/><Relationship Id="rId101" Type="http://schemas.openxmlformats.org/officeDocument/2006/relationships/hyperlink" Target="http://consult-ldf.n-somerset.gov.uk/consult.ti/SandPpart2/managelistRepresentations?docid=7407188&amp;partid=7409556" TargetMode="External"/><Relationship Id="rId122" Type="http://schemas.openxmlformats.org/officeDocument/2006/relationships/hyperlink" Target="http://consult-ldf.n-somerset.gov.uk/consult.ti/SandPpart2/managelistRepresentations?docid=7407188&amp;partid=7409556" TargetMode="External"/><Relationship Id="rId143" Type="http://schemas.openxmlformats.org/officeDocument/2006/relationships/hyperlink" Target="http://consult-ldf.n-somerset.gov.uk/consult.ti/SandPpart2/managelistRepresentations?docid=7407188&amp;partid=7409844" TargetMode="External"/><Relationship Id="rId148" Type="http://schemas.openxmlformats.org/officeDocument/2006/relationships/hyperlink" Target="http://consult-ldf.n-somerset.gov.uk/consult.ti/SandPpart2/managelistRepresentations?docid=7407188&amp;partid=7408948" TargetMode="External"/><Relationship Id="rId164" Type="http://schemas.openxmlformats.org/officeDocument/2006/relationships/hyperlink" Target="http://consult-ldf.n-somerset.gov.uk/consult.ti/SandPpart2/managelistRepresentations?docid=7407188&amp;partid=7486964" TargetMode="External"/><Relationship Id="rId169" Type="http://schemas.openxmlformats.org/officeDocument/2006/relationships/hyperlink" Target="http://consult-ldf.n-somerset.gov.uk/consult.ti/SandPpart2/managelistRepresentations?docid=7407188&amp;partid=7419892" TargetMode="External"/><Relationship Id="rId185" Type="http://schemas.openxmlformats.org/officeDocument/2006/relationships/hyperlink" Target="http://consult-ldf.n-somerset.gov.uk/consult.ti/SandPpart2/manageViewRepresentation?repid=659003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consult-ldf.n-somerset.gov.uk/consult.ti/SandPpart2/managelistRepresentations?docid=7407188&amp;partid=7419892" TargetMode="External"/><Relationship Id="rId210" Type="http://schemas.openxmlformats.org/officeDocument/2006/relationships/hyperlink" Target="http://consult-ldf.n-somerset.gov.uk/consult.ti/SandPpart2/manageViewRepresentation?repid=659525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15" Type="http://schemas.openxmlformats.org/officeDocument/2006/relationships/hyperlink" Target="http://consult-ldf.n-somerset.gov.uk/consult.ti/SandPpart2/manageViewRepresentation?repid=660360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36" Type="http://schemas.openxmlformats.org/officeDocument/2006/relationships/hyperlink" Target="http://consult-ldf.n-somerset.gov.uk/consult.ti/SandPpart2/manageViewRepresentation?repid=659262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257" Type="http://schemas.openxmlformats.org/officeDocument/2006/relationships/hyperlink" Target="http://consult-ldf.n-somerset.gov.uk/consult.ti/SandPpart2/manageViewRepresentation?repid=658549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78" Type="http://schemas.openxmlformats.org/officeDocument/2006/relationships/hyperlink" Target="http://consult-ldf.n-somerset.gov.uk/consult.ti/SandPpart2/manageViewRepresentation?repid=66087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6" Type="http://schemas.openxmlformats.org/officeDocument/2006/relationships/hyperlink" Target="http://consult-ldf.n-somerset.gov.uk/consult.ti/SandPpart2/managelistRepresentations?docid=7407188&amp;partid=7410580" TargetMode="External"/><Relationship Id="rId231" Type="http://schemas.openxmlformats.org/officeDocument/2006/relationships/hyperlink" Target="http://consult-ldf.n-somerset.gov.uk/consult.ti/SandPpart2/manageViewRepresentation?repid=65999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52" Type="http://schemas.openxmlformats.org/officeDocument/2006/relationships/hyperlink" Target="http://consult-ldf.n-somerset.gov.uk/consult.ti/SandPpart2/manageViewRepresentation?repid=659762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73" Type="http://schemas.openxmlformats.org/officeDocument/2006/relationships/hyperlink" Target="http://consult-ldf.n-somerset.gov.uk/consult.ti/SandPpart2/manageViewRepresentation?repid=660504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47" Type="http://schemas.openxmlformats.org/officeDocument/2006/relationships/hyperlink" Target="http://www.n-somerset.gov.uk/wp-content/uploads/2015/11/Sites-and-Policies-Plan-Part-1-Development-Management-Policies-July-2016.pdf" TargetMode="External"/><Relationship Id="rId68" Type="http://schemas.openxmlformats.org/officeDocument/2006/relationships/hyperlink" Target="http://www.n-somerset.gov.uk/wp-content/uploads/2015/11/Sites-and-Policies-Plan-Part-1-Development-Management-Policies-July-2016.pdf" TargetMode="External"/><Relationship Id="rId89" Type="http://schemas.openxmlformats.org/officeDocument/2006/relationships/hyperlink" Target="http://consult-ldf.n-somerset.gov.uk/consult.ti/SandPpart2/managelistRepresentations?docid=7407188&amp;partid=7409236" TargetMode="External"/><Relationship Id="rId112" Type="http://schemas.openxmlformats.org/officeDocument/2006/relationships/hyperlink" Target="http://consult-ldf.n-somerset.gov.uk/consult.ti/SandPpart2/managelistRepresentations?docid=7407188&amp;partid=7444788" TargetMode="External"/><Relationship Id="rId133" Type="http://schemas.openxmlformats.org/officeDocument/2006/relationships/hyperlink" Target="http://consult-ldf.n-somerset.gov.uk/consult.ti/SandPpart2/managelistRepresentations?docid=7407188&amp;partid=7409748" TargetMode="External"/><Relationship Id="rId154" Type="http://schemas.openxmlformats.org/officeDocument/2006/relationships/hyperlink" Target="http://consult-ldf.n-somerset.gov.uk/consult.ti/SandPpart2/managelistRepresentations?docid=7407188&amp;partid=7409940" TargetMode="External"/><Relationship Id="rId175" Type="http://schemas.openxmlformats.org/officeDocument/2006/relationships/hyperlink" Target="http://www.n-somerset.gov.uk/wp-content/uploads/2015/11/Sites-and-Policies-Plan-Part-1-Development-Management-Policies-July-2016.pdf" TargetMode="External"/><Relationship Id="rId196" Type="http://schemas.openxmlformats.org/officeDocument/2006/relationships/hyperlink" Target="http://consult-ldf.n-somerset.gov.uk/consult.ti/SandPpart2/manageViewRepresentation?repid=659298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00" Type="http://schemas.openxmlformats.org/officeDocument/2006/relationships/hyperlink" Target="http://consult-ldf.n-somerset.gov.uk/consult.ti/SandPpart2/manageViewRepresentation?repid=659029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61" TargetMode="External"/><Relationship Id="rId16" Type="http://schemas.openxmlformats.org/officeDocument/2006/relationships/hyperlink" Target="http://consult-ldf.n-somerset.gov.uk/consult.ti/SandPpart2/managelistRepresentations?docid=7407188&amp;partid=7410228" TargetMode="External"/><Relationship Id="rId221" Type="http://schemas.openxmlformats.org/officeDocument/2006/relationships/hyperlink" Target="http://consult-ldf.n-somerset.gov.uk/consult.ti/SandPpart2/manageViewRepresentation?repid=65999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42" Type="http://schemas.openxmlformats.org/officeDocument/2006/relationships/hyperlink" Target="http://consult-ldf.n-somerset.gov.uk/consult.ti/SandPpart2/manageViewRepresentation?repid=6595317&amp;nextURL=%2Fconsult%2Eti%2FSandPpart2%2FmanagelistRepresentations%3FagentUID%3D%26objectorUID%3D%26byUID%3D%26byCommonName%3D%26docid%3D7407188%26repid%3D%26partId%3D7408628%26repidstyle%3Dexact%26repstatusList%3DP%252CM%252CR%26repTypeList%3D1%252C2%252C3%26lastModifiedDate%3D%26searchterm%3D%26mailmerge%3DN%26searchchildren%3DY%26hasAgent%3D%2D%26pageaction%3DF%26ca%5Fassignedofficer%3D%26sort%3Dsubmitdate%26dir%3Ddesc%26startRow%3D1" TargetMode="External"/><Relationship Id="rId263" Type="http://schemas.openxmlformats.org/officeDocument/2006/relationships/hyperlink" Target="http://consult-ldf.n-somerset.gov.uk/consult.ti/SandPpart2/manageViewRepresentation?repid=66087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41" TargetMode="External"/><Relationship Id="rId284" Type="http://schemas.openxmlformats.org/officeDocument/2006/relationships/hyperlink" Target="http://consult-ldf.n-somerset.gov.uk/consult.ti/SandPpart2/manageViewRepresentation?repid=659173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37" Type="http://schemas.openxmlformats.org/officeDocument/2006/relationships/hyperlink" Target="http://consult-ldf.n-somerset.gov.uk/consult.ti/SandPpart2/managelistRepresentations?docid=7407188&amp;partid=7441716" TargetMode="External"/><Relationship Id="rId58" Type="http://schemas.openxmlformats.org/officeDocument/2006/relationships/hyperlink" Target="http://consult-ldf.n-somerset.gov.uk/consult.ti/SandPpart2/managelistRepresentations?docid=7407188&amp;partid=7445172" TargetMode="External"/><Relationship Id="rId79" Type="http://schemas.openxmlformats.org/officeDocument/2006/relationships/hyperlink" Target="http://consult-ldf.n-somerset.gov.uk/consult.ti/SandPpart2/managelistRepresentations?docid=7407188&amp;partid=7409236" TargetMode="External"/><Relationship Id="rId102" Type="http://schemas.openxmlformats.org/officeDocument/2006/relationships/hyperlink" Target="http://consult-ldf.n-somerset.gov.uk/consult.ti/SandPpart2/managelistRepresentations?docid=7407188&amp;partid=7409556" TargetMode="External"/><Relationship Id="rId123" Type="http://schemas.openxmlformats.org/officeDocument/2006/relationships/hyperlink" Target="http://consult-ldf.n-somerset.gov.uk/consult.ti/SandPpart2/managelistRepresentations?docid=7407188&amp;partid=7445108" TargetMode="External"/><Relationship Id="rId144" Type="http://schemas.openxmlformats.org/officeDocument/2006/relationships/hyperlink" Target="http://consult-ldf.n-somerset.gov.uk/consult.ti/SandPpart2/managelistRepresentations?docid=7407188&amp;partid=7408692" TargetMode="External"/><Relationship Id="rId90" Type="http://schemas.openxmlformats.org/officeDocument/2006/relationships/hyperlink" Target="http://consult-ldf.n-somerset.gov.uk/consult.ti/SandPpart2/managelistRepresentations?docid=7407188&amp;partid=7409364" TargetMode="External"/><Relationship Id="rId165" Type="http://schemas.openxmlformats.org/officeDocument/2006/relationships/hyperlink" Target="http://consult-ldf.n-somerset.gov.uk/consult.ti/SandPpart2/managelistRepresentations?docid=7407188&amp;partid=7486964" TargetMode="External"/><Relationship Id="rId186" Type="http://schemas.openxmlformats.org/officeDocument/2006/relationships/hyperlink" Target="http://map.n-somerset.gov.uk/appraisalofpotentialresidentialsites.html" TargetMode="External"/><Relationship Id="rId211" Type="http://schemas.openxmlformats.org/officeDocument/2006/relationships/hyperlink" Target="http://consult-ldf.n-somerset.gov.uk/consult.ti/SandPpart2/manageViewRepresentation?repid=65951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32" Type="http://schemas.openxmlformats.org/officeDocument/2006/relationships/hyperlink" Target="http://consult-ldf.n-somerset.gov.uk/consult.ti/SandPpart2/manageViewRepresentation?repid=658344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53" Type="http://schemas.openxmlformats.org/officeDocument/2006/relationships/hyperlink" Target="http://consult-ldf.n-somerset.gov.uk/consult.ti/SandPpart2/manageViewRepresentation?repid=659762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 Id="rId274" Type="http://schemas.openxmlformats.org/officeDocument/2006/relationships/hyperlink" Target="http://consult-ldf.n-somerset.gov.uk/consult.ti/SandPpart2/manageViewRepresentation?repid=65863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81" TargetMode="External"/><Relationship Id="rId27" Type="http://schemas.openxmlformats.org/officeDocument/2006/relationships/hyperlink" Target="http://www.n-somerset.gov.uk/wp-content/uploads/2015/11/Sites-and-Policies-Plan-Part-1-Development-Management-Policies-July-2016.pdf" TargetMode="External"/><Relationship Id="rId48" Type="http://schemas.openxmlformats.org/officeDocument/2006/relationships/hyperlink" Target="http://consult-ldf.n-somerset.gov.uk/consult.ti/SandPpart2/managelistRepresentations?docid=7407188&amp;partid=7443732" TargetMode="External"/><Relationship Id="rId69" Type="http://schemas.openxmlformats.org/officeDocument/2006/relationships/hyperlink" Target="http://consult-ldf.n-somerset.gov.uk/consult.ti/SandPpart2/managelistRepresentations?docid=7407188&amp;partid=7445972" TargetMode="External"/><Relationship Id="rId113" Type="http://schemas.openxmlformats.org/officeDocument/2006/relationships/hyperlink" Target="http://consult-ldf.n-somerset.gov.uk/consult.ti/SandPpart2/managelistRepresentations?docid=7407188&amp;partid=7409556" TargetMode="External"/><Relationship Id="rId134" Type="http://schemas.openxmlformats.org/officeDocument/2006/relationships/hyperlink" Target="http://consult-ldf.n-somerset.gov.uk/consult.ti/SandPpart2/managelistRepresentations?docid=7407188&amp;partid=7409748" TargetMode="External"/><Relationship Id="rId80" Type="http://schemas.openxmlformats.org/officeDocument/2006/relationships/hyperlink" Target="http://consult-ldf.n-somerset.gov.uk/consult.ti/SandPpart2/managelistRepresentations?docid=7407188&amp;partid=7409236" TargetMode="External"/><Relationship Id="rId155" Type="http://schemas.openxmlformats.org/officeDocument/2006/relationships/hyperlink" Target="http://consult-ldf.n-somerset.gov.uk/consult.ti/SandPpart2/managelistRepresentations?docid=7407188&amp;partid=7409940" TargetMode="External"/><Relationship Id="rId176" Type="http://schemas.openxmlformats.org/officeDocument/2006/relationships/hyperlink" Target="http://consult-ldf.n-somerset.gov.uk/consult.ti/SandPpart2/managelistRepresentations?docid=7407188&amp;partid=7812244" TargetMode="External"/><Relationship Id="rId197" Type="http://schemas.openxmlformats.org/officeDocument/2006/relationships/hyperlink" Target="http://consult-ldf.n-somerset.gov.uk/consult.ti/SandPpart2/manageViewRepresentation?repid=659445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201" Type="http://schemas.openxmlformats.org/officeDocument/2006/relationships/hyperlink" Target="http://consult-ldf.n-somerset.gov.uk/consult.ti/SandPpart2/manageViewRepresentation?repid=660517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22" Type="http://schemas.openxmlformats.org/officeDocument/2006/relationships/hyperlink" Target="http://map.n-somerset.gov.uk/appraisalofpotentialresidentialsites.html" TargetMode="External"/><Relationship Id="rId243" Type="http://schemas.openxmlformats.org/officeDocument/2006/relationships/hyperlink" Target="http://consult-ldf.n-somerset.gov.uk/consult.ti/SandPpart2/manageViewRepresentation?repid=659224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21" TargetMode="External"/><Relationship Id="rId264" Type="http://schemas.openxmlformats.org/officeDocument/2006/relationships/hyperlink" Target="http://consult-ldf.n-somerset.gov.uk/consult.ti/SandPpart2/manageViewRepresentation?repid=66271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85" Type="http://schemas.openxmlformats.org/officeDocument/2006/relationships/hyperlink" Target="http://consult-ldf.n-somerset.gov.uk/consult.ti/SandPpart2/manageViewRepresentation?repid=659083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17" Type="http://schemas.openxmlformats.org/officeDocument/2006/relationships/hyperlink" Target="http://www.n-somerset.gov.uk/wp-content/uploads/2015/11/Sites-and-Policies-Plan-Part-1-Development-Management-Policies-July-2016.pdf" TargetMode="External"/><Relationship Id="rId38" Type="http://schemas.openxmlformats.org/officeDocument/2006/relationships/hyperlink" Target="http://consult-ldf.n-somerset.gov.uk/consult.ti/SandPpart2/managelistRepresentations?docid=7407188&amp;partid=7442516" TargetMode="External"/><Relationship Id="rId59" Type="http://schemas.openxmlformats.org/officeDocument/2006/relationships/hyperlink" Target="http://consult-ldf.n-somerset.gov.uk/consult.ti/SandPpart2/managelistRepresentations?docid=7407188&amp;partid=7445204" TargetMode="External"/><Relationship Id="rId103" Type="http://schemas.openxmlformats.org/officeDocument/2006/relationships/hyperlink" Target="http://consult-ldf.n-somerset.gov.uk/consult.ti/SandPpart2/managelistRepresentations?docid=7407188&amp;partid=7444596" TargetMode="External"/><Relationship Id="rId124" Type="http://schemas.openxmlformats.org/officeDocument/2006/relationships/hyperlink" Target="http://consult-ldf.n-somerset.gov.uk/consult.ti/SandPpart2/managelistRepresentations?docid=7407188&amp;partid=7409556" TargetMode="External"/><Relationship Id="rId70" Type="http://schemas.openxmlformats.org/officeDocument/2006/relationships/hyperlink" Target="http://consult-ldf.n-somerset.gov.uk/consult.ti/SandPpart2/managelistRepresentations?docid=7407188&amp;partid=7446068" TargetMode="External"/><Relationship Id="rId91" Type="http://schemas.openxmlformats.org/officeDocument/2006/relationships/hyperlink" Target="http://consult-ldf.n-somerset.gov.uk/consult.ti/SandPpart2/managelistRepresentations?docid=7407188&amp;partid=7409364" TargetMode="External"/><Relationship Id="rId145" Type="http://schemas.openxmlformats.org/officeDocument/2006/relationships/hyperlink" Target="http://consult-ldf.n-somerset.gov.uk/consult.ti/SandPpart2/managelistRepresentations?docid=7407188&amp;partid=7408756" TargetMode="External"/><Relationship Id="rId166" Type="http://schemas.openxmlformats.org/officeDocument/2006/relationships/hyperlink" Target="http://consult-ldf.n-somerset.gov.uk/consult.ti/SandPpart2/managelistRepresentations?docid=7407188&amp;partid=7486964" TargetMode="External"/><Relationship Id="rId187" Type="http://schemas.openxmlformats.org/officeDocument/2006/relationships/hyperlink" Target="http://consult-ldf.n-somerset.gov.uk/consult.ti/SandPpart2/manageViewRepresentation?repid=659515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1" TargetMode="External"/><Relationship Id="rId1" Type="http://schemas.openxmlformats.org/officeDocument/2006/relationships/customXml" Target="../customXml/item1.xml"/><Relationship Id="rId212" Type="http://schemas.openxmlformats.org/officeDocument/2006/relationships/hyperlink" Target="http://map.n-somerset.gov.uk/appraisalofpotentialresidentialsites.html" TargetMode="External"/><Relationship Id="rId233" Type="http://schemas.openxmlformats.org/officeDocument/2006/relationships/hyperlink" Target="http://consult-ldf.n-somerset.gov.uk/consult.ti/SandPpart2/manageViewRepresentation?repid=6600821&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54" Type="http://schemas.openxmlformats.org/officeDocument/2006/relationships/hyperlink" Target="http://consult-ldf.n-somerset.gov.uk/consult.ti/SandPpart2/manageViewRepresentation?repid=660424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31" TargetMode="External"/><Relationship Id="rId28" Type="http://schemas.openxmlformats.org/officeDocument/2006/relationships/hyperlink" Target="http://consult-ldf.n-somerset.gov.uk/consult.ti/SandPpart2/managelistRepresentations?docid=7407188&amp;partid=7410516" TargetMode="External"/><Relationship Id="rId49" Type="http://schemas.openxmlformats.org/officeDocument/2006/relationships/hyperlink" Target="http://www.n-somerset.gov.uk/wp-content/uploads/2015/11/Sites-and-Policies-Plan-Part-1-Development-Management-Policies-July-2016.pdf" TargetMode="External"/><Relationship Id="rId114" Type="http://schemas.openxmlformats.org/officeDocument/2006/relationships/hyperlink" Target="http://consult-ldf.n-somerset.gov.uk/consult.ti/SandPpart2/managelistRepresentations?docid=7407188&amp;partid=7444820" TargetMode="External"/><Relationship Id="rId275" Type="http://schemas.openxmlformats.org/officeDocument/2006/relationships/hyperlink" Target="http://consult-ldf.n-somerset.gov.uk/consult.ti/SandPpart2/manageViewRepresentation?repid=659179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51" TargetMode="External"/><Relationship Id="rId60" Type="http://schemas.openxmlformats.org/officeDocument/2006/relationships/hyperlink" Target="http://consult-ldf.n-somerset.gov.uk/consult.ti/SandPpart2/managelistRepresentations?docid=7407188&amp;partid=7445236" TargetMode="External"/><Relationship Id="rId81" Type="http://schemas.openxmlformats.org/officeDocument/2006/relationships/hyperlink" Target="http://consult-ldf.n-somerset.gov.uk/consult.ti/SandPpart2/managelistRepresentations?docid=7407188&amp;partid=7409236" TargetMode="External"/><Relationship Id="rId135" Type="http://schemas.openxmlformats.org/officeDocument/2006/relationships/hyperlink" Target="http://consult-ldf.n-somerset.gov.uk/consult.ti/SandPpart2/managelistRepresentations?docid=7407188&amp;partid=7409748" TargetMode="External"/><Relationship Id="rId156" Type="http://schemas.openxmlformats.org/officeDocument/2006/relationships/hyperlink" Target="http://consult-ldf.n-somerset.gov.uk/consult.ti/SandPpart2/managelistRepresentations?docid=7407188&amp;partid=7410036" TargetMode="External"/><Relationship Id="rId177" Type="http://schemas.openxmlformats.org/officeDocument/2006/relationships/hyperlink" Target="http://consult-ldf.n-somerset.gov.uk/consult.ti/SandPpart2/managelistRepresentations?docid=7407188&amp;partid=7419892" TargetMode="External"/><Relationship Id="rId198" Type="http://schemas.openxmlformats.org/officeDocument/2006/relationships/hyperlink" Target="http://map.n-somerset.gov.uk/appraisalofpotentialresidentialsites.html" TargetMode="External"/><Relationship Id="rId202" Type="http://schemas.openxmlformats.org/officeDocument/2006/relationships/hyperlink" Target="http://map.n-somerset.gov.uk/appraisalofpotentialresidentialsites.html" TargetMode="External"/><Relationship Id="rId223" Type="http://schemas.openxmlformats.org/officeDocument/2006/relationships/hyperlink" Target="http://consult-ldf.n-somerset.gov.uk/consult.ti/SandPpart2/manageViewRepresentation?repid=6626037&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44" Type="http://schemas.openxmlformats.org/officeDocument/2006/relationships/hyperlink" Target="http://consult-ldf.n-somerset.gov.uk/consult.ti/SandPpart2/manageViewRepresentation?repid=6627125&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18" Type="http://schemas.openxmlformats.org/officeDocument/2006/relationships/hyperlink" Target="http://consult-ldf.n-somerset.gov.uk/consult.ti/SandPpart2/managelistRepresentations?docid=7407188&amp;partid=7410228" TargetMode="External"/><Relationship Id="rId39" Type="http://schemas.openxmlformats.org/officeDocument/2006/relationships/hyperlink" Target="http://consult-ldf.n-somerset.gov.uk/consult.ti/SandPpart2/managelistRepresentations?docid=7407188&amp;partid=7442740" TargetMode="External"/><Relationship Id="rId265" Type="http://schemas.openxmlformats.org/officeDocument/2006/relationships/hyperlink" Target="http://consult-ldf.n-somerset.gov.uk/consult.ti/SandPpart2/manageViewRepresentation?repid=6627189&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F%26ca%5Fassignedofficer%3D%26sort%3Dsubmitdate%26dir%3Ddesc%26startRow%3D71" TargetMode="External"/><Relationship Id="rId286" Type="http://schemas.openxmlformats.org/officeDocument/2006/relationships/hyperlink" Target="http://consult-ldf.n-somerset.gov.uk/consult.ti/SandPpart2/manageViewRepresentation?repid=6600533&amp;nextURL=%2Fconsult%2Eti%2FSandPpart2%2FmanagelistRepresentations%3FagentUID%3D%26objectorUID%3D%26byUID%3D%26byCommonName%3D%26docid%3D7407188%26repid%3D%26partId%3D7419924%26repidstyle%3Dexact%26repstatusList%3DP%252CM%252CR%26repTypeList%3D1%252C2%252C3%26lastModifiedDate%3D%26searchterm%3D%26mailmerge%3DN%26searchchildren%3DY%26hasAgent%3D%2D%26pageaction%3D%26%26sort%3Dsubmitdate%26dir%3Ddesc%26startRow%3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005CD7E73F444CA1917E0480DA72B8" ma:contentTypeVersion="2" ma:contentTypeDescription="Create a new document." ma:contentTypeScope="" ma:versionID="cd62cd578836e90942ad20c5778baaf2">
  <xsd:schema xmlns:xsd="http://www.w3.org/2001/XMLSchema" xmlns:xs="http://www.w3.org/2001/XMLSchema" xmlns:p="http://schemas.microsoft.com/office/2006/metadata/properties" xmlns:ns3="fd7bc695-9215-4838-80bc-ea4d950dd84b" targetNamespace="http://schemas.microsoft.com/office/2006/metadata/properties" ma:root="true" ma:fieldsID="8c952f60b3ad0896c8249b925d618449" ns3:_="">
    <xsd:import namespace="fd7bc695-9215-4838-80bc-ea4d950dd84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bc695-9215-4838-80bc-ea4d950dd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FB8C7-FD7E-4E20-85EA-F0FA0FCB0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bc695-9215-4838-80bc-ea4d950dd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69CD7-5192-4D09-A985-0AFA8A137167}">
  <ds:schemaRefs>
    <ds:schemaRef ds:uri="http://schemas.microsoft.com/sharepoint/v3/contenttype/forms"/>
  </ds:schemaRefs>
</ds:datastoreItem>
</file>

<file path=customXml/itemProps3.xml><?xml version="1.0" encoding="utf-8"?>
<ds:datastoreItem xmlns:ds="http://schemas.openxmlformats.org/officeDocument/2006/customXml" ds:itemID="{1F09E036-CA2B-4E14-A57D-3F846E1F1F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2F6C79-2C3A-4E5B-A681-8FA53DA1A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45915</Words>
  <Characters>261716</Characters>
  <Application>Microsoft Office Word</Application>
  <DocSecurity>0</DocSecurity>
  <Lines>2180</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Quick</dc:creator>
  <cp:keywords/>
  <dc:description/>
  <cp:lastModifiedBy>Rachel Young</cp:lastModifiedBy>
  <cp:revision>2</cp:revision>
  <cp:lastPrinted>2016-09-12T09:36:00Z</cp:lastPrinted>
  <dcterms:created xsi:type="dcterms:W3CDTF">2020-03-09T09:28:00Z</dcterms:created>
  <dcterms:modified xsi:type="dcterms:W3CDTF">2020-03-09T09:28:00Z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0x0101000A005CD7E73F444CA1917E0480DA72B8</vt:lpwstr>
  </property>
</Properties>
</file>